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FD48C" w14:textId="1CDB30A8" w:rsidR="00D61D80" w:rsidRPr="00A814E1" w:rsidRDefault="004B34F5" w:rsidP="005B1026">
      <w:pPr>
        <w:jc w:val="center"/>
        <w:rPr>
          <w:rFonts w:ascii="Open Sans" w:hAnsi="Open Sans" w:cs="Open Sans"/>
          <w:b/>
          <w:bCs/>
          <w:sz w:val="32"/>
          <w:szCs w:val="32"/>
        </w:rPr>
      </w:pPr>
      <w:r>
        <w:rPr>
          <w:rFonts w:ascii="Open Sans" w:hAnsi="Open Sans" w:cs="Open Sans"/>
          <w:b/>
          <w:bCs/>
          <w:sz w:val="32"/>
          <w:szCs w:val="32"/>
        </w:rPr>
        <w:t xml:space="preserve">Szczegółowy </w:t>
      </w:r>
      <w:r w:rsidR="00D61D80" w:rsidRPr="00A814E1">
        <w:rPr>
          <w:rFonts w:ascii="Open Sans" w:hAnsi="Open Sans" w:cs="Open Sans"/>
          <w:b/>
          <w:bCs/>
          <w:sz w:val="32"/>
          <w:szCs w:val="32"/>
        </w:rPr>
        <w:t>O</w:t>
      </w:r>
      <w:r>
        <w:rPr>
          <w:rFonts w:ascii="Open Sans" w:hAnsi="Open Sans" w:cs="Open Sans"/>
          <w:b/>
          <w:bCs/>
          <w:sz w:val="32"/>
          <w:szCs w:val="32"/>
        </w:rPr>
        <w:t>pis</w:t>
      </w:r>
      <w:r w:rsidR="00D61D80" w:rsidRPr="00A814E1">
        <w:rPr>
          <w:rFonts w:ascii="Open Sans" w:hAnsi="Open Sans" w:cs="Open Sans"/>
          <w:b/>
          <w:bCs/>
          <w:sz w:val="32"/>
          <w:szCs w:val="32"/>
        </w:rPr>
        <w:t xml:space="preserve"> P</w:t>
      </w:r>
      <w:r>
        <w:rPr>
          <w:rFonts w:ascii="Open Sans" w:hAnsi="Open Sans" w:cs="Open Sans"/>
          <w:b/>
          <w:bCs/>
          <w:sz w:val="32"/>
          <w:szCs w:val="32"/>
        </w:rPr>
        <w:t>rzedmiotu</w:t>
      </w:r>
      <w:r w:rsidR="00D61D80" w:rsidRPr="00A814E1">
        <w:rPr>
          <w:rFonts w:ascii="Open Sans" w:hAnsi="Open Sans" w:cs="Open Sans"/>
          <w:b/>
          <w:bCs/>
          <w:sz w:val="32"/>
          <w:szCs w:val="32"/>
        </w:rPr>
        <w:t xml:space="preserve"> Z</w:t>
      </w:r>
      <w:r>
        <w:rPr>
          <w:rFonts w:ascii="Open Sans" w:hAnsi="Open Sans" w:cs="Open Sans"/>
          <w:b/>
          <w:bCs/>
          <w:sz w:val="32"/>
          <w:szCs w:val="32"/>
        </w:rPr>
        <w:t>amówienia (OPZ)</w:t>
      </w:r>
    </w:p>
    <w:p w14:paraId="0089ED3C" w14:textId="77777777" w:rsidR="00D61D80" w:rsidRPr="00A814E1" w:rsidRDefault="00D61D80" w:rsidP="006D37DD">
      <w:pPr>
        <w:rPr>
          <w:rFonts w:ascii="Open Sans" w:hAnsi="Open Sans" w:cs="Open Sans"/>
        </w:rPr>
      </w:pPr>
    </w:p>
    <w:p w14:paraId="54632E1D" w14:textId="61D05615" w:rsidR="00A14023" w:rsidRPr="00A814E1" w:rsidRDefault="00A14023" w:rsidP="005B1026">
      <w:pPr>
        <w:rPr>
          <w:rFonts w:ascii="Open Sans" w:hAnsi="Open Sans" w:cs="Open Sans"/>
          <w:b/>
          <w:bCs/>
          <w:sz w:val="28"/>
          <w:szCs w:val="28"/>
        </w:rPr>
      </w:pPr>
      <w:r w:rsidRPr="00A14023">
        <w:rPr>
          <w:rFonts w:ascii="Open Sans" w:hAnsi="Open Sans" w:cs="Open Sans"/>
          <w:b/>
          <w:bCs/>
          <w:sz w:val="28"/>
          <w:szCs w:val="28"/>
        </w:rPr>
        <w:t>Wyposażenie ośrodka zapasowego (serwerownia) dla platformy cyfrowej wspierającej procesy kontroli w zakresie zarządzania i analityki - Projekt</w:t>
      </w:r>
    </w:p>
    <w:p w14:paraId="3AF62E76" w14:textId="77777777" w:rsidR="00D61D80" w:rsidRPr="00A814E1" w:rsidRDefault="00D61D80">
      <w:pPr>
        <w:pStyle w:val="Nagwekspisutreci"/>
        <w:rPr>
          <w:rFonts w:cs="Open Sans"/>
        </w:rPr>
      </w:pPr>
      <w:r w:rsidRPr="00A814E1">
        <w:rPr>
          <w:rFonts w:cs="Open Sans"/>
        </w:rPr>
        <w:br w:type="page"/>
      </w:r>
    </w:p>
    <w:p w14:paraId="1161321F" w14:textId="77777777" w:rsidR="00D61D80" w:rsidRPr="00A814E1" w:rsidRDefault="00D61D80" w:rsidP="00925E14">
      <w:pPr>
        <w:rPr>
          <w:rFonts w:ascii="Open Sans" w:hAnsi="Open Sans" w:cs="Open Sans"/>
          <w:b/>
        </w:rPr>
      </w:pPr>
      <w:r w:rsidRPr="00A814E1">
        <w:rPr>
          <w:rFonts w:ascii="Open Sans" w:hAnsi="Open Sans" w:cs="Open Sans"/>
          <w:b/>
        </w:rPr>
        <w:lastRenderedPageBreak/>
        <w:t>Spis treści</w:t>
      </w:r>
    </w:p>
    <w:p w14:paraId="5F6590A5" w14:textId="61626494" w:rsidR="00774850" w:rsidRDefault="004C2209">
      <w:pPr>
        <w:pStyle w:val="Spistreci1"/>
        <w:tabs>
          <w:tab w:val="left" w:pos="440"/>
          <w:tab w:val="right" w:leader="dot" w:pos="9060"/>
        </w:tabs>
        <w:rPr>
          <w:rFonts w:asciiTheme="minorHAnsi" w:eastAsiaTheme="minorEastAsia" w:hAnsiTheme="minorHAnsi" w:cstheme="minorBidi"/>
          <w:noProof/>
          <w:lang w:eastAsia="pl-PL"/>
        </w:rPr>
      </w:pPr>
      <w:r>
        <w:rPr>
          <w:rFonts w:ascii="Open Sans" w:hAnsi="Open Sans" w:cs="Open Sans"/>
        </w:rPr>
        <w:fldChar w:fldCharType="begin"/>
      </w:r>
      <w:r>
        <w:rPr>
          <w:rFonts w:ascii="Open Sans" w:hAnsi="Open Sans" w:cs="Open Sans"/>
        </w:rPr>
        <w:instrText xml:space="preserve"> TOC \o "1-1" \h \z \u </w:instrText>
      </w:r>
      <w:r>
        <w:rPr>
          <w:rFonts w:ascii="Open Sans" w:hAnsi="Open Sans" w:cs="Open Sans"/>
        </w:rPr>
        <w:fldChar w:fldCharType="separate"/>
      </w:r>
      <w:hyperlink w:anchor="_Toc232427540" w:history="1">
        <w:r w:rsidR="00774850" w:rsidRPr="00645CBA">
          <w:rPr>
            <w:rStyle w:val="Hipercze"/>
            <w:noProof/>
          </w:rPr>
          <w:t>1</w:t>
        </w:r>
        <w:r w:rsidR="00774850">
          <w:rPr>
            <w:rFonts w:asciiTheme="minorHAnsi" w:eastAsiaTheme="minorEastAsia" w:hAnsiTheme="minorHAnsi" w:cstheme="minorBidi"/>
            <w:noProof/>
            <w:lang w:eastAsia="pl-PL"/>
          </w:rPr>
          <w:tab/>
        </w:r>
        <w:r w:rsidR="00774850" w:rsidRPr="00645CBA">
          <w:rPr>
            <w:rStyle w:val="Hipercze"/>
            <w:noProof/>
          </w:rPr>
          <w:t>Cel zamówienia publicznego</w:t>
        </w:r>
        <w:r w:rsidR="00774850">
          <w:rPr>
            <w:noProof/>
            <w:webHidden/>
          </w:rPr>
          <w:tab/>
        </w:r>
        <w:r w:rsidR="00774850">
          <w:rPr>
            <w:noProof/>
            <w:webHidden/>
          </w:rPr>
          <w:fldChar w:fldCharType="begin"/>
        </w:r>
        <w:r w:rsidR="00774850">
          <w:rPr>
            <w:noProof/>
            <w:webHidden/>
          </w:rPr>
          <w:instrText xml:space="preserve"> PAGEREF _Toc232427540 \h </w:instrText>
        </w:r>
        <w:r w:rsidR="00774850">
          <w:rPr>
            <w:noProof/>
            <w:webHidden/>
          </w:rPr>
        </w:r>
        <w:r w:rsidR="00774850">
          <w:rPr>
            <w:noProof/>
            <w:webHidden/>
          </w:rPr>
          <w:fldChar w:fldCharType="separate"/>
        </w:r>
        <w:r w:rsidR="007D1C9D">
          <w:rPr>
            <w:noProof/>
            <w:webHidden/>
          </w:rPr>
          <w:t>3</w:t>
        </w:r>
        <w:r w:rsidR="00774850">
          <w:rPr>
            <w:noProof/>
            <w:webHidden/>
          </w:rPr>
          <w:fldChar w:fldCharType="end"/>
        </w:r>
      </w:hyperlink>
    </w:p>
    <w:p w14:paraId="566AE13B" w14:textId="42723CA5"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1" w:history="1">
        <w:r w:rsidR="00774850" w:rsidRPr="00645CBA">
          <w:rPr>
            <w:rStyle w:val="Hipercze"/>
            <w:noProof/>
          </w:rPr>
          <w:t>2</w:t>
        </w:r>
        <w:r w:rsidR="00774850">
          <w:rPr>
            <w:rFonts w:asciiTheme="minorHAnsi" w:eastAsiaTheme="minorEastAsia" w:hAnsiTheme="minorHAnsi" w:cstheme="minorBidi"/>
            <w:noProof/>
            <w:lang w:eastAsia="pl-PL"/>
          </w:rPr>
          <w:tab/>
        </w:r>
        <w:r w:rsidR="00774850" w:rsidRPr="00645CBA">
          <w:rPr>
            <w:rStyle w:val="Hipercze"/>
            <w:noProof/>
          </w:rPr>
          <w:t>Słownik użytych pojęć</w:t>
        </w:r>
        <w:r w:rsidR="00774850">
          <w:rPr>
            <w:noProof/>
            <w:webHidden/>
          </w:rPr>
          <w:tab/>
        </w:r>
        <w:r w:rsidR="00774850">
          <w:rPr>
            <w:noProof/>
            <w:webHidden/>
          </w:rPr>
          <w:fldChar w:fldCharType="begin"/>
        </w:r>
        <w:r w:rsidR="00774850">
          <w:rPr>
            <w:noProof/>
            <w:webHidden/>
          </w:rPr>
          <w:instrText xml:space="preserve"> PAGEREF _Toc232427541 \h </w:instrText>
        </w:r>
        <w:r w:rsidR="00774850">
          <w:rPr>
            <w:noProof/>
            <w:webHidden/>
          </w:rPr>
        </w:r>
        <w:r w:rsidR="00774850">
          <w:rPr>
            <w:noProof/>
            <w:webHidden/>
          </w:rPr>
          <w:fldChar w:fldCharType="separate"/>
        </w:r>
        <w:r w:rsidR="007D1C9D">
          <w:rPr>
            <w:noProof/>
            <w:webHidden/>
          </w:rPr>
          <w:t>4</w:t>
        </w:r>
        <w:r w:rsidR="00774850">
          <w:rPr>
            <w:noProof/>
            <w:webHidden/>
          </w:rPr>
          <w:fldChar w:fldCharType="end"/>
        </w:r>
      </w:hyperlink>
    </w:p>
    <w:p w14:paraId="5D4F85B9" w14:textId="4F86C583"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2" w:history="1">
        <w:r w:rsidR="00774850" w:rsidRPr="00645CBA">
          <w:rPr>
            <w:rStyle w:val="Hipercze"/>
            <w:noProof/>
          </w:rPr>
          <w:t>3</w:t>
        </w:r>
        <w:r w:rsidR="00774850">
          <w:rPr>
            <w:rFonts w:asciiTheme="minorHAnsi" w:eastAsiaTheme="minorEastAsia" w:hAnsiTheme="minorHAnsi" w:cstheme="minorBidi"/>
            <w:noProof/>
            <w:lang w:eastAsia="pl-PL"/>
          </w:rPr>
          <w:tab/>
        </w:r>
        <w:r w:rsidR="00774850" w:rsidRPr="00645CBA">
          <w:rPr>
            <w:rStyle w:val="Hipercze"/>
            <w:noProof/>
          </w:rPr>
          <w:t>Informacje podstawowe – skrócony opis</w:t>
        </w:r>
        <w:r w:rsidR="00774850">
          <w:rPr>
            <w:noProof/>
            <w:webHidden/>
          </w:rPr>
          <w:tab/>
        </w:r>
        <w:r w:rsidR="00774850">
          <w:rPr>
            <w:noProof/>
            <w:webHidden/>
          </w:rPr>
          <w:fldChar w:fldCharType="begin"/>
        </w:r>
        <w:r w:rsidR="00774850">
          <w:rPr>
            <w:noProof/>
            <w:webHidden/>
          </w:rPr>
          <w:instrText xml:space="preserve"> PAGEREF _Toc232427542 \h </w:instrText>
        </w:r>
        <w:r w:rsidR="00774850">
          <w:rPr>
            <w:noProof/>
            <w:webHidden/>
          </w:rPr>
        </w:r>
        <w:r w:rsidR="00774850">
          <w:rPr>
            <w:noProof/>
            <w:webHidden/>
          </w:rPr>
          <w:fldChar w:fldCharType="separate"/>
        </w:r>
        <w:r w:rsidR="007D1C9D">
          <w:rPr>
            <w:noProof/>
            <w:webHidden/>
          </w:rPr>
          <w:t>7</w:t>
        </w:r>
        <w:r w:rsidR="00774850">
          <w:rPr>
            <w:noProof/>
            <w:webHidden/>
          </w:rPr>
          <w:fldChar w:fldCharType="end"/>
        </w:r>
      </w:hyperlink>
    </w:p>
    <w:p w14:paraId="4EC9FC9F" w14:textId="33DDC497"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3" w:history="1">
        <w:r w:rsidR="00774850" w:rsidRPr="00645CBA">
          <w:rPr>
            <w:rStyle w:val="Hipercze"/>
            <w:noProof/>
          </w:rPr>
          <w:t>4</w:t>
        </w:r>
        <w:r w:rsidR="00774850">
          <w:rPr>
            <w:rFonts w:asciiTheme="minorHAnsi" w:eastAsiaTheme="minorEastAsia" w:hAnsiTheme="minorHAnsi" w:cstheme="minorBidi"/>
            <w:noProof/>
            <w:lang w:eastAsia="pl-PL"/>
          </w:rPr>
          <w:tab/>
        </w:r>
        <w:r w:rsidR="00774850" w:rsidRPr="00645CBA">
          <w:rPr>
            <w:rStyle w:val="Hipercze"/>
            <w:noProof/>
          </w:rPr>
          <w:t>Wykonanie Inwentaryzacji i analiza konfiguracji obecnego środowiska</w:t>
        </w:r>
        <w:r w:rsidR="00774850">
          <w:rPr>
            <w:noProof/>
            <w:webHidden/>
          </w:rPr>
          <w:tab/>
        </w:r>
        <w:r w:rsidR="00774850">
          <w:rPr>
            <w:noProof/>
            <w:webHidden/>
          </w:rPr>
          <w:fldChar w:fldCharType="begin"/>
        </w:r>
        <w:r w:rsidR="00774850">
          <w:rPr>
            <w:noProof/>
            <w:webHidden/>
          </w:rPr>
          <w:instrText xml:space="preserve"> PAGEREF _Toc232427543 \h </w:instrText>
        </w:r>
        <w:r w:rsidR="00774850">
          <w:rPr>
            <w:noProof/>
            <w:webHidden/>
          </w:rPr>
        </w:r>
        <w:r w:rsidR="00774850">
          <w:rPr>
            <w:noProof/>
            <w:webHidden/>
          </w:rPr>
          <w:fldChar w:fldCharType="separate"/>
        </w:r>
        <w:r w:rsidR="007D1C9D">
          <w:rPr>
            <w:noProof/>
            <w:webHidden/>
          </w:rPr>
          <w:t>10</w:t>
        </w:r>
        <w:r w:rsidR="00774850">
          <w:rPr>
            <w:noProof/>
            <w:webHidden/>
          </w:rPr>
          <w:fldChar w:fldCharType="end"/>
        </w:r>
      </w:hyperlink>
    </w:p>
    <w:p w14:paraId="35ED479D" w14:textId="68D1B00A"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4" w:history="1">
        <w:r w:rsidR="00774850" w:rsidRPr="00645CBA">
          <w:rPr>
            <w:rStyle w:val="Hipercze"/>
            <w:noProof/>
          </w:rPr>
          <w:t>5</w:t>
        </w:r>
        <w:r w:rsidR="00774850">
          <w:rPr>
            <w:rFonts w:asciiTheme="minorHAnsi" w:eastAsiaTheme="minorEastAsia" w:hAnsiTheme="minorHAnsi" w:cstheme="minorBidi"/>
            <w:noProof/>
            <w:lang w:eastAsia="pl-PL"/>
          </w:rPr>
          <w:tab/>
        </w:r>
        <w:r w:rsidR="00774850" w:rsidRPr="00645CBA">
          <w:rPr>
            <w:rStyle w:val="Hipercze"/>
            <w:noProof/>
          </w:rPr>
          <w:t>Wymagania dotyczące opracowania wariantu koncepcji oraz Projektu</w:t>
        </w:r>
        <w:r w:rsidR="00774850">
          <w:rPr>
            <w:noProof/>
            <w:webHidden/>
          </w:rPr>
          <w:tab/>
        </w:r>
        <w:r w:rsidR="00774850">
          <w:rPr>
            <w:noProof/>
            <w:webHidden/>
          </w:rPr>
          <w:fldChar w:fldCharType="begin"/>
        </w:r>
        <w:r w:rsidR="00774850">
          <w:rPr>
            <w:noProof/>
            <w:webHidden/>
          </w:rPr>
          <w:instrText xml:space="preserve"> PAGEREF _Toc232427544 \h </w:instrText>
        </w:r>
        <w:r w:rsidR="00774850">
          <w:rPr>
            <w:noProof/>
            <w:webHidden/>
          </w:rPr>
        </w:r>
        <w:r w:rsidR="00774850">
          <w:rPr>
            <w:noProof/>
            <w:webHidden/>
          </w:rPr>
          <w:fldChar w:fldCharType="separate"/>
        </w:r>
        <w:r w:rsidR="007D1C9D">
          <w:rPr>
            <w:noProof/>
            <w:webHidden/>
          </w:rPr>
          <w:t>16</w:t>
        </w:r>
        <w:r w:rsidR="00774850">
          <w:rPr>
            <w:noProof/>
            <w:webHidden/>
          </w:rPr>
          <w:fldChar w:fldCharType="end"/>
        </w:r>
      </w:hyperlink>
    </w:p>
    <w:p w14:paraId="6AE1226E" w14:textId="0173DB34"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5" w:history="1">
        <w:r w:rsidR="00774850" w:rsidRPr="00645CBA">
          <w:rPr>
            <w:rStyle w:val="Hipercze"/>
            <w:noProof/>
          </w:rPr>
          <w:t>6</w:t>
        </w:r>
        <w:r w:rsidR="00774850">
          <w:rPr>
            <w:rFonts w:asciiTheme="minorHAnsi" w:eastAsiaTheme="minorEastAsia" w:hAnsiTheme="minorHAnsi" w:cstheme="minorBidi"/>
            <w:noProof/>
            <w:lang w:eastAsia="pl-PL"/>
          </w:rPr>
          <w:tab/>
        </w:r>
        <w:r w:rsidR="00774850" w:rsidRPr="00645CBA">
          <w:rPr>
            <w:rStyle w:val="Hipercze"/>
            <w:noProof/>
          </w:rPr>
          <w:t>Harmonogram prac</w:t>
        </w:r>
        <w:r w:rsidR="00774850">
          <w:rPr>
            <w:noProof/>
            <w:webHidden/>
          </w:rPr>
          <w:tab/>
        </w:r>
        <w:r w:rsidR="00774850">
          <w:rPr>
            <w:noProof/>
            <w:webHidden/>
          </w:rPr>
          <w:fldChar w:fldCharType="begin"/>
        </w:r>
        <w:r w:rsidR="00774850">
          <w:rPr>
            <w:noProof/>
            <w:webHidden/>
          </w:rPr>
          <w:instrText xml:space="preserve"> PAGEREF _Toc232427545 \h </w:instrText>
        </w:r>
        <w:r w:rsidR="00774850">
          <w:rPr>
            <w:noProof/>
            <w:webHidden/>
          </w:rPr>
        </w:r>
        <w:r w:rsidR="00774850">
          <w:rPr>
            <w:noProof/>
            <w:webHidden/>
          </w:rPr>
          <w:fldChar w:fldCharType="separate"/>
        </w:r>
        <w:r w:rsidR="007D1C9D">
          <w:rPr>
            <w:noProof/>
            <w:webHidden/>
          </w:rPr>
          <w:t>18</w:t>
        </w:r>
        <w:r w:rsidR="00774850">
          <w:rPr>
            <w:noProof/>
            <w:webHidden/>
          </w:rPr>
          <w:fldChar w:fldCharType="end"/>
        </w:r>
      </w:hyperlink>
    </w:p>
    <w:p w14:paraId="59F2D257" w14:textId="0DB00348"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6" w:history="1">
        <w:r w:rsidR="00774850" w:rsidRPr="00645CBA">
          <w:rPr>
            <w:rStyle w:val="Hipercze"/>
            <w:noProof/>
          </w:rPr>
          <w:t>7</w:t>
        </w:r>
        <w:r w:rsidR="00774850">
          <w:rPr>
            <w:rFonts w:asciiTheme="minorHAnsi" w:eastAsiaTheme="minorEastAsia" w:hAnsiTheme="minorHAnsi" w:cstheme="minorBidi"/>
            <w:noProof/>
            <w:lang w:eastAsia="pl-PL"/>
          </w:rPr>
          <w:tab/>
        </w:r>
        <w:r w:rsidR="00774850" w:rsidRPr="00645CBA">
          <w:rPr>
            <w:rStyle w:val="Hipercze"/>
            <w:noProof/>
          </w:rPr>
          <w:t>Współpraca stron umowy</w:t>
        </w:r>
        <w:r w:rsidR="00774850">
          <w:rPr>
            <w:noProof/>
            <w:webHidden/>
          </w:rPr>
          <w:tab/>
        </w:r>
        <w:r w:rsidR="00774850">
          <w:rPr>
            <w:noProof/>
            <w:webHidden/>
          </w:rPr>
          <w:fldChar w:fldCharType="begin"/>
        </w:r>
        <w:r w:rsidR="00774850">
          <w:rPr>
            <w:noProof/>
            <w:webHidden/>
          </w:rPr>
          <w:instrText xml:space="preserve"> PAGEREF _Toc232427546 \h </w:instrText>
        </w:r>
        <w:r w:rsidR="00774850">
          <w:rPr>
            <w:noProof/>
            <w:webHidden/>
          </w:rPr>
        </w:r>
        <w:r w:rsidR="00774850">
          <w:rPr>
            <w:noProof/>
            <w:webHidden/>
          </w:rPr>
          <w:fldChar w:fldCharType="separate"/>
        </w:r>
        <w:r w:rsidR="007D1C9D">
          <w:rPr>
            <w:noProof/>
            <w:webHidden/>
          </w:rPr>
          <w:t>21</w:t>
        </w:r>
        <w:r w:rsidR="00774850">
          <w:rPr>
            <w:noProof/>
            <w:webHidden/>
          </w:rPr>
          <w:fldChar w:fldCharType="end"/>
        </w:r>
      </w:hyperlink>
    </w:p>
    <w:p w14:paraId="537C4186" w14:textId="5F87C6CC"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7" w:history="1">
        <w:r w:rsidR="00774850" w:rsidRPr="00645CBA">
          <w:rPr>
            <w:rStyle w:val="Hipercze"/>
            <w:noProof/>
          </w:rPr>
          <w:t>8</w:t>
        </w:r>
        <w:r w:rsidR="00774850">
          <w:rPr>
            <w:rFonts w:asciiTheme="minorHAnsi" w:eastAsiaTheme="minorEastAsia" w:hAnsiTheme="minorHAnsi" w:cstheme="minorBidi"/>
            <w:noProof/>
            <w:lang w:eastAsia="pl-PL"/>
          </w:rPr>
          <w:tab/>
        </w:r>
        <w:r w:rsidR="00774850" w:rsidRPr="00645CBA">
          <w:rPr>
            <w:rStyle w:val="Hipercze"/>
            <w:noProof/>
          </w:rPr>
          <w:t>Wymagania dotyczące sposobu przygotowania Projektu</w:t>
        </w:r>
        <w:r w:rsidR="00774850">
          <w:rPr>
            <w:noProof/>
            <w:webHidden/>
          </w:rPr>
          <w:tab/>
        </w:r>
        <w:r w:rsidR="00774850">
          <w:rPr>
            <w:noProof/>
            <w:webHidden/>
          </w:rPr>
          <w:fldChar w:fldCharType="begin"/>
        </w:r>
        <w:r w:rsidR="00774850">
          <w:rPr>
            <w:noProof/>
            <w:webHidden/>
          </w:rPr>
          <w:instrText xml:space="preserve"> PAGEREF _Toc232427547 \h </w:instrText>
        </w:r>
        <w:r w:rsidR="00774850">
          <w:rPr>
            <w:noProof/>
            <w:webHidden/>
          </w:rPr>
        </w:r>
        <w:r w:rsidR="00774850">
          <w:rPr>
            <w:noProof/>
            <w:webHidden/>
          </w:rPr>
          <w:fldChar w:fldCharType="separate"/>
        </w:r>
        <w:r w:rsidR="007D1C9D">
          <w:rPr>
            <w:noProof/>
            <w:webHidden/>
          </w:rPr>
          <w:t>24</w:t>
        </w:r>
        <w:r w:rsidR="00774850">
          <w:rPr>
            <w:noProof/>
            <w:webHidden/>
          </w:rPr>
          <w:fldChar w:fldCharType="end"/>
        </w:r>
      </w:hyperlink>
    </w:p>
    <w:p w14:paraId="60EA9D6D" w14:textId="644B54D4" w:rsidR="00774850" w:rsidRDefault="00354626">
      <w:pPr>
        <w:pStyle w:val="Spistreci1"/>
        <w:tabs>
          <w:tab w:val="left" w:pos="440"/>
          <w:tab w:val="right" w:leader="dot" w:pos="9060"/>
        </w:tabs>
        <w:rPr>
          <w:rFonts w:asciiTheme="minorHAnsi" w:eastAsiaTheme="minorEastAsia" w:hAnsiTheme="minorHAnsi" w:cstheme="minorBidi"/>
          <w:noProof/>
          <w:lang w:eastAsia="pl-PL"/>
        </w:rPr>
      </w:pPr>
      <w:hyperlink w:anchor="_Toc232427548" w:history="1">
        <w:r w:rsidR="00774850" w:rsidRPr="00645CBA">
          <w:rPr>
            <w:rStyle w:val="Hipercze"/>
            <w:noProof/>
          </w:rPr>
          <w:t>9</w:t>
        </w:r>
        <w:r w:rsidR="00774850">
          <w:rPr>
            <w:rFonts w:asciiTheme="minorHAnsi" w:eastAsiaTheme="minorEastAsia" w:hAnsiTheme="minorHAnsi" w:cstheme="minorBidi"/>
            <w:noProof/>
            <w:lang w:eastAsia="pl-PL"/>
          </w:rPr>
          <w:tab/>
        </w:r>
        <w:r w:rsidR="00774850" w:rsidRPr="00645CBA">
          <w:rPr>
            <w:rStyle w:val="Hipercze"/>
            <w:noProof/>
          </w:rPr>
          <w:t>Nadzór merytoryczny</w:t>
        </w:r>
        <w:r w:rsidR="00774850">
          <w:rPr>
            <w:noProof/>
            <w:webHidden/>
          </w:rPr>
          <w:tab/>
        </w:r>
        <w:r w:rsidR="00774850">
          <w:rPr>
            <w:noProof/>
            <w:webHidden/>
          </w:rPr>
          <w:fldChar w:fldCharType="begin"/>
        </w:r>
        <w:r w:rsidR="00774850">
          <w:rPr>
            <w:noProof/>
            <w:webHidden/>
          </w:rPr>
          <w:instrText xml:space="preserve"> PAGEREF _Toc232427548 \h </w:instrText>
        </w:r>
        <w:r w:rsidR="00774850">
          <w:rPr>
            <w:noProof/>
            <w:webHidden/>
          </w:rPr>
        </w:r>
        <w:r w:rsidR="00774850">
          <w:rPr>
            <w:noProof/>
            <w:webHidden/>
          </w:rPr>
          <w:fldChar w:fldCharType="separate"/>
        </w:r>
        <w:r w:rsidR="007D1C9D">
          <w:rPr>
            <w:noProof/>
            <w:webHidden/>
          </w:rPr>
          <w:t>24</w:t>
        </w:r>
        <w:r w:rsidR="00774850">
          <w:rPr>
            <w:noProof/>
            <w:webHidden/>
          </w:rPr>
          <w:fldChar w:fldCharType="end"/>
        </w:r>
      </w:hyperlink>
    </w:p>
    <w:p w14:paraId="23A64015" w14:textId="23366F44" w:rsidR="00774850" w:rsidRDefault="00354626">
      <w:pPr>
        <w:pStyle w:val="Spistreci1"/>
        <w:tabs>
          <w:tab w:val="left" w:pos="660"/>
          <w:tab w:val="right" w:leader="dot" w:pos="9060"/>
        </w:tabs>
        <w:rPr>
          <w:rFonts w:asciiTheme="minorHAnsi" w:eastAsiaTheme="minorEastAsia" w:hAnsiTheme="minorHAnsi" w:cstheme="minorBidi"/>
          <w:noProof/>
          <w:lang w:eastAsia="pl-PL"/>
        </w:rPr>
      </w:pPr>
      <w:hyperlink w:anchor="_Toc232427549" w:history="1">
        <w:r w:rsidR="00774850" w:rsidRPr="00645CBA">
          <w:rPr>
            <w:rStyle w:val="Hipercze"/>
            <w:noProof/>
          </w:rPr>
          <w:t>10</w:t>
        </w:r>
        <w:r w:rsidR="00774850">
          <w:rPr>
            <w:rFonts w:asciiTheme="minorHAnsi" w:eastAsiaTheme="minorEastAsia" w:hAnsiTheme="minorHAnsi" w:cstheme="minorBidi"/>
            <w:noProof/>
            <w:lang w:eastAsia="pl-PL"/>
          </w:rPr>
          <w:tab/>
        </w:r>
        <w:r w:rsidR="00774850" w:rsidRPr="00645CBA">
          <w:rPr>
            <w:rStyle w:val="Hipercze"/>
            <w:noProof/>
          </w:rPr>
          <w:t>Nadzór autorski</w:t>
        </w:r>
        <w:r w:rsidR="00774850">
          <w:rPr>
            <w:noProof/>
            <w:webHidden/>
          </w:rPr>
          <w:tab/>
        </w:r>
        <w:r w:rsidR="00774850">
          <w:rPr>
            <w:noProof/>
            <w:webHidden/>
          </w:rPr>
          <w:fldChar w:fldCharType="begin"/>
        </w:r>
        <w:r w:rsidR="00774850">
          <w:rPr>
            <w:noProof/>
            <w:webHidden/>
          </w:rPr>
          <w:instrText xml:space="preserve"> PAGEREF _Toc232427549 \h </w:instrText>
        </w:r>
        <w:r w:rsidR="00774850">
          <w:rPr>
            <w:noProof/>
            <w:webHidden/>
          </w:rPr>
        </w:r>
        <w:r w:rsidR="00774850">
          <w:rPr>
            <w:noProof/>
            <w:webHidden/>
          </w:rPr>
          <w:fldChar w:fldCharType="separate"/>
        </w:r>
        <w:r w:rsidR="007D1C9D">
          <w:rPr>
            <w:noProof/>
            <w:webHidden/>
          </w:rPr>
          <w:t>27</w:t>
        </w:r>
        <w:r w:rsidR="00774850">
          <w:rPr>
            <w:noProof/>
            <w:webHidden/>
          </w:rPr>
          <w:fldChar w:fldCharType="end"/>
        </w:r>
      </w:hyperlink>
    </w:p>
    <w:p w14:paraId="3BF5252B" w14:textId="0125D7C8" w:rsidR="00774850" w:rsidRDefault="00354626">
      <w:pPr>
        <w:pStyle w:val="Spistreci1"/>
        <w:tabs>
          <w:tab w:val="left" w:pos="660"/>
          <w:tab w:val="right" w:leader="dot" w:pos="9060"/>
        </w:tabs>
        <w:rPr>
          <w:rFonts w:asciiTheme="minorHAnsi" w:eastAsiaTheme="minorEastAsia" w:hAnsiTheme="minorHAnsi" w:cstheme="minorBidi"/>
          <w:noProof/>
          <w:lang w:eastAsia="pl-PL"/>
        </w:rPr>
      </w:pPr>
      <w:hyperlink w:anchor="_Toc232427550" w:history="1">
        <w:r w:rsidR="00774850" w:rsidRPr="00645CBA">
          <w:rPr>
            <w:rStyle w:val="Hipercze"/>
            <w:noProof/>
          </w:rPr>
          <w:t>11</w:t>
        </w:r>
        <w:r w:rsidR="00774850">
          <w:rPr>
            <w:rFonts w:asciiTheme="minorHAnsi" w:eastAsiaTheme="minorEastAsia" w:hAnsiTheme="minorHAnsi" w:cstheme="minorBidi"/>
            <w:noProof/>
            <w:lang w:eastAsia="pl-PL"/>
          </w:rPr>
          <w:tab/>
        </w:r>
        <w:r w:rsidR="00774850" w:rsidRPr="00645CBA">
          <w:rPr>
            <w:rStyle w:val="Hipercze"/>
            <w:noProof/>
          </w:rPr>
          <w:t>Wymagania dotyczące odbiorów prac</w:t>
        </w:r>
        <w:r w:rsidR="00774850">
          <w:rPr>
            <w:noProof/>
            <w:webHidden/>
          </w:rPr>
          <w:tab/>
        </w:r>
        <w:r w:rsidR="00774850">
          <w:rPr>
            <w:noProof/>
            <w:webHidden/>
          </w:rPr>
          <w:fldChar w:fldCharType="begin"/>
        </w:r>
        <w:r w:rsidR="00774850">
          <w:rPr>
            <w:noProof/>
            <w:webHidden/>
          </w:rPr>
          <w:instrText xml:space="preserve"> PAGEREF _Toc232427550 \h </w:instrText>
        </w:r>
        <w:r w:rsidR="00774850">
          <w:rPr>
            <w:noProof/>
            <w:webHidden/>
          </w:rPr>
        </w:r>
        <w:r w:rsidR="00774850">
          <w:rPr>
            <w:noProof/>
            <w:webHidden/>
          </w:rPr>
          <w:fldChar w:fldCharType="separate"/>
        </w:r>
        <w:r w:rsidR="007D1C9D">
          <w:rPr>
            <w:noProof/>
            <w:webHidden/>
          </w:rPr>
          <w:t>29</w:t>
        </w:r>
        <w:r w:rsidR="00774850">
          <w:rPr>
            <w:noProof/>
            <w:webHidden/>
          </w:rPr>
          <w:fldChar w:fldCharType="end"/>
        </w:r>
      </w:hyperlink>
    </w:p>
    <w:p w14:paraId="469FBDA9" w14:textId="0CED47A7" w:rsidR="00774850" w:rsidRDefault="00354626">
      <w:pPr>
        <w:pStyle w:val="Spistreci1"/>
        <w:tabs>
          <w:tab w:val="left" w:pos="660"/>
          <w:tab w:val="right" w:leader="dot" w:pos="9060"/>
        </w:tabs>
        <w:rPr>
          <w:rFonts w:asciiTheme="minorHAnsi" w:eastAsiaTheme="minorEastAsia" w:hAnsiTheme="minorHAnsi" w:cstheme="minorBidi"/>
          <w:noProof/>
          <w:lang w:eastAsia="pl-PL"/>
        </w:rPr>
      </w:pPr>
      <w:hyperlink w:anchor="_Toc232427551" w:history="1">
        <w:r w:rsidR="00774850" w:rsidRPr="00645CBA">
          <w:rPr>
            <w:rStyle w:val="Hipercze"/>
            <w:noProof/>
          </w:rPr>
          <w:t>12</w:t>
        </w:r>
        <w:r w:rsidR="00774850">
          <w:rPr>
            <w:rFonts w:asciiTheme="minorHAnsi" w:eastAsiaTheme="minorEastAsia" w:hAnsiTheme="minorHAnsi" w:cstheme="minorBidi"/>
            <w:noProof/>
            <w:lang w:eastAsia="pl-PL"/>
          </w:rPr>
          <w:tab/>
        </w:r>
        <w:r w:rsidR="00774850" w:rsidRPr="00645CBA">
          <w:rPr>
            <w:rStyle w:val="Hipercze"/>
            <w:noProof/>
          </w:rPr>
          <w:t>Wymagania w zakresie gwarancji oraz rękojmi Wykonawcy</w:t>
        </w:r>
        <w:r w:rsidR="00774850">
          <w:rPr>
            <w:noProof/>
            <w:webHidden/>
          </w:rPr>
          <w:tab/>
        </w:r>
        <w:r w:rsidR="00774850">
          <w:rPr>
            <w:noProof/>
            <w:webHidden/>
          </w:rPr>
          <w:fldChar w:fldCharType="begin"/>
        </w:r>
        <w:r w:rsidR="00774850">
          <w:rPr>
            <w:noProof/>
            <w:webHidden/>
          </w:rPr>
          <w:instrText xml:space="preserve"> PAGEREF _Toc232427551 \h </w:instrText>
        </w:r>
        <w:r w:rsidR="00774850">
          <w:rPr>
            <w:noProof/>
            <w:webHidden/>
          </w:rPr>
        </w:r>
        <w:r w:rsidR="00774850">
          <w:rPr>
            <w:noProof/>
            <w:webHidden/>
          </w:rPr>
          <w:fldChar w:fldCharType="separate"/>
        </w:r>
        <w:r w:rsidR="007D1C9D">
          <w:rPr>
            <w:noProof/>
            <w:webHidden/>
          </w:rPr>
          <w:t>30</w:t>
        </w:r>
        <w:r w:rsidR="00774850">
          <w:rPr>
            <w:noProof/>
            <w:webHidden/>
          </w:rPr>
          <w:fldChar w:fldCharType="end"/>
        </w:r>
      </w:hyperlink>
    </w:p>
    <w:p w14:paraId="793BCA77" w14:textId="5CB4CE36" w:rsidR="00774850" w:rsidRDefault="00354626">
      <w:pPr>
        <w:pStyle w:val="Spistreci1"/>
        <w:tabs>
          <w:tab w:val="left" w:pos="660"/>
          <w:tab w:val="right" w:leader="dot" w:pos="9060"/>
        </w:tabs>
        <w:rPr>
          <w:rFonts w:asciiTheme="minorHAnsi" w:eastAsiaTheme="minorEastAsia" w:hAnsiTheme="minorHAnsi" w:cstheme="minorBidi"/>
          <w:noProof/>
          <w:lang w:eastAsia="pl-PL"/>
        </w:rPr>
      </w:pPr>
      <w:hyperlink w:anchor="_Toc232427552" w:history="1">
        <w:r w:rsidR="00774850" w:rsidRPr="00645CBA">
          <w:rPr>
            <w:rStyle w:val="Hipercze"/>
            <w:noProof/>
          </w:rPr>
          <w:t>13</w:t>
        </w:r>
        <w:r w:rsidR="00774850">
          <w:rPr>
            <w:rFonts w:asciiTheme="minorHAnsi" w:eastAsiaTheme="minorEastAsia" w:hAnsiTheme="minorHAnsi" w:cstheme="minorBidi"/>
            <w:noProof/>
            <w:lang w:eastAsia="pl-PL"/>
          </w:rPr>
          <w:tab/>
        </w:r>
        <w:r w:rsidR="00774850" w:rsidRPr="00645CBA">
          <w:rPr>
            <w:rStyle w:val="Hipercze"/>
            <w:noProof/>
          </w:rPr>
          <w:t>Wzory protokołów odbioru</w:t>
        </w:r>
        <w:r w:rsidR="00774850">
          <w:rPr>
            <w:noProof/>
            <w:webHidden/>
          </w:rPr>
          <w:tab/>
        </w:r>
        <w:r w:rsidR="00774850">
          <w:rPr>
            <w:noProof/>
            <w:webHidden/>
          </w:rPr>
          <w:fldChar w:fldCharType="begin"/>
        </w:r>
        <w:r w:rsidR="00774850">
          <w:rPr>
            <w:noProof/>
            <w:webHidden/>
          </w:rPr>
          <w:instrText xml:space="preserve"> PAGEREF _Toc232427552 \h </w:instrText>
        </w:r>
        <w:r w:rsidR="00774850">
          <w:rPr>
            <w:noProof/>
            <w:webHidden/>
          </w:rPr>
        </w:r>
        <w:r w:rsidR="00774850">
          <w:rPr>
            <w:noProof/>
            <w:webHidden/>
          </w:rPr>
          <w:fldChar w:fldCharType="separate"/>
        </w:r>
        <w:r w:rsidR="007D1C9D">
          <w:rPr>
            <w:noProof/>
            <w:webHidden/>
          </w:rPr>
          <w:t>31</w:t>
        </w:r>
        <w:r w:rsidR="00774850">
          <w:rPr>
            <w:noProof/>
            <w:webHidden/>
          </w:rPr>
          <w:fldChar w:fldCharType="end"/>
        </w:r>
      </w:hyperlink>
    </w:p>
    <w:p w14:paraId="3E3C79F9" w14:textId="464CC943" w:rsidR="00D61D80" w:rsidRPr="00A814E1" w:rsidRDefault="004C2209">
      <w:pPr>
        <w:rPr>
          <w:rFonts w:ascii="Open Sans" w:hAnsi="Open Sans" w:cs="Open Sans"/>
        </w:rPr>
      </w:pPr>
      <w:r>
        <w:rPr>
          <w:rFonts w:ascii="Open Sans" w:hAnsi="Open Sans" w:cs="Open Sans"/>
        </w:rPr>
        <w:fldChar w:fldCharType="end"/>
      </w:r>
    </w:p>
    <w:p w14:paraId="3120266A" w14:textId="77777777" w:rsidR="00D61D80" w:rsidRPr="00A814E1" w:rsidRDefault="00D61D80">
      <w:pPr>
        <w:rPr>
          <w:rFonts w:ascii="Open Sans" w:hAnsi="Open Sans" w:cs="Open Sans"/>
        </w:rPr>
      </w:pPr>
    </w:p>
    <w:p w14:paraId="396E8BFF" w14:textId="77777777" w:rsidR="00D61D80" w:rsidRPr="00A814E1" w:rsidRDefault="00D61D80">
      <w:pPr>
        <w:rPr>
          <w:rFonts w:ascii="Open Sans" w:hAnsi="Open Sans" w:cs="Open Sans"/>
          <w:b/>
          <w:bCs/>
          <w:color w:val="365F91"/>
          <w:sz w:val="28"/>
          <w:szCs w:val="28"/>
        </w:rPr>
      </w:pPr>
      <w:r w:rsidRPr="00A814E1">
        <w:rPr>
          <w:rFonts w:ascii="Open Sans" w:hAnsi="Open Sans" w:cs="Open Sans"/>
        </w:rPr>
        <w:br w:type="page"/>
      </w:r>
    </w:p>
    <w:p w14:paraId="60FD8728" w14:textId="73BF3A11" w:rsidR="00D61D80" w:rsidRDefault="00ED2A26" w:rsidP="002D0D8A">
      <w:pPr>
        <w:pStyle w:val="Nagwek1"/>
      </w:pPr>
      <w:bookmarkStart w:id="0" w:name="_Toc185416137"/>
      <w:bookmarkStart w:id="1" w:name="_Toc232427540"/>
      <w:r w:rsidRPr="004C2209">
        <w:lastRenderedPageBreak/>
        <w:t>Cel zamówienia publicznego</w:t>
      </w:r>
      <w:bookmarkEnd w:id="0"/>
      <w:bookmarkEnd w:id="1"/>
    </w:p>
    <w:p w14:paraId="0A23814F" w14:textId="77777777" w:rsidR="00433332" w:rsidRPr="00433332" w:rsidRDefault="00433332" w:rsidP="00433332"/>
    <w:p w14:paraId="2C44C6AA" w14:textId="2B9DEB44" w:rsidR="00C30BDD" w:rsidRDefault="00CF3501" w:rsidP="005635CD">
      <w:pPr>
        <w:spacing w:after="0" w:line="240" w:lineRule="auto"/>
        <w:ind w:firstLine="578"/>
        <w:rPr>
          <w:rFonts w:ascii="Open Sans" w:hAnsi="Open Sans" w:cs="Open Sans"/>
          <w:sz w:val="20"/>
          <w:szCs w:val="20"/>
        </w:rPr>
      </w:pPr>
      <w:r>
        <w:rPr>
          <w:rFonts w:ascii="Open Sans" w:hAnsi="Open Sans" w:cs="Open Sans"/>
          <w:sz w:val="20"/>
          <w:szCs w:val="20"/>
        </w:rPr>
        <w:t>Przedmiotem postępowania jest przygotowanie przez Wykonawcę</w:t>
      </w:r>
      <w:r w:rsidR="000A6CF8">
        <w:rPr>
          <w:rFonts w:ascii="Open Sans" w:hAnsi="Open Sans" w:cs="Open Sans"/>
          <w:sz w:val="20"/>
          <w:szCs w:val="20"/>
        </w:rPr>
        <w:t>, w</w:t>
      </w:r>
      <w:r w:rsidR="000F477B">
        <w:rPr>
          <w:rFonts w:ascii="Open Sans" w:hAnsi="Open Sans" w:cs="Open Sans"/>
          <w:sz w:val="20"/>
          <w:szCs w:val="20"/>
        </w:rPr>
        <w:t xml:space="preserve"> </w:t>
      </w:r>
      <w:r w:rsidR="000A6CF8">
        <w:rPr>
          <w:rFonts w:ascii="Open Sans" w:hAnsi="Open Sans" w:cs="Open Sans"/>
          <w:sz w:val="20"/>
          <w:szCs w:val="20"/>
        </w:rPr>
        <w:t>ciągu 90</w:t>
      </w:r>
      <w:r w:rsidR="00D268FB">
        <w:rPr>
          <w:rFonts w:ascii="Open Sans" w:hAnsi="Open Sans" w:cs="Open Sans"/>
          <w:sz w:val="20"/>
          <w:szCs w:val="20"/>
        </w:rPr>
        <w:t xml:space="preserve"> lub 120</w:t>
      </w:r>
      <w:r w:rsidR="000A6CF8">
        <w:rPr>
          <w:rFonts w:ascii="Open Sans" w:hAnsi="Open Sans" w:cs="Open Sans"/>
          <w:sz w:val="20"/>
          <w:szCs w:val="20"/>
        </w:rPr>
        <w:t xml:space="preserve"> dni od dnia zawarcia Umowy,</w:t>
      </w:r>
      <w:r>
        <w:rPr>
          <w:rFonts w:ascii="Open Sans" w:hAnsi="Open Sans" w:cs="Open Sans"/>
          <w:sz w:val="20"/>
          <w:szCs w:val="20"/>
        </w:rPr>
        <w:t xml:space="preserve"> </w:t>
      </w:r>
      <w:r w:rsidR="00E814D4" w:rsidRPr="00E814D4">
        <w:rPr>
          <w:rFonts w:ascii="Open Sans" w:hAnsi="Open Sans" w:cs="Open Sans"/>
          <w:sz w:val="20"/>
          <w:szCs w:val="20"/>
        </w:rPr>
        <w:t>szczegółowej dokumentacji inwentaryzacyjnej oraz kompleksowego projektu wykonawczego, zwanego dalej Projektem, w ramach którego oczekuje się wykonania Opisu Przedmiotu Zamówienia obejmującego opis prac</w:t>
      </w:r>
      <w:r w:rsidR="00E814D4">
        <w:rPr>
          <w:rFonts w:ascii="Open Sans" w:hAnsi="Open Sans" w:cs="Open Sans"/>
          <w:sz w:val="20"/>
          <w:szCs w:val="20"/>
        </w:rPr>
        <w:t>,</w:t>
      </w:r>
      <w:r w:rsidR="00E814D4" w:rsidRPr="00E814D4">
        <w:rPr>
          <w:rFonts w:ascii="Open Sans" w:hAnsi="Open Sans" w:cs="Open Sans"/>
          <w:sz w:val="20"/>
          <w:szCs w:val="20"/>
        </w:rPr>
        <w:t xml:space="preserve"> usług</w:t>
      </w:r>
      <w:r w:rsidR="00E814D4">
        <w:rPr>
          <w:rFonts w:ascii="Open Sans" w:hAnsi="Open Sans" w:cs="Open Sans"/>
          <w:sz w:val="20"/>
          <w:szCs w:val="20"/>
        </w:rPr>
        <w:t xml:space="preserve"> i komponentów wyposażenia ośrodka zapasowego (DRC) w </w:t>
      </w:r>
      <w:r w:rsidR="00E814D4" w:rsidRPr="00C86B86">
        <w:rPr>
          <w:rFonts w:ascii="Open Sans" w:hAnsi="Open Sans" w:cs="Open Sans"/>
          <w:sz w:val="20"/>
          <w:szCs w:val="20"/>
        </w:rPr>
        <w:t>Najwyższej Izbie Kontroli</w:t>
      </w:r>
      <w:r w:rsidR="00E814D4" w:rsidRPr="00E814D4">
        <w:rPr>
          <w:rFonts w:ascii="Open Sans" w:hAnsi="Open Sans" w:cs="Open Sans"/>
          <w:sz w:val="20"/>
          <w:szCs w:val="20"/>
        </w:rPr>
        <w:t>, wykaz materiałów i parametrów minimalnych na materiały równoważne, wykaz wymagań dla podmiotów wykonawczych oraz przedmiar i kosztorys inwestorski. Opis Przedmiotu Zamówienia stanowić będzie wkład techniczny niezbędny do przygotowania przez Zamawiającego przyszłego postępowania o udzielenie zamówienia publicznego</w:t>
      </w:r>
      <w:r w:rsidR="00E814D4">
        <w:rPr>
          <w:rFonts w:ascii="Open Sans" w:hAnsi="Open Sans" w:cs="Open Sans"/>
          <w:sz w:val="20"/>
          <w:szCs w:val="20"/>
        </w:rPr>
        <w:t xml:space="preserve"> </w:t>
      </w:r>
      <w:r w:rsidR="00E814D4" w:rsidRPr="00C30BDD">
        <w:rPr>
          <w:rFonts w:ascii="Open Sans" w:hAnsi="Open Sans" w:cs="Open Sans"/>
          <w:sz w:val="20"/>
          <w:szCs w:val="20"/>
        </w:rPr>
        <w:t xml:space="preserve">na </w:t>
      </w:r>
      <w:r w:rsidR="00E814D4">
        <w:rPr>
          <w:rFonts w:ascii="Open Sans" w:hAnsi="Open Sans" w:cs="Open Sans"/>
          <w:sz w:val="20"/>
          <w:szCs w:val="20"/>
        </w:rPr>
        <w:t>wdrożenie projektu DRC</w:t>
      </w:r>
      <w:r w:rsidR="00E814D4" w:rsidRPr="00E814D4">
        <w:rPr>
          <w:rFonts w:ascii="Open Sans" w:hAnsi="Open Sans" w:cs="Open Sans"/>
          <w:sz w:val="20"/>
          <w:szCs w:val="20"/>
        </w:rPr>
        <w:t>. W celu osiągnięcia jak najlepszych rezultatów w ramach wdrażanych rozwiązań, Wykonawca pełnić będzie również Nadzór Merytoryczny i Nadzór Autorski nad pracami wykonywanymi na podstawie Projektu.</w:t>
      </w:r>
    </w:p>
    <w:p w14:paraId="0462E655" w14:textId="612AF6B6" w:rsidR="00433332" w:rsidRDefault="00433332" w:rsidP="005635CD">
      <w:pPr>
        <w:spacing w:after="0" w:line="240" w:lineRule="auto"/>
        <w:ind w:firstLine="578"/>
        <w:rPr>
          <w:rFonts w:ascii="Open Sans" w:hAnsi="Open Sans" w:cs="Open Sans"/>
          <w:sz w:val="20"/>
          <w:szCs w:val="20"/>
        </w:rPr>
      </w:pPr>
    </w:p>
    <w:p w14:paraId="484787EC" w14:textId="1D8EC481" w:rsidR="00433332" w:rsidRDefault="00433332" w:rsidP="005635CD">
      <w:pPr>
        <w:spacing w:after="0" w:line="240" w:lineRule="auto"/>
        <w:ind w:firstLine="578"/>
        <w:rPr>
          <w:rFonts w:ascii="Open Sans" w:hAnsi="Open Sans" w:cs="Open Sans"/>
          <w:sz w:val="20"/>
          <w:szCs w:val="20"/>
        </w:rPr>
      </w:pPr>
    </w:p>
    <w:p w14:paraId="09155A9D" w14:textId="1EDEF338" w:rsidR="00433332" w:rsidRDefault="00433332" w:rsidP="005635CD">
      <w:pPr>
        <w:spacing w:after="0" w:line="240" w:lineRule="auto"/>
        <w:ind w:firstLine="578"/>
        <w:rPr>
          <w:rFonts w:ascii="Open Sans" w:hAnsi="Open Sans" w:cs="Open Sans"/>
          <w:sz w:val="20"/>
          <w:szCs w:val="20"/>
        </w:rPr>
      </w:pPr>
    </w:p>
    <w:p w14:paraId="6A2573CC" w14:textId="3589DE7A" w:rsidR="00433332" w:rsidRDefault="00433332" w:rsidP="005635CD">
      <w:pPr>
        <w:spacing w:after="0" w:line="240" w:lineRule="auto"/>
        <w:ind w:firstLine="578"/>
        <w:rPr>
          <w:rFonts w:ascii="Open Sans" w:hAnsi="Open Sans" w:cs="Open Sans"/>
          <w:sz w:val="20"/>
          <w:szCs w:val="20"/>
        </w:rPr>
      </w:pPr>
    </w:p>
    <w:p w14:paraId="0528C577" w14:textId="3B68E51A" w:rsidR="00433332" w:rsidRDefault="00433332" w:rsidP="005635CD">
      <w:pPr>
        <w:spacing w:after="0" w:line="240" w:lineRule="auto"/>
        <w:ind w:firstLine="578"/>
        <w:rPr>
          <w:rFonts w:ascii="Open Sans" w:hAnsi="Open Sans" w:cs="Open Sans"/>
          <w:sz w:val="20"/>
          <w:szCs w:val="20"/>
        </w:rPr>
      </w:pPr>
    </w:p>
    <w:p w14:paraId="4229EDE3" w14:textId="7358EE89" w:rsidR="00433332" w:rsidRDefault="00433332" w:rsidP="005635CD">
      <w:pPr>
        <w:spacing w:after="0" w:line="240" w:lineRule="auto"/>
        <w:ind w:firstLine="578"/>
        <w:rPr>
          <w:rFonts w:ascii="Open Sans" w:hAnsi="Open Sans" w:cs="Open Sans"/>
          <w:sz w:val="20"/>
          <w:szCs w:val="20"/>
        </w:rPr>
      </w:pPr>
    </w:p>
    <w:p w14:paraId="35C3ED7D" w14:textId="1A5836C0" w:rsidR="00433332" w:rsidRDefault="00433332" w:rsidP="005635CD">
      <w:pPr>
        <w:spacing w:after="0" w:line="240" w:lineRule="auto"/>
        <w:ind w:firstLine="578"/>
        <w:rPr>
          <w:rFonts w:ascii="Open Sans" w:hAnsi="Open Sans" w:cs="Open Sans"/>
          <w:sz w:val="20"/>
          <w:szCs w:val="20"/>
        </w:rPr>
      </w:pPr>
    </w:p>
    <w:p w14:paraId="45391102" w14:textId="157FFEE8" w:rsidR="00433332" w:rsidRDefault="00433332" w:rsidP="005635CD">
      <w:pPr>
        <w:spacing w:after="0" w:line="240" w:lineRule="auto"/>
        <w:ind w:firstLine="578"/>
        <w:rPr>
          <w:rFonts w:ascii="Open Sans" w:hAnsi="Open Sans" w:cs="Open Sans"/>
          <w:sz w:val="20"/>
          <w:szCs w:val="20"/>
        </w:rPr>
      </w:pPr>
    </w:p>
    <w:p w14:paraId="6A62C76C" w14:textId="36B4EA8C" w:rsidR="00433332" w:rsidRDefault="00433332" w:rsidP="005635CD">
      <w:pPr>
        <w:spacing w:after="0" w:line="240" w:lineRule="auto"/>
        <w:ind w:firstLine="578"/>
        <w:rPr>
          <w:rFonts w:ascii="Open Sans" w:hAnsi="Open Sans" w:cs="Open Sans"/>
          <w:sz w:val="20"/>
          <w:szCs w:val="20"/>
        </w:rPr>
      </w:pPr>
    </w:p>
    <w:p w14:paraId="5596CEAE" w14:textId="527EBF66" w:rsidR="00433332" w:rsidRDefault="00433332" w:rsidP="005635CD">
      <w:pPr>
        <w:spacing w:after="0" w:line="240" w:lineRule="auto"/>
        <w:ind w:firstLine="578"/>
        <w:rPr>
          <w:rFonts w:ascii="Open Sans" w:hAnsi="Open Sans" w:cs="Open Sans"/>
          <w:sz w:val="20"/>
          <w:szCs w:val="20"/>
        </w:rPr>
      </w:pPr>
    </w:p>
    <w:p w14:paraId="6381976D" w14:textId="13D01099" w:rsidR="00433332" w:rsidRDefault="00433332" w:rsidP="005635CD">
      <w:pPr>
        <w:spacing w:after="0" w:line="240" w:lineRule="auto"/>
        <w:ind w:firstLine="578"/>
        <w:rPr>
          <w:rFonts w:ascii="Open Sans" w:hAnsi="Open Sans" w:cs="Open Sans"/>
          <w:sz w:val="20"/>
          <w:szCs w:val="20"/>
        </w:rPr>
      </w:pPr>
    </w:p>
    <w:p w14:paraId="30197DDF" w14:textId="3E56BB91" w:rsidR="00433332" w:rsidRDefault="00433332" w:rsidP="005635CD">
      <w:pPr>
        <w:spacing w:after="0" w:line="240" w:lineRule="auto"/>
        <w:ind w:firstLine="578"/>
        <w:rPr>
          <w:rFonts w:ascii="Open Sans" w:hAnsi="Open Sans" w:cs="Open Sans"/>
          <w:sz w:val="20"/>
          <w:szCs w:val="20"/>
        </w:rPr>
      </w:pPr>
    </w:p>
    <w:p w14:paraId="2066810B" w14:textId="37E2967D" w:rsidR="00433332" w:rsidRDefault="00433332" w:rsidP="005635CD">
      <w:pPr>
        <w:spacing w:after="0" w:line="240" w:lineRule="auto"/>
        <w:ind w:firstLine="578"/>
        <w:rPr>
          <w:rFonts w:ascii="Open Sans" w:hAnsi="Open Sans" w:cs="Open Sans"/>
          <w:sz w:val="20"/>
          <w:szCs w:val="20"/>
        </w:rPr>
      </w:pPr>
    </w:p>
    <w:p w14:paraId="0AB4065D" w14:textId="6135B8F9" w:rsidR="00433332" w:rsidRDefault="00433332" w:rsidP="005635CD">
      <w:pPr>
        <w:spacing w:after="0" w:line="240" w:lineRule="auto"/>
        <w:ind w:firstLine="578"/>
        <w:rPr>
          <w:rFonts w:ascii="Open Sans" w:hAnsi="Open Sans" w:cs="Open Sans"/>
          <w:sz w:val="20"/>
          <w:szCs w:val="20"/>
        </w:rPr>
      </w:pPr>
    </w:p>
    <w:p w14:paraId="6506127B" w14:textId="3E1E52E2" w:rsidR="00433332" w:rsidRDefault="00433332" w:rsidP="005635CD">
      <w:pPr>
        <w:spacing w:after="0" w:line="240" w:lineRule="auto"/>
        <w:ind w:firstLine="578"/>
        <w:rPr>
          <w:rFonts w:ascii="Open Sans" w:hAnsi="Open Sans" w:cs="Open Sans"/>
          <w:sz w:val="20"/>
          <w:szCs w:val="20"/>
        </w:rPr>
      </w:pPr>
    </w:p>
    <w:p w14:paraId="2C5E7A73" w14:textId="255DB908" w:rsidR="00433332" w:rsidRDefault="00433332" w:rsidP="005635CD">
      <w:pPr>
        <w:spacing w:after="0" w:line="240" w:lineRule="auto"/>
        <w:ind w:firstLine="578"/>
        <w:rPr>
          <w:rFonts w:ascii="Open Sans" w:hAnsi="Open Sans" w:cs="Open Sans"/>
          <w:sz w:val="20"/>
          <w:szCs w:val="20"/>
        </w:rPr>
      </w:pPr>
    </w:p>
    <w:p w14:paraId="17903A8E" w14:textId="672AA8DD" w:rsidR="00433332" w:rsidRDefault="00433332" w:rsidP="005635CD">
      <w:pPr>
        <w:spacing w:after="0" w:line="240" w:lineRule="auto"/>
        <w:ind w:firstLine="578"/>
        <w:rPr>
          <w:rFonts w:ascii="Open Sans" w:hAnsi="Open Sans" w:cs="Open Sans"/>
          <w:sz w:val="20"/>
          <w:szCs w:val="20"/>
        </w:rPr>
      </w:pPr>
    </w:p>
    <w:p w14:paraId="6A9D1135" w14:textId="1DAEAA75" w:rsidR="00433332" w:rsidRDefault="00433332" w:rsidP="005635CD">
      <w:pPr>
        <w:spacing w:after="0" w:line="240" w:lineRule="auto"/>
        <w:ind w:firstLine="578"/>
        <w:rPr>
          <w:rFonts w:ascii="Open Sans" w:hAnsi="Open Sans" w:cs="Open Sans"/>
          <w:sz w:val="20"/>
          <w:szCs w:val="20"/>
        </w:rPr>
      </w:pPr>
    </w:p>
    <w:p w14:paraId="50CE18F4" w14:textId="15D11280" w:rsidR="00433332" w:rsidRDefault="00433332" w:rsidP="005635CD">
      <w:pPr>
        <w:spacing w:after="0" w:line="240" w:lineRule="auto"/>
        <w:ind w:firstLine="578"/>
        <w:rPr>
          <w:rFonts w:ascii="Open Sans" w:hAnsi="Open Sans" w:cs="Open Sans"/>
          <w:sz w:val="20"/>
          <w:szCs w:val="20"/>
        </w:rPr>
      </w:pPr>
    </w:p>
    <w:p w14:paraId="10BF8275" w14:textId="4AC1A450" w:rsidR="00433332" w:rsidRDefault="00433332" w:rsidP="005635CD">
      <w:pPr>
        <w:spacing w:after="0" w:line="240" w:lineRule="auto"/>
        <w:ind w:firstLine="578"/>
        <w:rPr>
          <w:rFonts w:ascii="Open Sans" w:hAnsi="Open Sans" w:cs="Open Sans"/>
          <w:sz w:val="20"/>
          <w:szCs w:val="20"/>
        </w:rPr>
      </w:pPr>
    </w:p>
    <w:p w14:paraId="01C96E81" w14:textId="4954EAD9" w:rsidR="00433332" w:rsidRDefault="00433332" w:rsidP="005635CD">
      <w:pPr>
        <w:spacing w:after="0" w:line="240" w:lineRule="auto"/>
        <w:ind w:firstLine="578"/>
        <w:rPr>
          <w:rFonts w:ascii="Open Sans" w:hAnsi="Open Sans" w:cs="Open Sans"/>
          <w:sz w:val="20"/>
          <w:szCs w:val="20"/>
        </w:rPr>
      </w:pPr>
    </w:p>
    <w:p w14:paraId="59C2604C" w14:textId="1FC5EDF3" w:rsidR="00433332" w:rsidRDefault="00433332" w:rsidP="005635CD">
      <w:pPr>
        <w:spacing w:after="0" w:line="240" w:lineRule="auto"/>
        <w:ind w:firstLine="578"/>
        <w:rPr>
          <w:rFonts w:ascii="Open Sans" w:hAnsi="Open Sans" w:cs="Open Sans"/>
          <w:sz w:val="20"/>
          <w:szCs w:val="20"/>
        </w:rPr>
      </w:pPr>
    </w:p>
    <w:p w14:paraId="07463A47" w14:textId="1D68CEE7" w:rsidR="00433332" w:rsidRDefault="00433332" w:rsidP="005635CD">
      <w:pPr>
        <w:spacing w:after="0" w:line="240" w:lineRule="auto"/>
        <w:ind w:firstLine="578"/>
        <w:rPr>
          <w:rFonts w:ascii="Open Sans" w:hAnsi="Open Sans" w:cs="Open Sans"/>
          <w:sz w:val="20"/>
          <w:szCs w:val="20"/>
        </w:rPr>
      </w:pPr>
    </w:p>
    <w:p w14:paraId="58D6339B" w14:textId="2EF8F9A0" w:rsidR="00433332" w:rsidRDefault="00433332" w:rsidP="005635CD">
      <w:pPr>
        <w:spacing w:after="0" w:line="240" w:lineRule="auto"/>
        <w:ind w:firstLine="578"/>
        <w:rPr>
          <w:rFonts w:ascii="Open Sans" w:hAnsi="Open Sans" w:cs="Open Sans"/>
          <w:sz w:val="20"/>
          <w:szCs w:val="20"/>
        </w:rPr>
      </w:pPr>
    </w:p>
    <w:p w14:paraId="208D3C4E" w14:textId="6424AE28" w:rsidR="00433332" w:rsidRDefault="00433332" w:rsidP="005635CD">
      <w:pPr>
        <w:spacing w:after="0" w:line="240" w:lineRule="auto"/>
        <w:ind w:firstLine="578"/>
        <w:rPr>
          <w:rFonts w:ascii="Open Sans" w:hAnsi="Open Sans" w:cs="Open Sans"/>
          <w:sz w:val="20"/>
          <w:szCs w:val="20"/>
        </w:rPr>
      </w:pPr>
    </w:p>
    <w:p w14:paraId="6E3A13FD" w14:textId="1C351A89" w:rsidR="00433332" w:rsidRDefault="00433332" w:rsidP="005635CD">
      <w:pPr>
        <w:spacing w:after="0" w:line="240" w:lineRule="auto"/>
        <w:ind w:firstLine="578"/>
        <w:rPr>
          <w:rFonts w:ascii="Open Sans" w:hAnsi="Open Sans" w:cs="Open Sans"/>
          <w:sz w:val="20"/>
          <w:szCs w:val="20"/>
        </w:rPr>
      </w:pPr>
    </w:p>
    <w:p w14:paraId="3C47C5D3" w14:textId="7BA09856" w:rsidR="00433332" w:rsidRDefault="00433332" w:rsidP="005635CD">
      <w:pPr>
        <w:spacing w:after="0" w:line="240" w:lineRule="auto"/>
        <w:ind w:firstLine="578"/>
        <w:rPr>
          <w:rFonts w:ascii="Open Sans" w:hAnsi="Open Sans" w:cs="Open Sans"/>
          <w:sz w:val="20"/>
          <w:szCs w:val="20"/>
        </w:rPr>
      </w:pPr>
    </w:p>
    <w:p w14:paraId="5B010929" w14:textId="3B23CD3E" w:rsidR="00433332" w:rsidRDefault="00433332" w:rsidP="005635CD">
      <w:pPr>
        <w:spacing w:after="0" w:line="240" w:lineRule="auto"/>
        <w:ind w:firstLine="578"/>
        <w:rPr>
          <w:rFonts w:ascii="Open Sans" w:hAnsi="Open Sans" w:cs="Open Sans"/>
          <w:sz w:val="20"/>
          <w:szCs w:val="20"/>
        </w:rPr>
      </w:pPr>
    </w:p>
    <w:p w14:paraId="67859EEF" w14:textId="13A38AAD" w:rsidR="00433332" w:rsidRDefault="00433332" w:rsidP="005635CD">
      <w:pPr>
        <w:spacing w:after="0" w:line="240" w:lineRule="auto"/>
        <w:ind w:firstLine="578"/>
        <w:rPr>
          <w:rFonts w:ascii="Open Sans" w:hAnsi="Open Sans" w:cs="Open Sans"/>
          <w:sz w:val="20"/>
          <w:szCs w:val="20"/>
        </w:rPr>
      </w:pPr>
    </w:p>
    <w:p w14:paraId="040BDD60" w14:textId="4F3EF86B" w:rsidR="00433332" w:rsidRDefault="00433332" w:rsidP="005635CD">
      <w:pPr>
        <w:spacing w:after="0" w:line="240" w:lineRule="auto"/>
        <w:ind w:firstLine="578"/>
        <w:rPr>
          <w:rFonts w:ascii="Open Sans" w:hAnsi="Open Sans" w:cs="Open Sans"/>
          <w:sz w:val="20"/>
          <w:szCs w:val="20"/>
        </w:rPr>
      </w:pPr>
    </w:p>
    <w:p w14:paraId="3DCD0DAB" w14:textId="1D79949B" w:rsidR="00433332" w:rsidRDefault="00433332" w:rsidP="005635CD">
      <w:pPr>
        <w:spacing w:after="0" w:line="240" w:lineRule="auto"/>
        <w:ind w:firstLine="578"/>
        <w:rPr>
          <w:rFonts w:ascii="Open Sans" w:hAnsi="Open Sans" w:cs="Open Sans"/>
          <w:sz w:val="20"/>
          <w:szCs w:val="20"/>
        </w:rPr>
      </w:pPr>
    </w:p>
    <w:p w14:paraId="5C46CF61" w14:textId="69DE7C9E" w:rsidR="00433332" w:rsidRDefault="00433332" w:rsidP="005635CD">
      <w:pPr>
        <w:spacing w:after="0" w:line="240" w:lineRule="auto"/>
        <w:ind w:firstLine="578"/>
        <w:rPr>
          <w:rFonts w:ascii="Open Sans" w:hAnsi="Open Sans" w:cs="Open Sans"/>
          <w:sz w:val="20"/>
          <w:szCs w:val="20"/>
        </w:rPr>
      </w:pPr>
    </w:p>
    <w:p w14:paraId="175FA18D" w14:textId="77777777" w:rsidR="00433332" w:rsidRPr="00C86B86" w:rsidRDefault="00433332" w:rsidP="005635CD">
      <w:pPr>
        <w:spacing w:after="0" w:line="240" w:lineRule="auto"/>
        <w:ind w:firstLine="578"/>
        <w:rPr>
          <w:rFonts w:ascii="Open Sans" w:hAnsi="Open Sans" w:cs="Open Sans"/>
          <w:sz w:val="20"/>
          <w:szCs w:val="20"/>
        </w:rPr>
      </w:pPr>
    </w:p>
    <w:p w14:paraId="7EDD05EC" w14:textId="1DAA2BF2" w:rsidR="00B171F0" w:rsidRPr="004C2209" w:rsidRDefault="00954F45" w:rsidP="00D645F0">
      <w:pPr>
        <w:pStyle w:val="Nagwek1"/>
      </w:pPr>
      <w:bookmarkStart w:id="2" w:name="_Toc185416138"/>
      <w:bookmarkStart w:id="3" w:name="_Toc232427541"/>
      <w:r w:rsidRPr="004C2209">
        <w:lastRenderedPageBreak/>
        <w:t>Słownik</w:t>
      </w:r>
      <w:r w:rsidR="00902B44" w:rsidRPr="004C2209">
        <w:t xml:space="preserve"> użytych </w:t>
      </w:r>
      <w:r w:rsidR="00C30BDD" w:rsidRPr="004C2209">
        <w:t>pojęć</w:t>
      </w:r>
      <w:bookmarkEnd w:id="2"/>
      <w:bookmarkEnd w:id="3"/>
    </w:p>
    <w:tbl>
      <w:tblPr>
        <w:tblpPr w:leftFromText="141" w:rightFromText="141" w:vertAnchor="text" w:tblpX="75" w:tblpY="1"/>
        <w:tblOverlap w:val="never"/>
        <w:tblW w:w="8926" w:type="dxa"/>
        <w:tblCellMar>
          <w:left w:w="70" w:type="dxa"/>
          <w:right w:w="70" w:type="dxa"/>
        </w:tblCellMar>
        <w:tblLook w:val="04A0" w:firstRow="1" w:lastRow="0" w:firstColumn="1" w:lastColumn="0" w:noHBand="0" w:noVBand="1"/>
      </w:tblPr>
      <w:tblGrid>
        <w:gridCol w:w="2500"/>
        <w:gridCol w:w="6426"/>
      </w:tblGrid>
      <w:tr w:rsidR="002C6EED" w:rsidRPr="002C6EED" w14:paraId="720E1C37" w14:textId="77777777" w:rsidTr="002C6EED">
        <w:trPr>
          <w:trHeight w:val="310"/>
        </w:trPr>
        <w:tc>
          <w:tcPr>
            <w:tcW w:w="25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277488FB" w14:textId="332ACFF1" w:rsidR="002C6EED" w:rsidRPr="002C6EED" w:rsidRDefault="00357021" w:rsidP="002C6EED">
            <w:pPr>
              <w:spacing w:after="0" w:line="240" w:lineRule="auto"/>
              <w:jc w:val="left"/>
              <w:rPr>
                <w:rFonts w:ascii="Open Sans" w:eastAsia="Times New Roman" w:hAnsi="Open Sans" w:cs="Open Sans"/>
                <w:b/>
                <w:bCs/>
                <w:color w:val="000000"/>
                <w:sz w:val="20"/>
                <w:szCs w:val="20"/>
                <w:lang w:eastAsia="pl-PL"/>
              </w:rPr>
            </w:pPr>
            <w:r>
              <w:rPr>
                <w:rFonts w:ascii="Open Sans" w:eastAsia="Times New Roman" w:hAnsi="Open Sans" w:cs="Open Sans"/>
                <w:b/>
                <w:bCs/>
                <w:color w:val="000000"/>
                <w:sz w:val="20"/>
                <w:szCs w:val="20"/>
                <w:lang w:eastAsia="pl-PL"/>
              </w:rPr>
              <w:t>Termin</w:t>
            </w:r>
          </w:p>
        </w:tc>
        <w:tc>
          <w:tcPr>
            <w:tcW w:w="6426" w:type="dxa"/>
            <w:tcBorders>
              <w:top w:val="single" w:sz="4" w:space="0" w:color="auto"/>
              <w:left w:val="nil"/>
              <w:bottom w:val="single" w:sz="4" w:space="0" w:color="auto"/>
              <w:right w:val="single" w:sz="4" w:space="0" w:color="auto"/>
            </w:tcBorders>
            <w:shd w:val="clear" w:color="000000" w:fill="D9D9D9"/>
            <w:vAlign w:val="bottom"/>
            <w:hideMark/>
          </w:tcPr>
          <w:p w14:paraId="3CB7CBB1" w14:textId="68ECD826" w:rsidR="002C6EED" w:rsidRPr="002C6EED" w:rsidRDefault="00357021" w:rsidP="002C6EED">
            <w:pPr>
              <w:spacing w:after="0" w:line="240" w:lineRule="auto"/>
              <w:jc w:val="left"/>
              <w:rPr>
                <w:rFonts w:ascii="Open Sans" w:eastAsia="Times New Roman" w:hAnsi="Open Sans" w:cs="Open Sans"/>
                <w:b/>
                <w:bCs/>
                <w:color w:val="000000"/>
                <w:sz w:val="20"/>
                <w:szCs w:val="20"/>
                <w:lang w:eastAsia="pl-PL"/>
              </w:rPr>
            </w:pPr>
            <w:r>
              <w:rPr>
                <w:rFonts w:ascii="Open Sans" w:eastAsia="Times New Roman" w:hAnsi="Open Sans" w:cs="Open Sans"/>
                <w:b/>
                <w:bCs/>
                <w:color w:val="000000"/>
                <w:sz w:val="20"/>
                <w:szCs w:val="20"/>
                <w:lang w:eastAsia="pl-PL"/>
              </w:rPr>
              <w:t>Definicja</w:t>
            </w:r>
          </w:p>
        </w:tc>
      </w:tr>
      <w:tr w:rsidR="002C6EED" w:rsidRPr="002C6EED" w14:paraId="72D69F43" w14:textId="77777777" w:rsidTr="00C30BDD">
        <w:trPr>
          <w:trHeight w:val="663"/>
        </w:trPr>
        <w:tc>
          <w:tcPr>
            <w:tcW w:w="2500" w:type="dxa"/>
            <w:tcBorders>
              <w:top w:val="nil"/>
              <w:left w:val="single" w:sz="4" w:space="0" w:color="auto"/>
              <w:bottom w:val="single" w:sz="4" w:space="0" w:color="auto"/>
              <w:right w:val="single" w:sz="4" w:space="0" w:color="auto"/>
            </w:tcBorders>
            <w:hideMark/>
          </w:tcPr>
          <w:p w14:paraId="225D5ECC" w14:textId="7F15EEC4" w:rsidR="002C6EE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 xml:space="preserve">Budynek </w:t>
            </w:r>
            <w:r w:rsidR="00E55AE0">
              <w:rPr>
                <w:rFonts w:ascii="Open Sans" w:eastAsia="Times New Roman" w:hAnsi="Open Sans" w:cs="Open Sans"/>
                <w:color w:val="000000"/>
                <w:sz w:val="20"/>
                <w:szCs w:val="20"/>
                <w:lang w:eastAsia="pl-PL"/>
              </w:rPr>
              <w:t>Centrali</w:t>
            </w:r>
          </w:p>
        </w:tc>
        <w:tc>
          <w:tcPr>
            <w:tcW w:w="6426" w:type="dxa"/>
            <w:tcBorders>
              <w:top w:val="nil"/>
              <w:left w:val="nil"/>
              <w:bottom w:val="single" w:sz="4" w:space="0" w:color="auto"/>
              <w:right w:val="single" w:sz="4" w:space="0" w:color="auto"/>
            </w:tcBorders>
            <w:hideMark/>
          </w:tcPr>
          <w:p w14:paraId="730A727A" w14:textId="4F872298" w:rsidR="002C6EE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B</w:t>
            </w:r>
            <w:r w:rsidR="00E55AE0">
              <w:rPr>
                <w:rFonts w:ascii="Open Sans" w:eastAsia="Times New Roman" w:hAnsi="Open Sans" w:cs="Open Sans"/>
                <w:color w:val="000000"/>
                <w:sz w:val="20"/>
                <w:szCs w:val="20"/>
                <w:lang w:eastAsia="pl-PL"/>
              </w:rPr>
              <w:t>udynek siedziby Zamawiającego w Warszawie przy ulicy Filtrowej 57</w:t>
            </w:r>
            <w:r w:rsidR="007500F6">
              <w:rPr>
                <w:rFonts w:ascii="Open Sans" w:eastAsia="Times New Roman" w:hAnsi="Open Sans" w:cs="Open Sans"/>
                <w:color w:val="000000"/>
                <w:sz w:val="20"/>
                <w:szCs w:val="20"/>
                <w:lang w:eastAsia="pl-PL"/>
              </w:rPr>
              <w:t>.</w:t>
            </w:r>
          </w:p>
        </w:tc>
      </w:tr>
      <w:tr w:rsidR="00964DBC" w:rsidRPr="002C6EED" w14:paraId="5CCB8905" w14:textId="77777777" w:rsidTr="00C30BDD">
        <w:trPr>
          <w:trHeight w:val="663"/>
        </w:trPr>
        <w:tc>
          <w:tcPr>
            <w:tcW w:w="2500" w:type="dxa"/>
            <w:tcBorders>
              <w:top w:val="nil"/>
              <w:left w:val="single" w:sz="4" w:space="0" w:color="auto"/>
              <w:bottom w:val="single" w:sz="4" w:space="0" w:color="auto"/>
              <w:right w:val="single" w:sz="4" w:space="0" w:color="auto"/>
            </w:tcBorders>
          </w:tcPr>
          <w:p w14:paraId="7C0C5F04" w14:textId="075AF9E4" w:rsidR="00964DBC" w:rsidRPr="00C30BDD" w:rsidRDefault="00964DBC"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 xml:space="preserve">Budynek </w:t>
            </w:r>
            <w:r w:rsidR="00E55AE0">
              <w:rPr>
                <w:rFonts w:ascii="Open Sans" w:eastAsia="Times New Roman" w:hAnsi="Open Sans" w:cs="Open Sans"/>
                <w:color w:val="000000"/>
                <w:sz w:val="20"/>
                <w:szCs w:val="20"/>
                <w:lang w:eastAsia="pl-PL"/>
              </w:rPr>
              <w:t>Delegatury</w:t>
            </w:r>
          </w:p>
        </w:tc>
        <w:tc>
          <w:tcPr>
            <w:tcW w:w="6426" w:type="dxa"/>
            <w:tcBorders>
              <w:top w:val="nil"/>
              <w:left w:val="nil"/>
              <w:bottom w:val="single" w:sz="4" w:space="0" w:color="auto"/>
              <w:right w:val="single" w:sz="4" w:space="0" w:color="auto"/>
            </w:tcBorders>
          </w:tcPr>
          <w:p w14:paraId="01A61DA2" w14:textId="0E470374" w:rsidR="00964DBC" w:rsidRPr="00C30BD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B</w:t>
            </w:r>
            <w:r w:rsidR="00E55AE0" w:rsidRPr="00C30BDD">
              <w:rPr>
                <w:rFonts w:ascii="Open Sans" w:eastAsia="Times New Roman" w:hAnsi="Open Sans" w:cs="Open Sans"/>
                <w:color w:val="000000"/>
                <w:sz w:val="20"/>
                <w:szCs w:val="20"/>
                <w:lang w:eastAsia="pl-PL"/>
              </w:rPr>
              <w:t>udynek siedziby Zamawiającego w Łodzi przy ulicy Jana Kilińskiego 210</w:t>
            </w:r>
            <w:r w:rsidR="007500F6">
              <w:rPr>
                <w:rFonts w:ascii="Open Sans" w:eastAsia="Times New Roman" w:hAnsi="Open Sans" w:cs="Open Sans"/>
                <w:color w:val="000000"/>
                <w:sz w:val="20"/>
                <w:szCs w:val="20"/>
                <w:lang w:eastAsia="pl-PL"/>
              </w:rPr>
              <w:t>.</w:t>
            </w:r>
          </w:p>
        </w:tc>
      </w:tr>
      <w:tr w:rsidR="00C30BDD" w:rsidRPr="002C6EED" w14:paraId="7227716A" w14:textId="77777777" w:rsidTr="00C30BDD">
        <w:trPr>
          <w:trHeight w:val="842"/>
        </w:trPr>
        <w:tc>
          <w:tcPr>
            <w:tcW w:w="2500" w:type="dxa"/>
            <w:tcBorders>
              <w:top w:val="nil"/>
              <w:left w:val="single" w:sz="4" w:space="0" w:color="auto"/>
              <w:bottom w:val="single" w:sz="4" w:space="0" w:color="auto"/>
              <w:right w:val="single" w:sz="4" w:space="0" w:color="auto"/>
            </w:tcBorders>
          </w:tcPr>
          <w:p w14:paraId="5AFBD794" w14:textId="65469531"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Dni Robocze</w:t>
            </w:r>
          </w:p>
        </w:tc>
        <w:tc>
          <w:tcPr>
            <w:tcW w:w="6426" w:type="dxa"/>
            <w:tcBorders>
              <w:top w:val="nil"/>
              <w:left w:val="nil"/>
              <w:bottom w:val="single" w:sz="4" w:space="0" w:color="auto"/>
              <w:right w:val="single" w:sz="4" w:space="0" w:color="auto"/>
            </w:tcBorders>
          </w:tcPr>
          <w:p w14:paraId="0A8A2E86" w14:textId="555C31A3"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D</w:t>
            </w:r>
            <w:r w:rsidR="00C30BDD" w:rsidRPr="00C30BDD">
              <w:rPr>
                <w:rFonts w:ascii="Open Sans" w:eastAsia="Times New Roman" w:hAnsi="Open Sans" w:cs="Open Sans"/>
                <w:color w:val="000000"/>
                <w:sz w:val="20"/>
                <w:szCs w:val="20"/>
                <w:lang w:eastAsia="pl-PL"/>
              </w:rPr>
              <w:t>ni od poniedziałku do piątku, z wyłączeniem przypadających w dni wolne od pracy określone w art. 1 ust. 1 Ustawy z dnia 18 stycznia 1951 r. o dniach wolnych od pracy (Dz. U. z 2020 r. poz. 1920)</w:t>
            </w:r>
            <w:r w:rsidR="007500F6">
              <w:rPr>
                <w:rFonts w:ascii="Open Sans" w:eastAsia="Times New Roman" w:hAnsi="Open Sans" w:cs="Open Sans"/>
                <w:color w:val="000000"/>
                <w:sz w:val="20"/>
                <w:szCs w:val="20"/>
                <w:lang w:eastAsia="pl-PL"/>
              </w:rPr>
              <w:t>.</w:t>
            </w:r>
          </w:p>
        </w:tc>
      </w:tr>
      <w:tr w:rsidR="00C30BDD" w:rsidRPr="002C6EED" w14:paraId="013BC8F3" w14:textId="77777777" w:rsidTr="002C6EED">
        <w:trPr>
          <w:trHeight w:val="1150"/>
        </w:trPr>
        <w:tc>
          <w:tcPr>
            <w:tcW w:w="2500" w:type="dxa"/>
            <w:tcBorders>
              <w:top w:val="nil"/>
              <w:left w:val="single" w:sz="4" w:space="0" w:color="auto"/>
              <w:bottom w:val="single" w:sz="4" w:space="0" w:color="auto"/>
              <w:right w:val="single" w:sz="4" w:space="0" w:color="auto"/>
            </w:tcBorders>
          </w:tcPr>
          <w:p w14:paraId="5BD45DC3" w14:textId="714EF9E4"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Funkcjonalność</w:t>
            </w:r>
          </w:p>
        </w:tc>
        <w:tc>
          <w:tcPr>
            <w:tcW w:w="6426" w:type="dxa"/>
            <w:tcBorders>
              <w:top w:val="nil"/>
              <w:left w:val="nil"/>
              <w:bottom w:val="single" w:sz="4" w:space="0" w:color="auto"/>
              <w:right w:val="single" w:sz="4" w:space="0" w:color="auto"/>
            </w:tcBorders>
          </w:tcPr>
          <w:p w14:paraId="7D1DF48D" w14:textId="4CE91268"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Z</w:t>
            </w:r>
            <w:r w:rsidR="00C30BDD" w:rsidRPr="00C30BDD">
              <w:rPr>
                <w:rFonts w:ascii="Open Sans" w:eastAsia="Times New Roman" w:hAnsi="Open Sans" w:cs="Open Sans"/>
                <w:color w:val="000000"/>
                <w:sz w:val="20"/>
                <w:szCs w:val="20"/>
                <w:lang w:eastAsia="pl-PL"/>
              </w:rPr>
              <w:t>espół wymaganych parametrów oraz dostępnych usług infrastruktury zgodnie z wymaganiami Umowy, niniejszego dokumentu i uzgodnień z Zamawiającym prowadzonych na etapie wykonywania Projektu</w:t>
            </w:r>
            <w:r w:rsidR="007500F6">
              <w:rPr>
                <w:rFonts w:ascii="Open Sans" w:eastAsia="Times New Roman" w:hAnsi="Open Sans" w:cs="Open Sans"/>
                <w:color w:val="000000"/>
                <w:sz w:val="20"/>
                <w:szCs w:val="20"/>
                <w:lang w:eastAsia="pl-PL"/>
              </w:rPr>
              <w:t>.</w:t>
            </w:r>
          </w:p>
        </w:tc>
      </w:tr>
      <w:tr w:rsidR="00C30BDD" w:rsidRPr="002C6EED" w14:paraId="31198AB5" w14:textId="77777777" w:rsidTr="00C30BDD">
        <w:trPr>
          <w:trHeight w:val="672"/>
        </w:trPr>
        <w:tc>
          <w:tcPr>
            <w:tcW w:w="2500" w:type="dxa"/>
            <w:tcBorders>
              <w:top w:val="nil"/>
              <w:left w:val="single" w:sz="4" w:space="0" w:color="auto"/>
              <w:bottom w:val="single" w:sz="4" w:space="0" w:color="auto"/>
              <w:right w:val="single" w:sz="4" w:space="0" w:color="auto"/>
            </w:tcBorders>
          </w:tcPr>
          <w:p w14:paraId="629338F4" w14:textId="7A770F71"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Kierownik projektu</w:t>
            </w:r>
          </w:p>
        </w:tc>
        <w:tc>
          <w:tcPr>
            <w:tcW w:w="6426" w:type="dxa"/>
            <w:tcBorders>
              <w:top w:val="nil"/>
              <w:left w:val="nil"/>
              <w:bottom w:val="single" w:sz="4" w:space="0" w:color="auto"/>
              <w:right w:val="single" w:sz="4" w:space="0" w:color="auto"/>
            </w:tcBorders>
          </w:tcPr>
          <w:p w14:paraId="44FCCB8C" w14:textId="2473F19B"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O</w:t>
            </w:r>
            <w:r w:rsidR="00C30BDD" w:rsidRPr="00C30BDD">
              <w:rPr>
                <w:rFonts w:ascii="Open Sans" w:eastAsia="Times New Roman" w:hAnsi="Open Sans" w:cs="Open Sans"/>
                <w:color w:val="000000"/>
                <w:sz w:val="20"/>
                <w:szCs w:val="20"/>
                <w:lang w:eastAsia="pl-PL"/>
              </w:rPr>
              <w:t>soba wskazana w Umowie do kierowania pracami związanymi z wykonywaniem założeń Umowy i niniejszego dokumentu</w:t>
            </w:r>
            <w:r w:rsidR="007500F6">
              <w:rPr>
                <w:rFonts w:ascii="Open Sans" w:eastAsia="Times New Roman" w:hAnsi="Open Sans" w:cs="Open Sans"/>
                <w:color w:val="000000"/>
                <w:sz w:val="20"/>
                <w:szCs w:val="20"/>
                <w:lang w:eastAsia="pl-PL"/>
              </w:rPr>
              <w:t>.</w:t>
            </w:r>
          </w:p>
        </w:tc>
      </w:tr>
      <w:tr w:rsidR="00C30BDD" w:rsidRPr="002C6EED" w14:paraId="745EFBF2" w14:textId="77777777" w:rsidTr="002C6EED">
        <w:trPr>
          <w:trHeight w:val="1150"/>
        </w:trPr>
        <w:tc>
          <w:tcPr>
            <w:tcW w:w="2500" w:type="dxa"/>
            <w:tcBorders>
              <w:top w:val="nil"/>
              <w:left w:val="single" w:sz="4" w:space="0" w:color="auto"/>
              <w:bottom w:val="single" w:sz="4" w:space="0" w:color="auto"/>
              <w:right w:val="single" w:sz="4" w:space="0" w:color="auto"/>
            </w:tcBorders>
          </w:tcPr>
          <w:p w14:paraId="6242A15F" w14:textId="5C62A5C9"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Kierownik projektu wdrożenia</w:t>
            </w:r>
          </w:p>
        </w:tc>
        <w:tc>
          <w:tcPr>
            <w:tcW w:w="6426" w:type="dxa"/>
            <w:tcBorders>
              <w:top w:val="nil"/>
              <w:left w:val="nil"/>
              <w:bottom w:val="single" w:sz="4" w:space="0" w:color="auto"/>
              <w:right w:val="single" w:sz="4" w:space="0" w:color="auto"/>
            </w:tcBorders>
          </w:tcPr>
          <w:p w14:paraId="3135B49F" w14:textId="0F088846"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O</w:t>
            </w:r>
            <w:r w:rsidR="00C30BDD" w:rsidRPr="00C30BDD">
              <w:rPr>
                <w:rFonts w:ascii="Open Sans" w:eastAsia="Times New Roman" w:hAnsi="Open Sans" w:cs="Open Sans"/>
                <w:color w:val="000000"/>
                <w:sz w:val="20"/>
                <w:szCs w:val="20"/>
                <w:lang w:eastAsia="pl-PL"/>
              </w:rPr>
              <w:t>soba koordynująca przyszłe prace wdrożeniowe wykonywane przez podmiot trzeci na podstawie Projektu wykonanego w ramach założeń Umowy i niniejszego dokumentu. Kierownik projektu wdrożenia ze strony Zamawiającego zostanie wskazany przez Zamawiającego w umowie na wdrożenie. Podmiot trzeci zostanie wybrany przez Zamawiającego w drodze postępowania o udzielenie zamówienia publicznego na wdrożenie</w:t>
            </w:r>
            <w:r w:rsidR="007500F6">
              <w:rPr>
                <w:rFonts w:ascii="Open Sans" w:eastAsia="Times New Roman" w:hAnsi="Open Sans" w:cs="Open Sans"/>
                <w:color w:val="000000"/>
                <w:sz w:val="20"/>
                <w:szCs w:val="20"/>
                <w:lang w:eastAsia="pl-PL"/>
              </w:rPr>
              <w:t>.</w:t>
            </w:r>
          </w:p>
        </w:tc>
      </w:tr>
      <w:tr w:rsidR="00C30BDD" w:rsidRPr="002C6EED" w14:paraId="72C990BE" w14:textId="77777777" w:rsidTr="002C6EED">
        <w:trPr>
          <w:trHeight w:val="1150"/>
        </w:trPr>
        <w:tc>
          <w:tcPr>
            <w:tcW w:w="2500" w:type="dxa"/>
            <w:tcBorders>
              <w:top w:val="nil"/>
              <w:left w:val="single" w:sz="4" w:space="0" w:color="auto"/>
              <w:bottom w:val="single" w:sz="4" w:space="0" w:color="auto"/>
              <w:right w:val="single" w:sz="4" w:space="0" w:color="auto"/>
            </w:tcBorders>
          </w:tcPr>
          <w:p w14:paraId="04862AD1" w14:textId="2C1F24F9"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Nadzór Autorski</w:t>
            </w:r>
          </w:p>
        </w:tc>
        <w:tc>
          <w:tcPr>
            <w:tcW w:w="6426" w:type="dxa"/>
            <w:tcBorders>
              <w:top w:val="nil"/>
              <w:left w:val="nil"/>
              <w:bottom w:val="single" w:sz="4" w:space="0" w:color="auto"/>
              <w:right w:val="single" w:sz="4" w:space="0" w:color="auto"/>
            </w:tcBorders>
          </w:tcPr>
          <w:p w14:paraId="2A2544B5" w14:textId="5560AB69"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C</w:t>
            </w:r>
            <w:r w:rsidR="00C30BDD" w:rsidRPr="00C30BDD">
              <w:rPr>
                <w:rFonts w:ascii="Open Sans" w:eastAsia="Times New Roman" w:hAnsi="Open Sans" w:cs="Open Sans"/>
                <w:color w:val="000000"/>
                <w:sz w:val="20"/>
                <w:szCs w:val="20"/>
                <w:lang w:eastAsia="pl-PL"/>
              </w:rPr>
              <w:t>zynności nadzorcze sprawowane przez autora Projektu, polegające na zachowaniu zgodności wykonania robót z zatwierdzonym przez Zamawiającego Projektem oraz polegające na możliwości wprowadzania w razie potrzeby rozwiązań zamiennych</w:t>
            </w:r>
            <w:r w:rsidR="007500F6">
              <w:rPr>
                <w:rFonts w:ascii="Open Sans" w:eastAsia="Times New Roman" w:hAnsi="Open Sans" w:cs="Open Sans"/>
                <w:color w:val="000000"/>
                <w:sz w:val="20"/>
                <w:szCs w:val="20"/>
                <w:lang w:eastAsia="pl-PL"/>
              </w:rPr>
              <w:t>.</w:t>
            </w:r>
          </w:p>
        </w:tc>
      </w:tr>
      <w:tr w:rsidR="00C30BDD" w:rsidRPr="002C6EED" w14:paraId="20884BC9" w14:textId="77777777" w:rsidTr="002C6EED">
        <w:trPr>
          <w:trHeight w:val="1150"/>
        </w:trPr>
        <w:tc>
          <w:tcPr>
            <w:tcW w:w="2500" w:type="dxa"/>
            <w:tcBorders>
              <w:top w:val="nil"/>
              <w:left w:val="single" w:sz="4" w:space="0" w:color="auto"/>
              <w:bottom w:val="single" w:sz="4" w:space="0" w:color="auto"/>
              <w:right w:val="single" w:sz="4" w:space="0" w:color="auto"/>
            </w:tcBorders>
          </w:tcPr>
          <w:p w14:paraId="03C96271" w14:textId="34222F67"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Nadzór Merytoryczny</w:t>
            </w:r>
          </w:p>
        </w:tc>
        <w:tc>
          <w:tcPr>
            <w:tcW w:w="6426" w:type="dxa"/>
            <w:tcBorders>
              <w:top w:val="nil"/>
              <w:left w:val="nil"/>
              <w:bottom w:val="single" w:sz="4" w:space="0" w:color="auto"/>
              <w:right w:val="single" w:sz="4" w:space="0" w:color="auto"/>
            </w:tcBorders>
          </w:tcPr>
          <w:p w14:paraId="5FD24405" w14:textId="789CCE02"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C</w:t>
            </w:r>
            <w:r w:rsidR="00C30BDD" w:rsidRPr="00C30BDD">
              <w:rPr>
                <w:rFonts w:ascii="Open Sans" w:eastAsia="Times New Roman" w:hAnsi="Open Sans" w:cs="Open Sans"/>
                <w:color w:val="000000"/>
                <w:sz w:val="20"/>
                <w:szCs w:val="20"/>
                <w:lang w:eastAsia="pl-PL"/>
              </w:rPr>
              <w:t>zynności wykonywane przez powołanych przez Wykonawcę biegłych odpowiedzialnych za sprawowanie nadzoru merytorycznego nad poprawnością dokumentacji przetargowej oraz za wybór najkorzystniejszej oferty w postępowaniu o udzielenie zamówienia publicznego prowadzonym przez Zamawiającego na podstawie wykonanego w ramach niniejszej Umowy Projektu - zgodnie z aktualnymi na dzień prowadzenia postępowania wymogami ustawy PZP</w:t>
            </w:r>
            <w:r w:rsidR="007500F6">
              <w:rPr>
                <w:rFonts w:ascii="Open Sans" w:eastAsia="Times New Roman" w:hAnsi="Open Sans" w:cs="Open Sans"/>
                <w:color w:val="000000"/>
                <w:sz w:val="20"/>
                <w:szCs w:val="20"/>
                <w:lang w:eastAsia="pl-PL"/>
              </w:rPr>
              <w:t>.</w:t>
            </w:r>
          </w:p>
        </w:tc>
      </w:tr>
      <w:tr w:rsidR="00C30BDD" w:rsidRPr="002C6EED" w14:paraId="0401F012" w14:textId="77777777" w:rsidTr="002C6EED">
        <w:trPr>
          <w:trHeight w:val="1150"/>
        </w:trPr>
        <w:tc>
          <w:tcPr>
            <w:tcW w:w="2500" w:type="dxa"/>
            <w:tcBorders>
              <w:top w:val="nil"/>
              <w:left w:val="single" w:sz="4" w:space="0" w:color="auto"/>
              <w:bottom w:val="single" w:sz="4" w:space="0" w:color="auto"/>
              <w:right w:val="single" w:sz="4" w:space="0" w:color="auto"/>
            </w:tcBorders>
          </w:tcPr>
          <w:p w14:paraId="74FAE34D" w14:textId="59E071D9"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Projekt</w:t>
            </w:r>
          </w:p>
        </w:tc>
        <w:tc>
          <w:tcPr>
            <w:tcW w:w="6426" w:type="dxa"/>
            <w:tcBorders>
              <w:top w:val="nil"/>
              <w:left w:val="nil"/>
              <w:bottom w:val="single" w:sz="4" w:space="0" w:color="auto"/>
              <w:right w:val="single" w:sz="4" w:space="0" w:color="auto"/>
            </w:tcBorders>
          </w:tcPr>
          <w:p w14:paraId="625A64F8" w14:textId="10569CE8" w:rsidR="00402F37" w:rsidRDefault="00402F37" w:rsidP="00402F37">
            <w:pPr>
              <w:spacing w:after="0" w:line="240" w:lineRule="auto"/>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W</w:t>
            </w:r>
            <w:r w:rsidRPr="00402F37">
              <w:rPr>
                <w:rFonts w:ascii="Open Sans" w:eastAsia="Times New Roman" w:hAnsi="Open Sans" w:cs="Open Sans"/>
                <w:color w:val="000000"/>
                <w:sz w:val="20"/>
                <w:szCs w:val="20"/>
                <w:lang w:eastAsia="pl-PL"/>
              </w:rPr>
              <w:t>szystkie dokumenty powstałe w ramach prowadzenia prac projektowych</w:t>
            </w:r>
            <w:r>
              <w:rPr>
                <w:rFonts w:ascii="Open Sans" w:eastAsia="Times New Roman" w:hAnsi="Open Sans" w:cs="Open Sans"/>
                <w:color w:val="000000"/>
                <w:sz w:val="20"/>
                <w:szCs w:val="20"/>
                <w:lang w:eastAsia="pl-PL"/>
              </w:rPr>
              <w:t xml:space="preserve">, </w:t>
            </w:r>
            <w:r w:rsidRPr="00402F37">
              <w:rPr>
                <w:rFonts w:ascii="Open Sans" w:eastAsia="Times New Roman" w:hAnsi="Open Sans" w:cs="Open Sans"/>
                <w:color w:val="000000"/>
                <w:sz w:val="20"/>
                <w:szCs w:val="20"/>
                <w:lang w:eastAsia="pl-PL"/>
              </w:rPr>
              <w:t>pogrupowane ze względu na zawartość. Z wyłączeniem dokumentów wchodzących w skład inwentaryzacji pozostałe dokumenty wchodzące w skład Projektu muszą zawierać kompletny projekt wykonawczy (pod klucz) przygotowany w formie Opisu Przedmiotu Zamówienia (tzw. OPZ) zgodnie z aktualnymi wymogami ustawy Prawo zamówień publicznych.  Jeżeli urządzenia lub elementy instalacji wychodzą poza obręb projektowanego obszaru, to również powinny być objęte niniejszym opracowaniem.</w:t>
            </w:r>
          </w:p>
          <w:p w14:paraId="57EEECDE" w14:textId="2B7F3A38" w:rsidR="00C30BDD" w:rsidRPr="002C6EED" w:rsidRDefault="00C30BDD" w:rsidP="00402F37">
            <w:pPr>
              <w:spacing w:after="0" w:line="240" w:lineRule="auto"/>
              <w:rPr>
                <w:rFonts w:ascii="Open Sans" w:eastAsia="Times New Roman" w:hAnsi="Open Sans" w:cs="Open Sans"/>
                <w:color w:val="000000"/>
                <w:sz w:val="20"/>
                <w:szCs w:val="20"/>
                <w:lang w:eastAsia="pl-PL"/>
              </w:rPr>
            </w:pPr>
          </w:p>
        </w:tc>
      </w:tr>
      <w:tr w:rsidR="00C30BDD" w:rsidRPr="002C6EED" w14:paraId="0F9471BD" w14:textId="77777777" w:rsidTr="00C30BDD">
        <w:trPr>
          <w:trHeight w:val="841"/>
        </w:trPr>
        <w:tc>
          <w:tcPr>
            <w:tcW w:w="2500" w:type="dxa"/>
            <w:tcBorders>
              <w:top w:val="nil"/>
              <w:left w:val="single" w:sz="4" w:space="0" w:color="auto"/>
              <w:bottom w:val="single" w:sz="4" w:space="0" w:color="auto"/>
              <w:right w:val="single" w:sz="4" w:space="0" w:color="auto"/>
            </w:tcBorders>
          </w:tcPr>
          <w:p w14:paraId="47BD91BE" w14:textId="4D46343A"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lastRenderedPageBreak/>
              <w:t>Serwerownia</w:t>
            </w:r>
          </w:p>
        </w:tc>
        <w:tc>
          <w:tcPr>
            <w:tcW w:w="6426" w:type="dxa"/>
            <w:tcBorders>
              <w:top w:val="nil"/>
              <w:left w:val="nil"/>
              <w:bottom w:val="single" w:sz="4" w:space="0" w:color="auto"/>
              <w:right w:val="single" w:sz="4" w:space="0" w:color="auto"/>
            </w:tcBorders>
          </w:tcPr>
          <w:p w14:paraId="4E8CEE07" w14:textId="32980E06"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P</w:t>
            </w:r>
            <w:r w:rsidR="00C30BDD" w:rsidRPr="00C30BDD">
              <w:rPr>
                <w:rFonts w:ascii="Open Sans" w:eastAsia="Times New Roman" w:hAnsi="Open Sans" w:cs="Open Sans"/>
                <w:color w:val="000000"/>
                <w:sz w:val="20"/>
                <w:szCs w:val="20"/>
                <w:lang w:eastAsia="pl-PL"/>
              </w:rPr>
              <w:t>rojektowane wydzielone pomieszczenie będące środowiskiem pracy komputerów pełniących rolę serwerów, a także aktywnych i pasywnych elementów sieci komputerowej</w:t>
            </w:r>
            <w:r w:rsidR="007500F6">
              <w:rPr>
                <w:rFonts w:ascii="Open Sans" w:eastAsia="Times New Roman" w:hAnsi="Open Sans" w:cs="Open Sans"/>
                <w:color w:val="000000"/>
                <w:sz w:val="20"/>
                <w:szCs w:val="20"/>
                <w:lang w:eastAsia="pl-PL"/>
              </w:rPr>
              <w:t>.</w:t>
            </w:r>
          </w:p>
        </w:tc>
      </w:tr>
      <w:tr w:rsidR="00C30BDD" w:rsidRPr="002C6EED" w14:paraId="292A1E9C" w14:textId="77777777" w:rsidTr="00C30BDD">
        <w:trPr>
          <w:trHeight w:val="569"/>
        </w:trPr>
        <w:tc>
          <w:tcPr>
            <w:tcW w:w="2500" w:type="dxa"/>
            <w:tcBorders>
              <w:top w:val="nil"/>
              <w:left w:val="single" w:sz="4" w:space="0" w:color="auto"/>
              <w:bottom w:val="single" w:sz="4" w:space="0" w:color="auto"/>
              <w:right w:val="single" w:sz="4" w:space="0" w:color="auto"/>
            </w:tcBorders>
          </w:tcPr>
          <w:p w14:paraId="24E3167D" w14:textId="5F44FB38"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Wykonawca</w:t>
            </w:r>
          </w:p>
        </w:tc>
        <w:tc>
          <w:tcPr>
            <w:tcW w:w="6426" w:type="dxa"/>
            <w:tcBorders>
              <w:top w:val="nil"/>
              <w:left w:val="nil"/>
              <w:bottom w:val="single" w:sz="4" w:space="0" w:color="auto"/>
              <w:right w:val="single" w:sz="4" w:space="0" w:color="auto"/>
            </w:tcBorders>
          </w:tcPr>
          <w:p w14:paraId="36E27833" w14:textId="0E5EDA38" w:rsidR="00C30BDD" w:rsidRPr="002C6EED" w:rsidRDefault="00EA6E3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P</w:t>
            </w:r>
            <w:r w:rsidR="00C30BDD" w:rsidRPr="00C30BDD">
              <w:rPr>
                <w:rFonts w:ascii="Open Sans" w:eastAsia="Times New Roman" w:hAnsi="Open Sans" w:cs="Open Sans"/>
                <w:color w:val="000000"/>
                <w:sz w:val="20"/>
                <w:szCs w:val="20"/>
                <w:lang w:eastAsia="pl-PL"/>
              </w:rPr>
              <w:t>odmiot realizujące prace w ramach niniejszego przedmiotu Umowy</w:t>
            </w:r>
            <w:r w:rsidR="007500F6">
              <w:rPr>
                <w:rFonts w:ascii="Open Sans" w:eastAsia="Times New Roman" w:hAnsi="Open Sans" w:cs="Open Sans"/>
                <w:color w:val="000000"/>
                <w:sz w:val="20"/>
                <w:szCs w:val="20"/>
                <w:lang w:eastAsia="pl-PL"/>
              </w:rPr>
              <w:t>.</w:t>
            </w:r>
          </w:p>
        </w:tc>
      </w:tr>
      <w:tr w:rsidR="00C30BDD" w:rsidRPr="002C6EED" w14:paraId="50ECDAC7" w14:textId="77777777" w:rsidTr="00C30BDD">
        <w:trPr>
          <w:trHeight w:val="563"/>
        </w:trPr>
        <w:tc>
          <w:tcPr>
            <w:tcW w:w="2500" w:type="dxa"/>
            <w:tcBorders>
              <w:top w:val="nil"/>
              <w:left w:val="single" w:sz="4" w:space="0" w:color="auto"/>
              <w:bottom w:val="single" w:sz="4" w:space="0" w:color="auto"/>
              <w:right w:val="single" w:sz="4" w:space="0" w:color="auto"/>
            </w:tcBorders>
          </w:tcPr>
          <w:p w14:paraId="70EDEB3A" w14:textId="68985C35"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Zamawiający</w:t>
            </w:r>
          </w:p>
        </w:tc>
        <w:tc>
          <w:tcPr>
            <w:tcW w:w="6426" w:type="dxa"/>
            <w:tcBorders>
              <w:top w:val="nil"/>
              <w:left w:val="nil"/>
              <w:bottom w:val="single" w:sz="4" w:space="0" w:color="auto"/>
              <w:right w:val="single" w:sz="4" w:space="0" w:color="auto"/>
            </w:tcBorders>
          </w:tcPr>
          <w:p w14:paraId="726612D1" w14:textId="7B3F2B53"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C30BDD">
              <w:rPr>
                <w:rFonts w:ascii="Open Sans" w:eastAsia="Times New Roman" w:hAnsi="Open Sans" w:cs="Open Sans"/>
                <w:color w:val="000000"/>
                <w:sz w:val="20"/>
                <w:szCs w:val="20"/>
                <w:lang w:eastAsia="pl-PL"/>
              </w:rPr>
              <w:t>Najwyższa Izba Kontroli z siedzibą w Warszawie, kod pocztowy 02-056, ul. Filtrowa 51</w:t>
            </w:r>
            <w:r w:rsidR="007500F6">
              <w:rPr>
                <w:rFonts w:ascii="Open Sans" w:eastAsia="Times New Roman" w:hAnsi="Open Sans" w:cs="Open Sans"/>
                <w:color w:val="000000"/>
                <w:sz w:val="20"/>
                <w:szCs w:val="20"/>
                <w:lang w:eastAsia="pl-PL"/>
              </w:rPr>
              <w:t>.</w:t>
            </w:r>
          </w:p>
        </w:tc>
      </w:tr>
      <w:tr w:rsidR="00C30BDD" w:rsidRPr="002C6EED" w14:paraId="613E77C1" w14:textId="77777777" w:rsidTr="002C6EED">
        <w:trPr>
          <w:trHeight w:val="1150"/>
        </w:trPr>
        <w:tc>
          <w:tcPr>
            <w:tcW w:w="2500" w:type="dxa"/>
            <w:tcBorders>
              <w:top w:val="nil"/>
              <w:left w:val="single" w:sz="4" w:space="0" w:color="auto"/>
              <w:bottom w:val="single" w:sz="4" w:space="0" w:color="auto"/>
              <w:right w:val="single" w:sz="4" w:space="0" w:color="auto"/>
            </w:tcBorders>
          </w:tcPr>
          <w:p w14:paraId="1D7E9B4F" w14:textId="123F88FF" w:rsidR="00C30BDD" w:rsidRPr="002C6EED" w:rsidRDefault="00C30BD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DR</w:t>
            </w:r>
          </w:p>
        </w:tc>
        <w:tc>
          <w:tcPr>
            <w:tcW w:w="6426" w:type="dxa"/>
            <w:tcBorders>
              <w:top w:val="nil"/>
              <w:left w:val="nil"/>
              <w:bottom w:val="single" w:sz="4" w:space="0" w:color="auto"/>
              <w:right w:val="single" w:sz="4" w:space="0" w:color="auto"/>
            </w:tcBorders>
          </w:tcPr>
          <w:p w14:paraId="1D18F367" w14:textId="6D047D69" w:rsidR="00C30BDD" w:rsidRDefault="00C30BDD"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w:t>
            </w:r>
            <w:r w:rsidRPr="002C6EED">
              <w:rPr>
                <w:rFonts w:ascii="Open Sans" w:eastAsia="Times New Roman" w:hAnsi="Open Sans" w:cs="Open Sans"/>
                <w:color w:val="000000"/>
                <w:sz w:val="20"/>
                <w:szCs w:val="20"/>
                <w:lang w:eastAsia="pl-PL"/>
              </w:rPr>
              <w:t xml:space="preserve">ang. </w:t>
            </w:r>
            <w:proofErr w:type="spellStart"/>
            <w:r w:rsidRPr="002C6EED">
              <w:rPr>
                <w:rFonts w:ascii="Open Sans" w:eastAsia="Times New Roman" w:hAnsi="Open Sans" w:cs="Open Sans"/>
                <w:color w:val="000000"/>
                <w:sz w:val="20"/>
                <w:szCs w:val="20"/>
                <w:lang w:eastAsia="pl-PL"/>
              </w:rPr>
              <w:t>Disaster</w:t>
            </w:r>
            <w:proofErr w:type="spellEnd"/>
            <w:r w:rsidRPr="002C6EED">
              <w:rPr>
                <w:rFonts w:ascii="Open Sans" w:eastAsia="Times New Roman" w:hAnsi="Open Sans" w:cs="Open Sans"/>
                <w:color w:val="000000"/>
                <w:sz w:val="20"/>
                <w:szCs w:val="20"/>
                <w:lang w:eastAsia="pl-PL"/>
              </w:rPr>
              <w:t xml:space="preserve"> </w:t>
            </w:r>
            <w:proofErr w:type="spellStart"/>
            <w:r w:rsidRPr="002C6EED">
              <w:rPr>
                <w:rFonts w:ascii="Open Sans" w:eastAsia="Times New Roman" w:hAnsi="Open Sans" w:cs="Open Sans"/>
                <w:color w:val="000000"/>
                <w:sz w:val="20"/>
                <w:szCs w:val="20"/>
                <w:lang w:eastAsia="pl-PL"/>
              </w:rPr>
              <w:t>Recovery</w:t>
            </w:r>
            <w:proofErr w:type="spellEnd"/>
            <w:r>
              <w:rPr>
                <w:rFonts w:ascii="Open Sans" w:eastAsia="Times New Roman" w:hAnsi="Open Sans" w:cs="Open Sans"/>
                <w:color w:val="000000"/>
                <w:sz w:val="20"/>
                <w:szCs w:val="20"/>
                <w:lang w:eastAsia="pl-PL"/>
              </w:rPr>
              <w:t>)</w:t>
            </w:r>
            <w:r w:rsidRPr="002C6EED">
              <w:rPr>
                <w:rFonts w:ascii="Open Sans" w:eastAsia="Times New Roman" w:hAnsi="Open Sans" w:cs="Open Sans"/>
                <w:color w:val="000000"/>
                <w:sz w:val="20"/>
                <w:szCs w:val="20"/>
                <w:lang w:eastAsia="pl-PL"/>
              </w:rPr>
              <w:t xml:space="preserve"> Możliwość przywrócenia działalności firmy po całkowitej utracie danych, spowodowanej naturalnym kataklizmem, takim jak powódź czy pożar albo innymi czynnikami — awariami sprzętu lub celowymi działaniami.</w:t>
            </w:r>
          </w:p>
        </w:tc>
      </w:tr>
      <w:tr w:rsidR="002C6EED" w:rsidRPr="002C6EED" w14:paraId="493C97C2"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2EA8D1BD"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HTTP</w:t>
            </w:r>
          </w:p>
        </w:tc>
        <w:tc>
          <w:tcPr>
            <w:tcW w:w="6426" w:type="dxa"/>
            <w:tcBorders>
              <w:top w:val="nil"/>
              <w:left w:val="nil"/>
              <w:bottom w:val="single" w:sz="4" w:space="0" w:color="auto"/>
              <w:right w:val="single" w:sz="4" w:space="0" w:color="auto"/>
            </w:tcBorders>
            <w:hideMark/>
          </w:tcPr>
          <w:p w14:paraId="4D05FF35" w14:textId="0A9F3EA5"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w:t>
            </w:r>
            <w:proofErr w:type="spellStart"/>
            <w:r w:rsidRPr="006D742A">
              <w:rPr>
                <w:rFonts w:ascii="Open Sans" w:eastAsia="Times New Roman" w:hAnsi="Open Sans" w:cs="Open Sans"/>
                <w:color w:val="000000"/>
                <w:sz w:val="20"/>
                <w:szCs w:val="20"/>
                <w:lang w:eastAsia="pl-PL"/>
              </w:rPr>
              <w:t>HyperText</w:t>
            </w:r>
            <w:proofErr w:type="spellEnd"/>
            <w:r w:rsidRPr="006D742A">
              <w:rPr>
                <w:rFonts w:ascii="Open Sans" w:eastAsia="Times New Roman" w:hAnsi="Open Sans" w:cs="Open Sans"/>
                <w:color w:val="000000"/>
                <w:sz w:val="20"/>
                <w:szCs w:val="20"/>
                <w:lang w:eastAsia="pl-PL"/>
              </w:rPr>
              <w:t xml:space="preserve"> Transfer </w:t>
            </w:r>
            <w:proofErr w:type="spellStart"/>
            <w:r w:rsidRPr="006D742A">
              <w:rPr>
                <w:rFonts w:ascii="Open Sans" w:eastAsia="Times New Roman" w:hAnsi="Open Sans" w:cs="Open Sans"/>
                <w:color w:val="000000"/>
                <w:sz w:val="20"/>
                <w:szCs w:val="20"/>
                <w:lang w:eastAsia="pl-PL"/>
              </w:rPr>
              <w:t>Protocol</w:t>
            </w:r>
            <w:proofErr w:type="spellEnd"/>
            <w:r w:rsidRPr="006D742A">
              <w:rPr>
                <w:rFonts w:ascii="Open Sans" w:eastAsia="Times New Roman" w:hAnsi="Open Sans" w:cs="Open Sans"/>
                <w:color w:val="000000"/>
                <w:sz w:val="20"/>
                <w:szCs w:val="20"/>
                <w:lang w:eastAsia="pl-PL"/>
              </w:rPr>
              <w:t>)</w:t>
            </w:r>
          </w:p>
          <w:p w14:paraId="1D831801" w14:textId="0A51FF8F" w:rsidR="002C6EED" w:rsidRPr="002C6EED"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Protokół transmisji dokumentów tekstowych w sieciach teleinformatycznych.</w:t>
            </w:r>
          </w:p>
        </w:tc>
      </w:tr>
      <w:tr w:rsidR="002C6EED" w:rsidRPr="002C6EED" w14:paraId="630DCCD1"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3496CC90"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HTTPS</w:t>
            </w:r>
          </w:p>
        </w:tc>
        <w:tc>
          <w:tcPr>
            <w:tcW w:w="6426" w:type="dxa"/>
            <w:tcBorders>
              <w:top w:val="nil"/>
              <w:left w:val="nil"/>
              <w:bottom w:val="single" w:sz="4" w:space="0" w:color="auto"/>
              <w:right w:val="single" w:sz="4" w:space="0" w:color="auto"/>
            </w:tcBorders>
            <w:hideMark/>
          </w:tcPr>
          <w:p w14:paraId="7D997C9D" w14:textId="35F720A5" w:rsidR="006D742A" w:rsidRPr="00895533" w:rsidRDefault="006D742A" w:rsidP="006D742A">
            <w:pPr>
              <w:spacing w:after="0" w:line="240" w:lineRule="auto"/>
              <w:jc w:val="left"/>
              <w:rPr>
                <w:rFonts w:ascii="Open Sans" w:eastAsia="Times New Roman" w:hAnsi="Open Sans" w:cs="Open Sans"/>
                <w:color w:val="000000"/>
                <w:sz w:val="20"/>
                <w:szCs w:val="20"/>
                <w:lang w:val="en-GB" w:eastAsia="pl-PL"/>
              </w:rPr>
            </w:pPr>
            <w:r w:rsidRPr="00895533">
              <w:rPr>
                <w:rFonts w:ascii="Open Sans" w:eastAsia="Times New Roman" w:hAnsi="Open Sans" w:cs="Open Sans"/>
                <w:color w:val="000000"/>
                <w:sz w:val="20"/>
                <w:szCs w:val="20"/>
                <w:lang w:val="en-GB" w:eastAsia="pl-PL"/>
              </w:rPr>
              <w:t xml:space="preserve">(ang. </w:t>
            </w:r>
            <w:proofErr w:type="spellStart"/>
            <w:r w:rsidRPr="00895533">
              <w:rPr>
                <w:rFonts w:ascii="Open Sans" w:eastAsia="Times New Roman" w:hAnsi="Open Sans" w:cs="Open Sans"/>
                <w:color w:val="000000"/>
                <w:sz w:val="20"/>
                <w:szCs w:val="20"/>
                <w:lang w:val="en-GB" w:eastAsia="pl-PL"/>
              </w:rPr>
              <w:t>HyperText</w:t>
            </w:r>
            <w:proofErr w:type="spellEnd"/>
            <w:r w:rsidRPr="00895533">
              <w:rPr>
                <w:rFonts w:ascii="Open Sans" w:eastAsia="Times New Roman" w:hAnsi="Open Sans" w:cs="Open Sans"/>
                <w:color w:val="000000"/>
                <w:sz w:val="20"/>
                <w:szCs w:val="20"/>
                <w:lang w:val="en-GB" w:eastAsia="pl-PL"/>
              </w:rPr>
              <w:t xml:space="preserve"> Transfer Protocol Secure)</w:t>
            </w:r>
          </w:p>
          <w:p w14:paraId="1832770C" w14:textId="77A05FB8" w:rsidR="002C6EED" w:rsidRPr="002C6EED"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Protokół HTTP zabezpieczony protokołem szyfrowania transmisji (np. z użyciem SSL lub TLS).</w:t>
            </w:r>
          </w:p>
        </w:tc>
      </w:tr>
      <w:tr w:rsidR="002C6EED" w:rsidRPr="002C6EED" w14:paraId="1D564272"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23775661"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LAN</w:t>
            </w:r>
          </w:p>
        </w:tc>
        <w:tc>
          <w:tcPr>
            <w:tcW w:w="6426" w:type="dxa"/>
            <w:tcBorders>
              <w:top w:val="nil"/>
              <w:left w:val="nil"/>
              <w:bottom w:val="single" w:sz="4" w:space="0" w:color="auto"/>
              <w:right w:val="single" w:sz="4" w:space="0" w:color="auto"/>
            </w:tcBorders>
            <w:hideMark/>
          </w:tcPr>
          <w:p w14:paraId="495BAA78" w14:textId="77777777" w:rsidR="00F6769D"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w:t>
            </w:r>
            <w:proofErr w:type="spellStart"/>
            <w:r w:rsidRPr="006D742A">
              <w:rPr>
                <w:rFonts w:ascii="Open Sans" w:eastAsia="Times New Roman" w:hAnsi="Open Sans" w:cs="Open Sans"/>
                <w:color w:val="000000"/>
                <w:sz w:val="20"/>
                <w:szCs w:val="20"/>
                <w:lang w:eastAsia="pl-PL"/>
              </w:rPr>
              <w:t>Local</w:t>
            </w:r>
            <w:proofErr w:type="spellEnd"/>
            <w:r w:rsidRPr="006D742A">
              <w:rPr>
                <w:rFonts w:ascii="Open Sans" w:eastAsia="Times New Roman" w:hAnsi="Open Sans" w:cs="Open Sans"/>
                <w:color w:val="000000"/>
                <w:sz w:val="20"/>
                <w:szCs w:val="20"/>
                <w:lang w:eastAsia="pl-PL"/>
              </w:rPr>
              <w:t xml:space="preserve"> </w:t>
            </w:r>
            <w:proofErr w:type="spellStart"/>
            <w:r w:rsidRPr="006D742A">
              <w:rPr>
                <w:rFonts w:ascii="Open Sans" w:eastAsia="Times New Roman" w:hAnsi="Open Sans" w:cs="Open Sans"/>
                <w:color w:val="000000"/>
                <w:sz w:val="20"/>
                <w:szCs w:val="20"/>
                <w:lang w:eastAsia="pl-PL"/>
              </w:rPr>
              <w:t>Area</w:t>
            </w:r>
            <w:proofErr w:type="spellEnd"/>
            <w:r w:rsidRPr="006D742A">
              <w:rPr>
                <w:rFonts w:ascii="Open Sans" w:eastAsia="Times New Roman" w:hAnsi="Open Sans" w:cs="Open Sans"/>
                <w:color w:val="000000"/>
                <w:sz w:val="20"/>
                <w:szCs w:val="20"/>
                <w:lang w:eastAsia="pl-PL"/>
              </w:rPr>
              <w:t xml:space="preserve"> Network)</w:t>
            </w:r>
            <w:r w:rsidR="00C30BDD">
              <w:rPr>
                <w:rFonts w:ascii="Open Sans" w:eastAsia="Times New Roman" w:hAnsi="Open Sans" w:cs="Open Sans"/>
                <w:color w:val="000000"/>
                <w:sz w:val="20"/>
                <w:szCs w:val="20"/>
                <w:lang w:eastAsia="pl-PL"/>
              </w:rPr>
              <w:t xml:space="preserve"> </w:t>
            </w:r>
          </w:p>
          <w:p w14:paraId="343982A8" w14:textId="67E6483E" w:rsidR="002C6EED" w:rsidRPr="002C6EED" w:rsidRDefault="00EA6E3A" w:rsidP="006D742A">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S</w:t>
            </w:r>
            <w:r w:rsidR="00C30BDD" w:rsidRPr="00C30BDD">
              <w:rPr>
                <w:rFonts w:ascii="Open Sans" w:eastAsia="Times New Roman" w:hAnsi="Open Sans" w:cs="Open Sans"/>
                <w:color w:val="000000"/>
                <w:sz w:val="20"/>
                <w:szCs w:val="20"/>
                <w:lang w:eastAsia="pl-PL"/>
              </w:rPr>
              <w:t>pójna, wewnętrzna, lokalna sieć Zamawiającego</w:t>
            </w:r>
            <w:r w:rsidR="007500F6">
              <w:rPr>
                <w:rFonts w:ascii="Open Sans" w:eastAsia="Times New Roman" w:hAnsi="Open Sans" w:cs="Open Sans"/>
                <w:color w:val="000000"/>
                <w:sz w:val="20"/>
                <w:szCs w:val="20"/>
                <w:lang w:eastAsia="pl-PL"/>
              </w:rPr>
              <w:t>.</w:t>
            </w:r>
          </w:p>
        </w:tc>
      </w:tr>
      <w:tr w:rsidR="002C6EED" w:rsidRPr="002C6EED" w14:paraId="7C9A4C36"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113FD9F9"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LDAP</w:t>
            </w:r>
          </w:p>
        </w:tc>
        <w:tc>
          <w:tcPr>
            <w:tcW w:w="6426" w:type="dxa"/>
            <w:tcBorders>
              <w:top w:val="nil"/>
              <w:left w:val="nil"/>
              <w:bottom w:val="single" w:sz="4" w:space="0" w:color="auto"/>
              <w:right w:val="single" w:sz="4" w:space="0" w:color="auto"/>
            </w:tcBorders>
            <w:hideMark/>
          </w:tcPr>
          <w:p w14:paraId="24D68A15" w14:textId="0DF13CC4" w:rsidR="00F6769D" w:rsidRPr="00895533" w:rsidRDefault="00F6769D" w:rsidP="002C6EED">
            <w:pPr>
              <w:spacing w:after="0" w:line="240" w:lineRule="auto"/>
              <w:jc w:val="left"/>
              <w:rPr>
                <w:rFonts w:ascii="Open Sans" w:eastAsia="Times New Roman" w:hAnsi="Open Sans" w:cs="Open Sans"/>
                <w:color w:val="000000"/>
                <w:sz w:val="20"/>
                <w:szCs w:val="20"/>
                <w:lang w:val="en-GB" w:eastAsia="pl-PL"/>
              </w:rPr>
            </w:pPr>
            <w:r w:rsidRPr="00895533">
              <w:rPr>
                <w:rFonts w:ascii="Open Sans" w:eastAsia="Times New Roman" w:hAnsi="Open Sans" w:cs="Open Sans"/>
                <w:color w:val="000000"/>
                <w:sz w:val="20"/>
                <w:szCs w:val="20"/>
                <w:lang w:val="en-GB" w:eastAsia="pl-PL"/>
              </w:rPr>
              <w:t>(ang.  Lightweight Directory Access Protocol)</w:t>
            </w:r>
          </w:p>
          <w:p w14:paraId="5999CEAB" w14:textId="086E71AE" w:rsidR="002C6EED" w:rsidRPr="002C6EED" w:rsidRDefault="006D742A" w:rsidP="002C6EED">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Protokół odpytywania i modyfikacji danych w usługach katalogowych </w:t>
            </w:r>
            <w:r>
              <w:rPr>
                <w:rFonts w:ascii="Open Sans" w:eastAsia="Times New Roman" w:hAnsi="Open Sans" w:cs="Open Sans"/>
                <w:color w:val="000000"/>
                <w:sz w:val="20"/>
                <w:szCs w:val="20"/>
                <w:lang w:eastAsia="pl-PL"/>
              </w:rPr>
              <w:t>.</w:t>
            </w:r>
          </w:p>
        </w:tc>
      </w:tr>
      <w:tr w:rsidR="002C6EED" w:rsidRPr="002C6EED" w14:paraId="1E835145"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466AA881"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NIC</w:t>
            </w:r>
          </w:p>
        </w:tc>
        <w:tc>
          <w:tcPr>
            <w:tcW w:w="6426" w:type="dxa"/>
            <w:tcBorders>
              <w:top w:val="nil"/>
              <w:left w:val="nil"/>
              <w:bottom w:val="single" w:sz="4" w:space="0" w:color="auto"/>
              <w:right w:val="single" w:sz="4" w:space="0" w:color="auto"/>
            </w:tcBorders>
            <w:hideMark/>
          </w:tcPr>
          <w:p w14:paraId="5B8D4D27" w14:textId="729C7141"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(ang. Network Interface Card)</w:t>
            </w:r>
          </w:p>
          <w:p w14:paraId="04CF447E" w14:textId="100BDD0E" w:rsidR="002C6EED" w:rsidRPr="002C6EED" w:rsidRDefault="00EA6E3A" w:rsidP="006D742A">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K</w:t>
            </w:r>
            <w:r w:rsidR="006D742A" w:rsidRPr="006D742A">
              <w:rPr>
                <w:rFonts w:ascii="Open Sans" w:eastAsia="Times New Roman" w:hAnsi="Open Sans" w:cs="Open Sans"/>
                <w:color w:val="000000"/>
                <w:sz w:val="20"/>
                <w:szCs w:val="20"/>
                <w:lang w:eastAsia="pl-PL"/>
              </w:rPr>
              <w:t>arta rozszerzenia, która służy do przekształcania pakietów danych w sygnały, które są przesyłane w sieci komputerowej.</w:t>
            </w:r>
          </w:p>
        </w:tc>
      </w:tr>
      <w:tr w:rsidR="002C6EED" w:rsidRPr="002C6EED" w14:paraId="409D2F8C"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2ED18016" w14:textId="402BE9F9" w:rsidR="002C6EED" w:rsidRPr="002C6EED" w:rsidRDefault="006D742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APPLIANCE</w:t>
            </w:r>
          </w:p>
        </w:tc>
        <w:tc>
          <w:tcPr>
            <w:tcW w:w="6426" w:type="dxa"/>
            <w:tcBorders>
              <w:top w:val="nil"/>
              <w:left w:val="nil"/>
              <w:bottom w:val="single" w:sz="4" w:space="0" w:color="auto"/>
              <w:right w:val="single" w:sz="4" w:space="0" w:color="auto"/>
            </w:tcBorders>
            <w:hideMark/>
          </w:tcPr>
          <w:p w14:paraId="362B926D" w14:textId="322C2872" w:rsidR="002C6EED" w:rsidRPr="002C6EED" w:rsidRDefault="00931D69"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 xml:space="preserve">Dedykowane i specjalizowane urządzenie </w:t>
            </w:r>
            <w:r w:rsidR="00F6769D">
              <w:rPr>
                <w:rFonts w:ascii="Open Sans" w:eastAsia="Times New Roman" w:hAnsi="Open Sans" w:cs="Open Sans"/>
                <w:color w:val="000000"/>
                <w:sz w:val="20"/>
                <w:szCs w:val="20"/>
                <w:lang w:eastAsia="pl-PL"/>
              </w:rPr>
              <w:t>łączące sprzęt i oprogramowanie</w:t>
            </w:r>
            <w:r w:rsidR="007500F6">
              <w:rPr>
                <w:rFonts w:ascii="Open Sans" w:eastAsia="Times New Roman" w:hAnsi="Open Sans" w:cs="Open Sans"/>
                <w:color w:val="000000"/>
                <w:sz w:val="20"/>
                <w:szCs w:val="20"/>
                <w:lang w:eastAsia="pl-PL"/>
              </w:rPr>
              <w:t>.</w:t>
            </w:r>
          </w:p>
        </w:tc>
      </w:tr>
      <w:tr w:rsidR="002C6EED" w:rsidRPr="002C6EED" w14:paraId="52158006"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6935E06E"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RPO </w:t>
            </w:r>
          </w:p>
        </w:tc>
        <w:tc>
          <w:tcPr>
            <w:tcW w:w="6426" w:type="dxa"/>
            <w:tcBorders>
              <w:top w:val="nil"/>
              <w:left w:val="nil"/>
              <w:bottom w:val="single" w:sz="4" w:space="0" w:color="auto"/>
              <w:right w:val="single" w:sz="4" w:space="0" w:color="auto"/>
            </w:tcBorders>
            <w:hideMark/>
          </w:tcPr>
          <w:p w14:paraId="27FD469A" w14:textId="51019CF0"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w:t>
            </w:r>
            <w:proofErr w:type="spellStart"/>
            <w:r w:rsidRPr="006D742A">
              <w:rPr>
                <w:rFonts w:ascii="Open Sans" w:eastAsia="Times New Roman" w:hAnsi="Open Sans" w:cs="Open Sans"/>
                <w:color w:val="000000"/>
                <w:sz w:val="20"/>
                <w:szCs w:val="20"/>
                <w:lang w:eastAsia="pl-PL"/>
              </w:rPr>
              <w:t>Recovery</w:t>
            </w:r>
            <w:proofErr w:type="spellEnd"/>
            <w:r w:rsidRPr="006D742A">
              <w:rPr>
                <w:rFonts w:ascii="Open Sans" w:eastAsia="Times New Roman" w:hAnsi="Open Sans" w:cs="Open Sans"/>
                <w:color w:val="000000"/>
                <w:sz w:val="20"/>
                <w:szCs w:val="20"/>
                <w:lang w:eastAsia="pl-PL"/>
              </w:rPr>
              <w:t xml:space="preserve"> Point </w:t>
            </w:r>
            <w:proofErr w:type="spellStart"/>
            <w:r w:rsidRPr="006D742A">
              <w:rPr>
                <w:rFonts w:ascii="Open Sans" w:eastAsia="Times New Roman" w:hAnsi="Open Sans" w:cs="Open Sans"/>
                <w:color w:val="000000"/>
                <w:sz w:val="20"/>
                <w:szCs w:val="20"/>
                <w:lang w:eastAsia="pl-PL"/>
              </w:rPr>
              <w:t>Objective</w:t>
            </w:r>
            <w:proofErr w:type="spellEnd"/>
            <w:r w:rsidRPr="006D742A">
              <w:rPr>
                <w:rFonts w:ascii="Open Sans" w:eastAsia="Times New Roman" w:hAnsi="Open Sans" w:cs="Open Sans"/>
                <w:color w:val="000000"/>
                <w:sz w:val="20"/>
                <w:szCs w:val="20"/>
                <w:lang w:eastAsia="pl-PL"/>
              </w:rPr>
              <w:t>)</w:t>
            </w:r>
          </w:p>
          <w:p w14:paraId="52EFBC3E" w14:textId="5EE6BBBE" w:rsidR="002C6EED" w:rsidRPr="002C6EED"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Parametr określający punkt w czasie (wstecz względem chwili utraty danych), do którego musi istnieć możliwość odtworzenia danych.</w:t>
            </w:r>
            <w:r>
              <w:rPr>
                <w:rFonts w:ascii="Open Sans" w:eastAsia="Times New Roman" w:hAnsi="Open Sans" w:cs="Open Sans"/>
                <w:color w:val="000000"/>
                <w:sz w:val="20"/>
                <w:szCs w:val="20"/>
                <w:lang w:eastAsia="pl-PL"/>
              </w:rPr>
              <w:t xml:space="preserve"> </w:t>
            </w:r>
            <w:r w:rsidRPr="006D742A">
              <w:rPr>
                <w:rFonts w:ascii="Open Sans" w:eastAsia="Times New Roman" w:hAnsi="Open Sans" w:cs="Open Sans"/>
                <w:color w:val="000000"/>
                <w:sz w:val="20"/>
                <w:szCs w:val="20"/>
                <w:lang w:eastAsia="pl-PL"/>
              </w:rPr>
              <w:t>W odniesieniu do systemów kopii zapasowych parametr ten przenosi się bezpośrednio na maksymalny okres wykonywania pełnych kopii bezpieczeństwa danych.</w:t>
            </w:r>
          </w:p>
        </w:tc>
      </w:tr>
      <w:tr w:rsidR="002C6EED" w:rsidRPr="002C6EED" w14:paraId="5A558FCB"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1DDD366E" w14:textId="7AC0F24C" w:rsidR="002C6EED" w:rsidRPr="002C6EED" w:rsidRDefault="002C6EED" w:rsidP="002C6EED">
            <w:pPr>
              <w:spacing w:after="0" w:line="240" w:lineRule="auto"/>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RTO</w:t>
            </w:r>
          </w:p>
        </w:tc>
        <w:tc>
          <w:tcPr>
            <w:tcW w:w="6426" w:type="dxa"/>
            <w:tcBorders>
              <w:top w:val="nil"/>
              <w:left w:val="nil"/>
              <w:bottom w:val="single" w:sz="4" w:space="0" w:color="auto"/>
              <w:right w:val="single" w:sz="4" w:space="0" w:color="auto"/>
            </w:tcBorders>
            <w:hideMark/>
          </w:tcPr>
          <w:p w14:paraId="4AD9D31D" w14:textId="718D41D0"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w:t>
            </w:r>
            <w:proofErr w:type="spellStart"/>
            <w:r w:rsidRPr="006D742A">
              <w:rPr>
                <w:rFonts w:ascii="Open Sans" w:eastAsia="Times New Roman" w:hAnsi="Open Sans" w:cs="Open Sans"/>
                <w:color w:val="000000"/>
                <w:sz w:val="20"/>
                <w:szCs w:val="20"/>
                <w:lang w:eastAsia="pl-PL"/>
              </w:rPr>
              <w:t>Recovery</w:t>
            </w:r>
            <w:proofErr w:type="spellEnd"/>
            <w:r w:rsidRPr="006D742A">
              <w:rPr>
                <w:rFonts w:ascii="Open Sans" w:eastAsia="Times New Roman" w:hAnsi="Open Sans" w:cs="Open Sans"/>
                <w:color w:val="000000"/>
                <w:sz w:val="20"/>
                <w:szCs w:val="20"/>
                <w:lang w:eastAsia="pl-PL"/>
              </w:rPr>
              <w:t xml:space="preserve"> Time </w:t>
            </w:r>
            <w:proofErr w:type="spellStart"/>
            <w:r w:rsidRPr="006D742A">
              <w:rPr>
                <w:rFonts w:ascii="Open Sans" w:eastAsia="Times New Roman" w:hAnsi="Open Sans" w:cs="Open Sans"/>
                <w:color w:val="000000"/>
                <w:sz w:val="20"/>
                <w:szCs w:val="20"/>
                <w:lang w:eastAsia="pl-PL"/>
              </w:rPr>
              <w:t>Objective</w:t>
            </w:r>
            <w:proofErr w:type="spellEnd"/>
            <w:r w:rsidRPr="006D742A">
              <w:rPr>
                <w:rFonts w:ascii="Open Sans" w:eastAsia="Times New Roman" w:hAnsi="Open Sans" w:cs="Open Sans"/>
                <w:color w:val="000000"/>
                <w:sz w:val="20"/>
                <w:szCs w:val="20"/>
                <w:lang w:eastAsia="pl-PL"/>
              </w:rPr>
              <w:t>)</w:t>
            </w:r>
          </w:p>
          <w:p w14:paraId="4A7DE20B" w14:textId="63186664" w:rsidR="002C6EED" w:rsidRPr="002C6EED" w:rsidRDefault="00F6769D" w:rsidP="006D742A">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p</w:t>
            </w:r>
            <w:r w:rsidR="006D742A" w:rsidRPr="006D742A">
              <w:rPr>
                <w:rFonts w:ascii="Open Sans" w:eastAsia="Times New Roman" w:hAnsi="Open Sans" w:cs="Open Sans"/>
                <w:color w:val="000000"/>
                <w:sz w:val="20"/>
                <w:szCs w:val="20"/>
                <w:lang w:eastAsia="pl-PL"/>
              </w:rPr>
              <w:t>arametr określający maksymalny, akceptowalny czas od wystąpienia awarii do przywrócenia danych z kopii i ponownego uruchomienia aplikacji, systemów oraz procesów biznesowych.</w:t>
            </w:r>
          </w:p>
        </w:tc>
      </w:tr>
      <w:tr w:rsidR="005462E4" w:rsidRPr="002C6EED" w14:paraId="34F22952" w14:textId="77777777" w:rsidTr="002C6EED">
        <w:trPr>
          <w:trHeight w:val="310"/>
        </w:trPr>
        <w:tc>
          <w:tcPr>
            <w:tcW w:w="2500" w:type="dxa"/>
            <w:tcBorders>
              <w:top w:val="nil"/>
              <w:left w:val="single" w:sz="4" w:space="0" w:color="auto"/>
              <w:bottom w:val="single" w:sz="4" w:space="0" w:color="auto"/>
              <w:right w:val="single" w:sz="4" w:space="0" w:color="auto"/>
            </w:tcBorders>
          </w:tcPr>
          <w:p w14:paraId="3EE7A848" w14:textId="659610D5" w:rsidR="005462E4" w:rsidRPr="002C6EED" w:rsidRDefault="005462E4" w:rsidP="002C6EED">
            <w:pPr>
              <w:spacing w:after="0" w:line="240" w:lineRule="auto"/>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SLA</w:t>
            </w:r>
          </w:p>
        </w:tc>
        <w:tc>
          <w:tcPr>
            <w:tcW w:w="6426" w:type="dxa"/>
            <w:tcBorders>
              <w:top w:val="nil"/>
              <w:left w:val="nil"/>
              <w:bottom w:val="single" w:sz="4" w:space="0" w:color="auto"/>
              <w:right w:val="single" w:sz="4" w:space="0" w:color="auto"/>
            </w:tcBorders>
          </w:tcPr>
          <w:p w14:paraId="4B4F0057" w14:textId="1E3F3586" w:rsidR="00F6769D" w:rsidRDefault="00F6769D" w:rsidP="005462E4">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w:t>
            </w:r>
            <w:r w:rsidRPr="00F6769D">
              <w:rPr>
                <w:rFonts w:ascii="Open Sans" w:eastAsia="Times New Roman" w:hAnsi="Open Sans" w:cs="Open Sans"/>
                <w:color w:val="000000"/>
                <w:sz w:val="20"/>
                <w:szCs w:val="20"/>
                <w:lang w:eastAsia="pl-PL"/>
              </w:rPr>
              <w:t>Service Level Agreement</w:t>
            </w:r>
            <w:r w:rsidRPr="006D742A">
              <w:rPr>
                <w:rFonts w:ascii="Open Sans" w:eastAsia="Times New Roman" w:hAnsi="Open Sans" w:cs="Open Sans"/>
                <w:color w:val="000000"/>
                <w:sz w:val="20"/>
                <w:szCs w:val="20"/>
                <w:lang w:eastAsia="pl-PL"/>
              </w:rPr>
              <w:t>)</w:t>
            </w:r>
          </w:p>
          <w:p w14:paraId="582F984A" w14:textId="06B11A83" w:rsidR="005462E4" w:rsidRPr="006D742A" w:rsidRDefault="00EA6E3A" w:rsidP="005462E4">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U</w:t>
            </w:r>
            <w:r w:rsidR="005462E4" w:rsidRPr="005462E4">
              <w:rPr>
                <w:rFonts w:ascii="Open Sans" w:eastAsia="Times New Roman" w:hAnsi="Open Sans" w:cs="Open Sans"/>
                <w:color w:val="000000"/>
                <w:sz w:val="20"/>
                <w:szCs w:val="20"/>
                <w:lang w:eastAsia="pl-PL"/>
              </w:rPr>
              <w:t xml:space="preserve">mowa utrzymania i systematycznego poprawiania ustalonego między usługodawcą a usługobiorcą poziomu jakości usług poprzez stały cykl </w:t>
            </w:r>
            <w:proofErr w:type="spellStart"/>
            <w:r w:rsidR="005462E4" w:rsidRPr="005462E4">
              <w:rPr>
                <w:rFonts w:ascii="Open Sans" w:eastAsia="Times New Roman" w:hAnsi="Open Sans" w:cs="Open Sans"/>
                <w:color w:val="000000"/>
                <w:sz w:val="20"/>
                <w:szCs w:val="20"/>
                <w:lang w:eastAsia="pl-PL"/>
              </w:rPr>
              <w:t>obejmujący:uzgodnienia</w:t>
            </w:r>
            <w:proofErr w:type="spellEnd"/>
            <w:r w:rsidR="005462E4" w:rsidRPr="005462E4">
              <w:rPr>
                <w:rFonts w:ascii="Open Sans" w:eastAsia="Times New Roman" w:hAnsi="Open Sans" w:cs="Open Sans"/>
                <w:color w:val="000000"/>
                <w:sz w:val="20"/>
                <w:szCs w:val="20"/>
                <w:lang w:eastAsia="pl-PL"/>
              </w:rPr>
              <w:t>, monitorowanie usługi, raportowanie, przegląd osiąganych wyników.</w:t>
            </w:r>
          </w:p>
        </w:tc>
      </w:tr>
      <w:tr w:rsidR="002C6EED" w:rsidRPr="002C6EED" w14:paraId="1378719D"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1F7A49BF" w14:textId="571C3AA1"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SAN</w:t>
            </w:r>
          </w:p>
        </w:tc>
        <w:tc>
          <w:tcPr>
            <w:tcW w:w="6426" w:type="dxa"/>
            <w:tcBorders>
              <w:top w:val="nil"/>
              <w:left w:val="nil"/>
              <w:bottom w:val="single" w:sz="4" w:space="0" w:color="auto"/>
              <w:right w:val="single" w:sz="4" w:space="0" w:color="auto"/>
            </w:tcBorders>
            <w:hideMark/>
          </w:tcPr>
          <w:p w14:paraId="316BE68D" w14:textId="1CCCBF8D" w:rsidR="002C6EED" w:rsidRPr="002C6EED" w:rsidRDefault="006D742A" w:rsidP="002C6EED">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w:t>
            </w:r>
            <w:r w:rsidRPr="006D742A">
              <w:rPr>
                <w:rFonts w:ascii="Open Sans" w:eastAsia="Times New Roman" w:hAnsi="Open Sans" w:cs="Open Sans"/>
                <w:color w:val="000000"/>
                <w:sz w:val="20"/>
                <w:szCs w:val="20"/>
                <w:lang w:eastAsia="pl-PL"/>
              </w:rPr>
              <w:t xml:space="preserve">ang. Storage </w:t>
            </w:r>
            <w:proofErr w:type="spellStart"/>
            <w:r w:rsidRPr="006D742A">
              <w:rPr>
                <w:rFonts w:ascii="Open Sans" w:eastAsia="Times New Roman" w:hAnsi="Open Sans" w:cs="Open Sans"/>
                <w:color w:val="000000"/>
                <w:sz w:val="20"/>
                <w:szCs w:val="20"/>
                <w:lang w:eastAsia="pl-PL"/>
              </w:rPr>
              <w:t>Area</w:t>
            </w:r>
            <w:proofErr w:type="spellEnd"/>
            <w:r w:rsidRPr="006D742A">
              <w:rPr>
                <w:rFonts w:ascii="Open Sans" w:eastAsia="Times New Roman" w:hAnsi="Open Sans" w:cs="Open Sans"/>
                <w:color w:val="000000"/>
                <w:sz w:val="20"/>
                <w:szCs w:val="20"/>
                <w:lang w:eastAsia="pl-PL"/>
              </w:rPr>
              <w:t xml:space="preserve"> Network</w:t>
            </w:r>
            <w:r>
              <w:rPr>
                <w:rFonts w:ascii="Open Sans" w:eastAsia="Times New Roman" w:hAnsi="Open Sans" w:cs="Open Sans"/>
                <w:color w:val="000000"/>
                <w:sz w:val="20"/>
                <w:szCs w:val="20"/>
                <w:lang w:eastAsia="pl-PL"/>
              </w:rPr>
              <w:t>)</w:t>
            </w:r>
            <w:r w:rsidRPr="006D742A">
              <w:rPr>
                <w:rFonts w:ascii="Open Sans" w:eastAsia="Times New Roman" w:hAnsi="Open Sans" w:cs="Open Sans"/>
                <w:color w:val="000000"/>
                <w:sz w:val="20"/>
                <w:szCs w:val="20"/>
                <w:lang w:eastAsia="pl-PL"/>
              </w:rPr>
              <w:t xml:space="preserve"> – sieć pamięci masowej</w:t>
            </w:r>
            <w:r>
              <w:rPr>
                <w:rFonts w:ascii="Open Sans" w:eastAsia="Times New Roman" w:hAnsi="Open Sans" w:cs="Open Sans"/>
                <w:color w:val="000000"/>
                <w:sz w:val="20"/>
                <w:szCs w:val="20"/>
                <w:lang w:eastAsia="pl-PL"/>
              </w:rPr>
              <w:t>.</w:t>
            </w:r>
          </w:p>
        </w:tc>
      </w:tr>
      <w:tr w:rsidR="002C6EED" w:rsidRPr="002C6EED" w14:paraId="127E5973"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0EAB44F7" w14:textId="7102176A"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SMTP</w:t>
            </w:r>
          </w:p>
        </w:tc>
        <w:tc>
          <w:tcPr>
            <w:tcW w:w="6426" w:type="dxa"/>
            <w:tcBorders>
              <w:top w:val="nil"/>
              <w:left w:val="nil"/>
              <w:bottom w:val="single" w:sz="4" w:space="0" w:color="auto"/>
              <w:right w:val="single" w:sz="4" w:space="0" w:color="auto"/>
            </w:tcBorders>
            <w:hideMark/>
          </w:tcPr>
          <w:p w14:paraId="1D135E8F" w14:textId="1A7E21E9" w:rsidR="006D742A" w:rsidRPr="00895533" w:rsidRDefault="006D742A" w:rsidP="006D742A">
            <w:pPr>
              <w:spacing w:after="0" w:line="240" w:lineRule="auto"/>
              <w:jc w:val="left"/>
              <w:rPr>
                <w:rFonts w:ascii="Open Sans" w:eastAsia="Times New Roman" w:hAnsi="Open Sans" w:cs="Open Sans"/>
                <w:color w:val="000000"/>
                <w:sz w:val="20"/>
                <w:szCs w:val="20"/>
                <w:lang w:val="en-GB" w:eastAsia="pl-PL"/>
              </w:rPr>
            </w:pPr>
            <w:r w:rsidRPr="00895533">
              <w:rPr>
                <w:rFonts w:ascii="Open Sans" w:eastAsia="Times New Roman" w:hAnsi="Open Sans" w:cs="Open Sans"/>
                <w:color w:val="000000"/>
                <w:sz w:val="20"/>
                <w:szCs w:val="20"/>
                <w:lang w:val="en-GB" w:eastAsia="pl-PL"/>
              </w:rPr>
              <w:t>(ang. Simple Mail Transfer Protocol)</w:t>
            </w:r>
          </w:p>
          <w:p w14:paraId="5B8182A8" w14:textId="0C4A8AE9" w:rsidR="002C6EED" w:rsidRPr="002C6EED"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Protokół transmisji poczty elektronicznej w sieciach teleinformatycznych.</w:t>
            </w:r>
          </w:p>
        </w:tc>
      </w:tr>
      <w:tr w:rsidR="002C6EED" w:rsidRPr="002C6EED" w14:paraId="7AE67A76"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143A5245" w14:textId="7849310B"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SSH</w:t>
            </w:r>
          </w:p>
        </w:tc>
        <w:tc>
          <w:tcPr>
            <w:tcW w:w="6426" w:type="dxa"/>
            <w:tcBorders>
              <w:top w:val="nil"/>
              <w:left w:val="nil"/>
              <w:bottom w:val="single" w:sz="4" w:space="0" w:color="auto"/>
              <w:right w:val="single" w:sz="4" w:space="0" w:color="auto"/>
            </w:tcBorders>
            <w:hideMark/>
          </w:tcPr>
          <w:p w14:paraId="2F34CAF7" w14:textId="46FB61B1"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w:t>
            </w:r>
            <w:proofErr w:type="spellStart"/>
            <w:r w:rsidRPr="006D742A">
              <w:rPr>
                <w:rFonts w:ascii="Open Sans" w:eastAsia="Times New Roman" w:hAnsi="Open Sans" w:cs="Open Sans"/>
                <w:color w:val="000000"/>
                <w:sz w:val="20"/>
                <w:szCs w:val="20"/>
                <w:lang w:eastAsia="pl-PL"/>
              </w:rPr>
              <w:t>Secure</w:t>
            </w:r>
            <w:proofErr w:type="spellEnd"/>
            <w:r w:rsidRPr="006D742A">
              <w:rPr>
                <w:rFonts w:ascii="Open Sans" w:eastAsia="Times New Roman" w:hAnsi="Open Sans" w:cs="Open Sans"/>
                <w:color w:val="000000"/>
                <w:sz w:val="20"/>
                <w:szCs w:val="20"/>
                <w:lang w:eastAsia="pl-PL"/>
              </w:rPr>
              <w:t xml:space="preserve"> Shell)</w:t>
            </w:r>
          </w:p>
          <w:p w14:paraId="1C72CB1B" w14:textId="4F9A8C6B" w:rsidR="002C6EED" w:rsidRPr="002C6EED"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lastRenderedPageBreak/>
              <w:t>Protokół komunikacyjny wykorzystywany do terminalowego łączenia się z urządzeniami zdalnymi. Protokół szyfruje komunikację pomiędzy punktami końcowymi oraz pozwala na uwierzytelnieni użytkownika na wiele różnych sposobów (np. z użyciem ha</w:t>
            </w:r>
            <w:r>
              <w:rPr>
                <w:rFonts w:ascii="Open Sans" w:eastAsia="Times New Roman" w:hAnsi="Open Sans" w:cs="Open Sans"/>
                <w:color w:val="000000"/>
                <w:sz w:val="20"/>
                <w:szCs w:val="20"/>
                <w:lang w:eastAsia="pl-PL"/>
              </w:rPr>
              <w:t>s</w:t>
            </w:r>
            <w:r w:rsidRPr="006D742A">
              <w:rPr>
                <w:rFonts w:ascii="Open Sans" w:eastAsia="Times New Roman" w:hAnsi="Open Sans" w:cs="Open Sans"/>
                <w:color w:val="000000"/>
                <w:sz w:val="20"/>
                <w:szCs w:val="20"/>
                <w:lang w:eastAsia="pl-PL"/>
              </w:rPr>
              <w:t>ła, z użyciem klucza, z wykorzystaniem centralnych systemów autoryzacji dostępu).</w:t>
            </w:r>
          </w:p>
        </w:tc>
      </w:tr>
      <w:tr w:rsidR="002C6EED" w:rsidRPr="002C6EED" w14:paraId="2950A0A2"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76F4EEC9" w14:textId="2AEB76CC"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lastRenderedPageBreak/>
              <w:t>SSL</w:t>
            </w:r>
          </w:p>
        </w:tc>
        <w:tc>
          <w:tcPr>
            <w:tcW w:w="6426" w:type="dxa"/>
            <w:tcBorders>
              <w:top w:val="nil"/>
              <w:left w:val="nil"/>
              <w:bottom w:val="single" w:sz="4" w:space="0" w:color="auto"/>
              <w:right w:val="single" w:sz="4" w:space="0" w:color="auto"/>
            </w:tcBorders>
            <w:hideMark/>
          </w:tcPr>
          <w:p w14:paraId="3808204E" w14:textId="53577289"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w:t>
            </w:r>
            <w:proofErr w:type="spellStart"/>
            <w:r w:rsidRPr="006D742A">
              <w:rPr>
                <w:rFonts w:ascii="Open Sans" w:eastAsia="Times New Roman" w:hAnsi="Open Sans" w:cs="Open Sans"/>
                <w:color w:val="000000"/>
                <w:sz w:val="20"/>
                <w:szCs w:val="20"/>
                <w:lang w:eastAsia="pl-PL"/>
              </w:rPr>
              <w:t>Secure</w:t>
            </w:r>
            <w:proofErr w:type="spellEnd"/>
            <w:r w:rsidRPr="006D742A">
              <w:rPr>
                <w:rFonts w:ascii="Open Sans" w:eastAsia="Times New Roman" w:hAnsi="Open Sans" w:cs="Open Sans"/>
                <w:color w:val="000000"/>
                <w:sz w:val="20"/>
                <w:szCs w:val="20"/>
                <w:lang w:eastAsia="pl-PL"/>
              </w:rPr>
              <w:t xml:space="preserve"> </w:t>
            </w:r>
            <w:proofErr w:type="spellStart"/>
            <w:r w:rsidRPr="006D742A">
              <w:rPr>
                <w:rFonts w:ascii="Open Sans" w:eastAsia="Times New Roman" w:hAnsi="Open Sans" w:cs="Open Sans"/>
                <w:color w:val="000000"/>
                <w:sz w:val="20"/>
                <w:szCs w:val="20"/>
                <w:lang w:eastAsia="pl-PL"/>
              </w:rPr>
              <w:t>Socket</w:t>
            </w:r>
            <w:proofErr w:type="spellEnd"/>
            <w:r w:rsidRPr="006D742A">
              <w:rPr>
                <w:rFonts w:ascii="Open Sans" w:eastAsia="Times New Roman" w:hAnsi="Open Sans" w:cs="Open Sans"/>
                <w:color w:val="000000"/>
                <w:sz w:val="20"/>
                <w:szCs w:val="20"/>
                <w:lang w:eastAsia="pl-PL"/>
              </w:rPr>
              <w:t xml:space="preserve"> </w:t>
            </w:r>
            <w:proofErr w:type="spellStart"/>
            <w:r w:rsidRPr="006D742A">
              <w:rPr>
                <w:rFonts w:ascii="Open Sans" w:eastAsia="Times New Roman" w:hAnsi="Open Sans" w:cs="Open Sans"/>
                <w:color w:val="000000"/>
                <w:sz w:val="20"/>
                <w:szCs w:val="20"/>
                <w:lang w:eastAsia="pl-PL"/>
              </w:rPr>
              <w:t>Layer</w:t>
            </w:r>
            <w:proofErr w:type="spellEnd"/>
            <w:r w:rsidRPr="006D742A">
              <w:rPr>
                <w:rFonts w:ascii="Open Sans" w:eastAsia="Times New Roman" w:hAnsi="Open Sans" w:cs="Open Sans"/>
                <w:color w:val="000000"/>
                <w:sz w:val="20"/>
                <w:szCs w:val="20"/>
                <w:lang w:eastAsia="pl-PL"/>
              </w:rPr>
              <w:t>)</w:t>
            </w:r>
          </w:p>
          <w:p w14:paraId="2D7980D8" w14:textId="0ACA3F74" w:rsidR="002C6EED" w:rsidRPr="002C6EED" w:rsidRDefault="00C501F5" w:rsidP="006D742A">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P</w:t>
            </w:r>
            <w:r w:rsidRPr="006D742A">
              <w:rPr>
                <w:rFonts w:ascii="Open Sans" w:eastAsia="Times New Roman" w:hAnsi="Open Sans" w:cs="Open Sans"/>
                <w:color w:val="000000"/>
                <w:sz w:val="20"/>
                <w:szCs w:val="20"/>
                <w:lang w:eastAsia="pl-PL"/>
              </w:rPr>
              <w:t xml:space="preserve">rotokół </w:t>
            </w:r>
            <w:r w:rsidR="006D742A" w:rsidRPr="006D742A">
              <w:rPr>
                <w:rFonts w:ascii="Open Sans" w:eastAsia="Times New Roman" w:hAnsi="Open Sans" w:cs="Open Sans"/>
                <w:color w:val="000000"/>
                <w:sz w:val="20"/>
                <w:szCs w:val="20"/>
                <w:lang w:eastAsia="pl-PL"/>
              </w:rPr>
              <w:t>zapewniający poufność oraz integralność transmitowanych danych, a także uwierzytelnienie użytkowników nawiązujących połączenia szyfrowane. Służy głównie do zabezpieczania innych protokołów transmisji danych (np. Telnet, SMTP, POP, FTP).</w:t>
            </w:r>
          </w:p>
        </w:tc>
      </w:tr>
      <w:tr w:rsidR="002C6EED" w:rsidRPr="002C6EED" w14:paraId="3FA88D12"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152F293E" w14:textId="26393712"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TLS</w:t>
            </w:r>
          </w:p>
        </w:tc>
        <w:tc>
          <w:tcPr>
            <w:tcW w:w="6426" w:type="dxa"/>
            <w:tcBorders>
              <w:top w:val="nil"/>
              <w:left w:val="nil"/>
              <w:bottom w:val="single" w:sz="4" w:space="0" w:color="auto"/>
              <w:right w:val="single" w:sz="4" w:space="0" w:color="auto"/>
            </w:tcBorders>
            <w:hideMark/>
          </w:tcPr>
          <w:p w14:paraId="2993E522" w14:textId="4E4332BA"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 xml:space="preserve">(ang. Transport </w:t>
            </w:r>
            <w:proofErr w:type="spellStart"/>
            <w:r w:rsidRPr="006D742A">
              <w:rPr>
                <w:rFonts w:ascii="Open Sans" w:eastAsia="Times New Roman" w:hAnsi="Open Sans" w:cs="Open Sans"/>
                <w:color w:val="000000"/>
                <w:sz w:val="20"/>
                <w:szCs w:val="20"/>
                <w:lang w:eastAsia="pl-PL"/>
              </w:rPr>
              <w:t>Layer</w:t>
            </w:r>
            <w:proofErr w:type="spellEnd"/>
            <w:r w:rsidRPr="006D742A">
              <w:rPr>
                <w:rFonts w:ascii="Open Sans" w:eastAsia="Times New Roman" w:hAnsi="Open Sans" w:cs="Open Sans"/>
                <w:color w:val="000000"/>
                <w:sz w:val="20"/>
                <w:szCs w:val="20"/>
                <w:lang w:eastAsia="pl-PL"/>
              </w:rPr>
              <w:t xml:space="preserve"> Security)</w:t>
            </w:r>
          </w:p>
          <w:p w14:paraId="4D4DE073" w14:textId="3456AFE7" w:rsidR="002C6EED" w:rsidRPr="002C6EED" w:rsidRDefault="00C501F5" w:rsidP="006D742A">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P</w:t>
            </w:r>
            <w:r w:rsidRPr="006D742A">
              <w:rPr>
                <w:rFonts w:ascii="Open Sans" w:eastAsia="Times New Roman" w:hAnsi="Open Sans" w:cs="Open Sans"/>
                <w:color w:val="000000"/>
                <w:sz w:val="20"/>
                <w:szCs w:val="20"/>
                <w:lang w:eastAsia="pl-PL"/>
              </w:rPr>
              <w:t xml:space="preserve">rotokół </w:t>
            </w:r>
            <w:r w:rsidR="006D742A" w:rsidRPr="006D742A">
              <w:rPr>
                <w:rFonts w:ascii="Open Sans" w:eastAsia="Times New Roman" w:hAnsi="Open Sans" w:cs="Open Sans"/>
                <w:color w:val="000000"/>
                <w:sz w:val="20"/>
                <w:szCs w:val="20"/>
                <w:lang w:eastAsia="pl-PL"/>
              </w:rPr>
              <w:t>kryptograficzny pozwalający na zaszyfrowanie komunikacji w ruchu sieciowym.</w:t>
            </w:r>
          </w:p>
        </w:tc>
      </w:tr>
      <w:tr w:rsidR="002C6EED" w:rsidRPr="002C6EED" w14:paraId="11E30728"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4038B797"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r w:rsidRPr="002C6EED">
              <w:rPr>
                <w:rFonts w:ascii="Open Sans" w:eastAsia="Times New Roman" w:hAnsi="Open Sans" w:cs="Open Sans"/>
                <w:color w:val="000000"/>
                <w:sz w:val="20"/>
                <w:szCs w:val="20"/>
                <w:lang w:eastAsia="pl-PL"/>
              </w:rPr>
              <w:t>CPU</w:t>
            </w:r>
          </w:p>
        </w:tc>
        <w:tc>
          <w:tcPr>
            <w:tcW w:w="6426" w:type="dxa"/>
            <w:tcBorders>
              <w:top w:val="nil"/>
              <w:left w:val="nil"/>
              <w:bottom w:val="single" w:sz="4" w:space="0" w:color="auto"/>
              <w:right w:val="single" w:sz="4" w:space="0" w:color="auto"/>
            </w:tcBorders>
            <w:noWrap/>
            <w:hideMark/>
          </w:tcPr>
          <w:p w14:paraId="43CC35D0" w14:textId="3D39A562" w:rsidR="006D742A" w:rsidRPr="006D742A"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(ang. Central Processing Unit)</w:t>
            </w:r>
          </w:p>
          <w:p w14:paraId="5AE803B4" w14:textId="6844FE0E" w:rsidR="002C6EED" w:rsidRPr="002C6EED" w:rsidRDefault="006D742A" w:rsidP="006D742A">
            <w:pPr>
              <w:spacing w:after="0" w:line="240" w:lineRule="auto"/>
              <w:jc w:val="left"/>
              <w:rPr>
                <w:rFonts w:ascii="Open Sans" w:eastAsia="Times New Roman" w:hAnsi="Open Sans" w:cs="Open Sans"/>
                <w:color w:val="000000"/>
                <w:sz w:val="20"/>
                <w:szCs w:val="20"/>
                <w:lang w:eastAsia="pl-PL"/>
              </w:rPr>
            </w:pPr>
            <w:r w:rsidRPr="006D742A">
              <w:rPr>
                <w:rFonts w:ascii="Open Sans" w:eastAsia="Times New Roman" w:hAnsi="Open Sans" w:cs="Open Sans"/>
                <w:color w:val="000000"/>
                <w:sz w:val="20"/>
                <w:szCs w:val="20"/>
                <w:lang w:eastAsia="pl-PL"/>
              </w:rPr>
              <w:t>Procesor fizyczny – fizyczna jednostka przetwarzania</w:t>
            </w:r>
            <w:r w:rsidR="007500F6">
              <w:rPr>
                <w:rFonts w:ascii="Open Sans" w:eastAsia="Times New Roman" w:hAnsi="Open Sans" w:cs="Open Sans"/>
                <w:color w:val="000000"/>
                <w:sz w:val="20"/>
                <w:szCs w:val="20"/>
                <w:lang w:eastAsia="pl-PL"/>
              </w:rPr>
              <w:t>.</w:t>
            </w:r>
          </w:p>
        </w:tc>
      </w:tr>
      <w:tr w:rsidR="002C6EED" w:rsidRPr="002C6EED" w14:paraId="424BD505"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4D96392F" w14:textId="77777777" w:rsidR="002C6EED" w:rsidRPr="002C6EED" w:rsidRDefault="002C6EED" w:rsidP="002C6EED">
            <w:pPr>
              <w:spacing w:after="0" w:line="240" w:lineRule="auto"/>
              <w:jc w:val="left"/>
              <w:rPr>
                <w:rFonts w:ascii="Open Sans" w:eastAsia="Times New Roman" w:hAnsi="Open Sans" w:cs="Open Sans"/>
                <w:color w:val="000000"/>
                <w:sz w:val="20"/>
                <w:szCs w:val="20"/>
                <w:lang w:eastAsia="pl-PL"/>
              </w:rPr>
            </w:pPr>
            <w:proofErr w:type="spellStart"/>
            <w:r w:rsidRPr="002C6EED">
              <w:rPr>
                <w:rFonts w:ascii="Open Sans" w:eastAsia="Times New Roman" w:hAnsi="Open Sans" w:cs="Open Sans"/>
                <w:color w:val="000000"/>
                <w:sz w:val="20"/>
                <w:szCs w:val="20"/>
                <w:lang w:eastAsia="pl-PL"/>
              </w:rPr>
              <w:t>vCPU</w:t>
            </w:r>
            <w:proofErr w:type="spellEnd"/>
          </w:p>
        </w:tc>
        <w:tc>
          <w:tcPr>
            <w:tcW w:w="6426" w:type="dxa"/>
            <w:tcBorders>
              <w:top w:val="nil"/>
              <w:left w:val="nil"/>
              <w:bottom w:val="single" w:sz="4" w:space="0" w:color="auto"/>
              <w:right w:val="single" w:sz="4" w:space="0" w:color="auto"/>
            </w:tcBorders>
            <w:noWrap/>
            <w:hideMark/>
          </w:tcPr>
          <w:p w14:paraId="7ACDC092" w14:textId="551AC4C0" w:rsidR="006D742A" w:rsidRPr="00895533" w:rsidRDefault="006D742A" w:rsidP="006D742A">
            <w:pPr>
              <w:spacing w:after="0" w:line="240" w:lineRule="auto"/>
              <w:jc w:val="left"/>
              <w:rPr>
                <w:rFonts w:ascii="Open Sans" w:eastAsia="Times New Roman" w:hAnsi="Open Sans" w:cs="Open Sans"/>
                <w:color w:val="000000"/>
                <w:sz w:val="20"/>
                <w:szCs w:val="20"/>
                <w:lang w:val="en-GB" w:eastAsia="pl-PL"/>
              </w:rPr>
            </w:pPr>
            <w:r w:rsidRPr="00895533">
              <w:rPr>
                <w:rFonts w:ascii="Open Sans" w:eastAsia="Times New Roman" w:hAnsi="Open Sans" w:cs="Open Sans"/>
                <w:color w:val="000000"/>
                <w:sz w:val="20"/>
                <w:szCs w:val="20"/>
                <w:lang w:val="en-GB" w:eastAsia="pl-PL"/>
              </w:rPr>
              <w:t>(ang. Virtual Central Processing Unit)</w:t>
            </w:r>
          </w:p>
          <w:p w14:paraId="171CADFF" w14:textId="2D1B5FC2" w:rsidR="002C6EED" w:rsidRPr="002C6EED" w:rsidRDefault="00C501F5" w:rsidP="006D742A">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P</w:t>
            </w:r>
            <w:r w:rsidRPr="006D742A">
              <w:rPr>
                <w:rFonts w:ascii="Open Sans" w:eastAsia="Times New Roman" w:hAnsi="Open Sans" w:cs="Open Sans"/>
                <w:color w:val="000000"/>
                <w:sz w:val="20"/>
                <w:szCs w:val="20"/>
                <w:lang w:eastAsia="pl-PL"/>
              </w:rPr>
              <w:t xml:space="preserve">rocesor </w:t>
            </w:r>
            <w:r w:rsidR="006D742A" w:rsidRPr="006D742A">
              <w:rPr>
                <w:rFonts w:ascii="Open Sans" w:eastAsia="Times New Roman" w:hAnsi="Open Sans" w:cs="Open Sans"/>
                <w:color w:val="000000"/>
                <w:sz w:val="20"/>
                <w:szCs w:val="20"/>
                <w:lang w:eastAsia="pl-PL"/>
              </w:rPr>
              <w:t>wirtualny – wirtualna centralna jednostka przetwarzania udostępniana maszynie wirtualnej przez warstwę wirtualizującą.</w:t>
            </w:r>
          </w:p>
        </w:tc>
      </w:tr>
      <w:tr w:rsidR="00931D69" w:rsidRPr="002C6EED" w14:paraId="133C93A1" w14:textId="77777777" w:rsidTr="002C6EED">
        <w:trPr>
          <w:trHeight w:val="310"/>
        </w:trPr>
        <w:tc>
          <w:tcPr>
            <w:tcW w:w="2500" w:type="dxa"/>
            <w:tcBorders>
              <w:top w:val="nil"/>
              <w:left w:val="single" w:sz="4" w:space="0" w:color="auto"/>
              <w:bottom w:val="single" w:sz="4" w:space="0" w:color="auto"/>
              <w:right w:val="single" w:sz="4" w:space="0" w:color="auto"/>
            </w:tcBorders>
            <w:hideMark/>
          </w:tcPr>
          <w:p w14:paraId="7238024C" w14:textId="0BBEF417"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proofErr w:type="spellStart"/>
            <w:r w:rsidRPr="002C6EED">
              <w:rPr>
                <w:rFonts w:ascii="Open Sans" w:eastAsia="Times New Roman" w:hAnsi="Open Sans" w:cs="Open Sans"/>
                <w:color w:val="000000"/>
                <w:sz w:val="20"/>
                <w:szCs w:val="20"/>
                <w:lang w:eastAsia="pl-PL"/>
              </w:rPr>
              <w:t>vLAN</w:t>
            </w:r>
            <w:proofErr w:type="spellEnd"/>
          </w:p>
        </w:tc>
        <w:tc>
          <w:tcPr>
            <w:tcW w:w="6426" w:type="dxa"/>
            <w:tcBorders>
              <w:top w:val="nil"/>
              <w:left w:val="nil"/>
              <w:bottom w:val="single" w:sz="4" w:space="0" w:color="auto"/>
              <w:right w:val="single" w:sz="4" w:space="0" w:color="auto"/>
            </w:tcBorders>
            <w:noWrap/>
            <w:hideMark/>
          </w:tcPr>
          <w:p w14:paraId="50E3D67B" w14:textId="77777777" w:rsidR="00F6769D" w:rsidRPr="00895533" w:rsidRDefault="00931D69" w:rsidP="00931D69">
            <w:pPr>
              <w:spacing w:after="0" w:line="240" w:lineRule="auto"/>
              <w:jc w:val="left"/>
              <w:rPr>
                <w:rFonts w:ascii="Open Sans" w:eastAsia="Times New Roman" w:hAnsi="Open Sans" w:cs="Open Sans"/>
                <w:color w:val="000000"/>
                <w:sz w:val="20"/>
                <w:szCs w:val="20"/>
                <w:lang w:val="en-GB" w:eastAsia="pl-PL"/>
              </w:rPr>
            </w:pPr>
            <w:r w:rsidRPr="00895533">
              <w:rPr>
                <w:rFonts w:ascii="Open Sans" w:eastAsia="Times New Roman" w:hAnsi="Open Sans" w:cs="Open Sans"/>
                <w:color w:val="000000"/>
                <w:sz w:val="20"/>
                <w:szCs w:val="20"/>
                <w:lang w:val="en-GB" w:eastAsia="pl-PL"/>
              </w:rPr>
              <w:t xml:space="preserve">(ang. Virtual Local Area Network) </w:t>
            </w:r>
          </w:p>
          <w:p w14:paraId="69BD0382" w14:textId="2EB7F93E" w:rsidR="00931D69" w:rsidRPr="002C6EED"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W</w:t>
            </w:r>
            <w:r w:rsidRPr="006D742A">
              <w:rPr>
                <w:rFonts w:ascii="Open Sans" w:eastAsia="Times New Roman" w:hAnsi="Open Sans" w:cs="Open Sans"/>
                <w:color w:val="000000"/>
                <w:sz w:val="20"/>
                <w:szCs w:val="20"/>
                <w:lang w:eastAsia="pl-PL"/>
              </w:rPr>
              <w:t xml:space="preserve">irtualna </w:t>
            </w:r>
            <w:r w:rsidR="00931D69" w:rsidRPr="006D742A">
              <w:rPr>
                <w:rFonts w:ascii="Open Sans" w:eastAsia="Times New Roman" w:hAnsi="Open Sans" w:cs="Open Sans"/>
                <w:color w:val="000000"/>
                <w:sz w:val="20"/>
                <w:szCs w:val="20"/>
                <w:lang w:eastAsia="pl-PL"/>
              </w:rPr>
              <w:t>sieć lokalna.</w:t>
            </w:r>
          </w:p>
        </w:tc>
      </w:tr>
      <w:tr w:rsidR="00931D69" w:rsidRPr="002C6EED" w14:paraId="70A2EAC3" w14:textId="77777777" w:rsidTr="002C6EED">
        <w:trPr>
          <w:trHeight w:val="310"/>
        </w:trPr>
        <w:tc>
          <w:tcPr>
            <w:tcW w:w="2500" w:type="dxa"/>
            <w:tcBorders>
              <w:top w:val="nil"/>
              <w:left w:val="single" w:sz="4" w:space="0" w:color="auto"/>
              <w:bottom w:val="single" w:sz="4" w:space="0" w:color="auto"/>
              <w:right w:val="single" w:sz="4" w:space="0" w:color="auto"/>
            </w:tcBorders>
          </w:tcPr>
          <w:p w14:paraId="243B1206" w14:textId="6B3E7600"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proofErr w:type="spellStart"/>
            <w:r w:rsidRPr="002C6EED">
              <w:rPr>
                <w:rFonts w:ascii="Open Sans" w:eastAsia="Times New Roman" w:hAnsi="Open Sans" w:cs="Open Sans"/>
                <w:color w:val="000000"/>
                <w:sz w:val="20"/>
                <w:szCs w:val="20"/>
                <w:lang w:eastAsia="pl-PL"/>
              </w:rPr>
              <w:t>vNIC</w:t>
            </w:r>
            <w:proofErr w:type="spellEnd"/>
          </w:p>
        </w:tc>
        <w:tc>
          <w:tcPr>
            <w:tcW w:w="6426" w:type="dxa"/>
            <w:tcBorders>
              <w:top w:val="nil"/>
              <w:left w:val="nil"/>
              <w:bottom w:val="single" w:sz="4" w:space="0" w:color="auto"/>
              <w:right w:val="single" w:sz="4" w:space="0" w:color="auto"/>
            </w:tcBorders>
            <w:noWrap/>
          </w:tcPr>
          <w:p w14:paraId="76793359" w14:textId="77777777" w:rsidR="00931D69" w:rsidRPr="00895533" w:rsidRDefault="00931D69" w:rsidP="00931D69">
            <w:pPr>
              <w:spacing w:after="0" w:line="240" w:lineRule="auto"/>
              <w:jc w:val="left"/>
              <w:rPr>
                <w:rFonts w:ascii="Open Sans" w:eastAsia="Times New Roman" w:hAnsi="Open Sans" w:cs="Open Sans"/>
                <w:color w:val="000000"/>
                <w:sz w:val="20"/>
                <w:szCs w:val="20"/>
                <w:lang w:val="en-GB" w:eastAsia="pl-PL"/>
              </w:rPr>
            </w:pPr>
            <w:r w:rsidRPr="00895533">
              <w:rPr>
                <w:rFonts w:ascii="Open Sans" w:eastAsia="Times New Roman" w:hAnsi="Open Sans" w:cs="Open Sans"/>
                <w:color w:val="000000"/>
                <w:sz w:val="20"/>
                <w:szCs w:val="20"/>
                <w:lang w:val="en-GB" w:eastAsia="pl-PL"/>
              </w:rPr>
              <w:t>(ang. Virtual Network Interface Card)</w:t>
            </w:r>
          </w:p>
          <w:p w14:paraId="092F24C9" w14:textId="02ABA323" w:rsidR="00931D69" w:rsidRPr="006D742A"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W</w:t>
            </w:r>
            <w:r w:rsidRPr="006D742A">
              <w:rPr>
                <w:rFonts w:ascii="Open Sans" w:eastAsia="Times New Roman" w:hAnsi="Open Sans" w:cs="Open Sans"/>
                <w:color w:val="000000"/>
                <w:sz w:val="20"/>
                <w:szCs w:val="20"/>
                <w:lang w:eastAsia="pl-PL"/>
              </w:rPr>
              <w:t xml:space="preserve">irtualna </w:t>
            </w:r>
            <w:r w:rsidR="00931D69" w:rsidRPr="006D742A">
              <w:rPr>
                <w:rFonts w:ascii="Open Sans" w:eastAsia="Times New Roman" w:hAnsi="Open Sans" w:cs="Open Sans"/>
                <w:color w:val="000000"/>
                <w:sz w:val="20"/>
                <w:szCs w:val="20"/>
                <w:lang w:eastAsia="pl-PL"/>
              </w:rPr>
              <w:t>karta sieciowa – tu: wirtualny interfejs sieciowy, dostępny na poziomie warstwy wirtualizującej (oprogramowania), a nie urządzenia fizycznego.</w:t>
            </w:r>
          </w:p>
        </w:tc>
      </w:tr>
      <w:tr w:rsidR="00931D69" w:rsidRPr="002C6EED" w14:paraId="5A3DB336" w14:textId="77777777" w:rsidTr="002C6EED">
        <w:trPr>
          <w:trHeight w:val="310"/>
        </w:trPr>
        <w:tc>
          <w:tcPr>
            <w:tcW w:w="2500" w:type="dxa"/>
            <w:tcBorders>
              <w:top w:val="nil"/>
              <w:left w:val="single" w:sz="4" w:space="0" w:color="auto"/>
              <w:bottom w:val="single" w:sz="4" w:space="0" w:color="auto"/>
              <w:right w:val="single" w:sz="4" w:space="0" w:color="auto"/>
            </w:tcBorders>
          </w:tcPr>
          <w:p w14:paraId="4545D6F0" w14:textId="22DD9518"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Firewall (ang.)</w:t>
            </w:r>
          </w:p>
        </w:tc>
        <w:tc>
          <w:tcPr>
            <w:tcW w:w="6426" w:type="dxa"/>
            <w:tcBorders>
              <w:top w:val="nil"/>
              <w:left w:val="nil"/>
              <w:bottom w:val="single" w:sz="4" w:space="0" w:color="auto"/>
              <w:right w:val="single" w:sz="4" w:space="0" w:color="auto"/>
            </w:tcBorders>
            <w:noWrap/>
          </w:tcPr>
          <w:p w14:paraId="2353A069" w14:textId="576376FC" w:rsidR="00931D69" w:rsidRPr="006D742A"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Z</w:t>
            </w:r>
            <w:r w:rsidR="00931D69" w:rsidRPr="00931D69">
              <w:rPr>
                <w:rFonts w:ascii="Open Sans" w:eastAsia="Times New Roman" w:hAnsi="Open Sans" w:cs="Open Sans"/>
                <w:color w:val="000000"/>
                <w:sz w:val="20"/>
                <w:szCs w:val="20"/>
                <w:lang w:eastAsia="pl-PL"/>
              </w:rPr>
              <w:t>apora sieciowa</w:t>
            </w:r>
            <w:r w:rsidR="007500F6">
              <w:rPr>
                <w:rFonts w:ascii="Open Sans" w:eastAsia="Times New Roman" w:hAnsi="Open Sans" w:cs="Open Sans"/>
                <w:color w:val="000000"/>
                <w:sz w:val="20"/>
                <w:szCs w:val="20"/>
                <w:lang w:eastAsia="pl-PL"/>
              </w:rPr>
              <w:t>.</w:t>
            </w:r>
          </w:p>
        </w:tc>
      </w:tr>
      <w:tr w:rsidR="00931D69" w:rsidRPr="002C6EED" w14:paraId="01C38A84" w14:textId="77777777" w:rsidTr="002C6EED">
        <w:trPr>
          <w:trHeight w:val="310"/>
        </w:trPr>
        <w:tc>
          <w:tcPr>
            <w:tcW w:w="2500" w:type="dxa"/>
            <w:tcBorders>
              <w:top w:val="nil"/>
              <w:left w:val="single" w:sz="4" w:space="0" w:color="auto"/>
              <w:bottom w:val="single" w:sz="4" w:space="0" w:color="auto"/>
              <w:right w:val="single" w:sz="4" w:space="0" w:color="auto"/>
            </w:tcBorders>
          </w:tcPr>
          <w:p w14:paraId="40F186DA" w14:textId="480DF949"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Maszyna wirtualna</w:t>
            </w:r>
          </w:p>
        </w:tc>
        <w:tc>
          <w:tcPr>
            <w:tcW w:w="6426" w:type="dxa"/>
            <w:tcBorders>
              <w:top w:val="nil"/>
              <w:left w:val="nil"/>
              <w:bottom w:val="single" w:sz="4" w:space="0" w:color="auto"/>
              <w:right w:val="single" w:sz="4" w:space="0" w:color="auto"/>
            </w:tcBorders>
            <w:noWrap/>
          </w:tcPr>
          <w:p w14:paraId="0CCF24CD" w14:textId="04D62E8D" w:rsidR="00931D69" w:rsidRPr="006D742A"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W</w:t>
            </w:r>
            <w:r w:rsidRPr="00931D69">
              <w:rPr>
                <w:rFonts w:ascii="Open Sans" w:eastAsia="Times New Roman" w:hAnsi="Open Sans" w:cs="Open Sans"/>
                <w:color w:val="000000"/>
                <w:sz w:val="20"/>
                <w:szCs w:val="20"/>
                <w:lang w:eastAsia="pl-PL"/>
              </w:rPr>
              <w:t xml:space="preserve">yodrębnione </w:t>
            </w:r>
            <w:r w:rsidR="00931D69" w:rsidRPr="00931D69">
              <w:rPr>
                <w:rFonts w:ascii="Open Sans" w:eastAsia="Times New Roman" w:hAnsi="Open Sans" w:cs="Open Sans"/>
                <w:color w:val="000000"/>
                <w:sz w:val="20"/>
                <w:szCs w:val="20"/>
                <w:lang w:eastAsia="pl-PL"/>
              </w:rPr>
              <w:t>środowisko operacyjne pracujące w warstwie wirtualnej.</w:t>
            </w:r>
          </w:p>
        </w:tc>
      </w:tr>
      <w:tr w:rsidR="00931D69" w:rsidRPr="002C6EED" w14:paraId="6831007A" w14:textId="77777777" w:rsidTr="002C6EED">
        <w:trPr>
          <w:trHeight w:val="310"/>
        </w:trPr>
        <w:tc>
          <w:tcPr>
            <w:tcW w:w="2500" w:type="dxa"/>
            <w:tcBorders>
              <w:top w:val="nil"/>
              <w:left w:val="single" w:sz="4" w:space="0" w:color="auto"/>
              <w:bottom w:val="single" w:sz="4" w:space="0" w:color="auto"/>
              <w:right w:val="single" w:sz="4" w:space="0" w:color="auto"/>
            </w:tcBorders>
          </w:tcPr>
          <w:p w14:paraId="3C91509E" w14:textId="2FFC0679"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System informatyczny (teleinformatyczny)</w:t>
            </w:r>
          </w:p>
        </w:tc>
        <w:tc>
          <w:tcPr>
            <w:tcW w:w="6426" w:type="dxa"/>
            <w:tcBorders>
              <w:top w:val="nil"/>
              <w:left w:val="nil"/>
              <w:bottom w:val="single" w:sz="4" w:space="0" w:color="auto"/>
              <w:right w:val="single" w:sz="4" w:space="0" w:color="auto"/>
            </w:tcBorders>
            <w:noWrap/>
          </w:tcPr>
          <w:p w14:paraId="2DCE8E2C" w14:textId="3B5A1792" w:rsidR="00931D69" w:rsidRPr="006D742A"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K</w:t>
            </w:r>
            <w:r w:rsidRPr="00931D69">
              <w:rPr>
                <w:rFonts w:ascii="Open Sans" w:eastAsia="Times New Roman" w:hAnsi="Open Sans" w:cs="Open Sans"/>
                <w:color w:val="000000"/>
                <w:sz w:val="20"/>
                <w:szCs w:val="20"/>
                <w:lang w:eastAsia="pl-PL"/>
              </w:rPr>
              <w:t xml:space="preserve">ompletny </w:t>
            </w:r>
            <w:r w:rsidR="00931D69" w:rsidRPr="00931D69">
              <w:rPr>
                <w:rFonts w:ascii="Open Sans" w:eastAsia="Times New Roman" w:hAnsi="Open Sans" w:cs="Open Sans"/>
                <w:color w:val="000000"/>
                <w:sz w:val="20"/>
                <w:szCs w:val="20"/>
                <w:lang w:eastAsia="pl-PL"/>
              </w:rPr>
              <w:t>i zintegrowany produkt, zbiór logicznie powiązanych komponentów, takich jak: sprzęt i oprogramowanie, spełniający określone wymagania, które działają wspólnie dla osiągnięcia całościowego Celu.</w:t>
            </w:r>
          </w:p>
        </w:tc>
      </w:tr>
      <w:tr w:rsidR="00931D69" w:rsidRPr="002C6EED" w14:paraId="59927F74" w14:textId="77777777" w:rsidTr="002C6EED">
        <w:trPr>
          <w:trHeight w:val="310"/>
        </w:trPr>
        <w:tc>
          <w:tcPr>
            <w:tcW w:w="2500" w:type="dxa"/>
            <w:tcBorders>
              <w:top w:val="nil"/>
              <w:left w:val="single" w:sz="4" w:space="0" w:color="auto"/>
              <w:bottom w:val="single" w:sz="4" w:space="0" w:color="auto"/>
              <w:right w:val="single" w:sz="4" w:space="0" w:color="auto"/>
            </w:tcBorders>
          </w:tcPr>
          <w:p w14:paraId="3DD24191" w14:textId="13D8E978"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System biznesowy</w:t>
            </w:r>
          </w:p>
        </w:tc>
        <w:tc>
          <w:tcPr>
            <w:tcW w:w="6426" w:type="dxa"/>
            <w:tcBorders>
              <w:top w:val="nil"/>
              <w:left w:val="nil"/>
              <w:bottom w:val="single" w:sz="4" w:space="0" w:color="auto"/>
              <w:right w:val="single" w:sz="4" w:space="0" w:color="auto"/>
            </w:tcBorders>
            <w:noWrap/>
          </w:tcPr>
          <w:p w14:paraId="462A2321" w14:textId="4D5D0D58" w:rsidR="00931D69" w:rsidRPr="006D742A" w:rsidRDefault="00C501F5" w:rsidP="00931D69">
            <w:pPr>
              <w:tabs>
                <w:tab w:val="left" w:pos="1089"/>
              </w:tabs>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S</w:t>
            </w:r>
            <w:r w:rsidR="00931D69" w:rsidRPr="00931D69">
              <w:rPr>
                <w:rFonts w:ascii="Open Sans" w:eastAsia="Times New Roman" w:hAnsi="Open Sans" w:cs="Open Sans"/>
                <w:color w:val="000000"/>
                <w:sz w:val="20"/>
                <w:szCs w:val="20"/>
                <w:lang w:eastAsia="pl-PL"/>
              </w:rPr>
              <w:t>ystem informatyczny bezpośrednio wykorzystywany przez Biznes.</w:t>
            </w:r>
          </w:p>
        </w:tc>
      </w:tr>
      <w:tr w:rsidR="00931D69" w:rsidRPr="002C6EED" w14:paraId="2BD91D7D" w14:textId="77777777" w:rsidTr="002C6EED">
        <w:trPr>
          <w:trHeight w:val="310"/>
        </w:trPr>
        <w:tc>
          <w:tcPr>
            <w:tcW w:w="2500" w:type="dxa"/>
            <w:tcBorders>
              <w:top w:val="nil"/>
              <w:left w:val="single" w:sz="4" w:space="0" w:color="auto"/>
              <w:bottom w:val="single" w:sz="4" w:space="0" w:color="auto"/>
              <w:right w:val="single" w:sz="4" w:space="0" w:color="auto"/>
            </w:tcBorders>
          </w:tcPr>
          <w:p w14:paraId="0E00E595" w14:textId="559587C4"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System infrastrukturalny</w:t>
            </w:r>
          </w:p>
        </w:tc>
        <w:tc>
          <w:tcPr>
            <w:tcW w:w="6426" w:type="dxa"/>
            <w:tcBorders>
              <w:top w:val="nil"/>
              <w:left w:val="nil"/>
              <w:bottom w:val="single" w:sz="4" w:space="0" w:color="auto"/>
              <w:right w:val="single" w:sz="4" w:space="0" w:color="auto"/>
            </w:tcBorders>
            <w:noWrap/>
          </w:tcPr>
          <w:p w14:paraId="53743319" w14:textId="05D5C9B4" w:rsidR="00931D69" w:rsidRPr="006D742A"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S</w:t>
            </w:r>
            <w:r w:rsidR="00931D69" w:rsidRPr="00931D69">
              <w:rPr>
                <w:rFonts w:ascii="Open Sans" w:eastAsia="Times New Roman" w:hAnsi="Open Sans" w:cs="Open Sans"/>
                <w:color w:val="000000"/>
                <w:sz w:val="20"/>
                <w:szCs w:val="20"/>
                <w:lang w:eastAsia="pl-PL"/>
              </w:rPr>
              <w:t>ystem informatyczny, który nie jest bezpośrednio wykorzystywany przez Biznes, ale jest wykorzystywany przez Dostawcę Usług IT do świadczenia innych Usług IT.</w:t>
            </w:r>
          </w:p>
        </w:tc>
      </w:tr>
      <w:tr w:rsidR="00931D69" w:rsidRPr="002C6EED" w14:paraId="13D582B5" w14:textId="77777777" w:rsidTr="002C6EED">
        <w:trPr>
          <w:trHeight w:val="310"/>
        </w:trPr>
        <w:tc>
          <w:tcPr>
            <w:tcW w:w="2500" w:type="dxa"/>
            <w:tcBorders>
              <w:top w:val="nil"/>
              <w:left w:val="single" w:sz="4" w:space="0" w:color="auto"/>
              <w:bottom w:val="single" w:sz="4" w:space="0" w:color="auto"/>
              <w:right w:val="single" w:sz="4" w:space="0" w:color="auto"/>
            </w:tcBorders>
          </w:tcPr>
          <w:p w14:paraId="1B1AE870" w14:textId="1E7F6739" w:rsidR="00931D69" w:rsidRPr="002C6EED"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Środowisko</w:t>
            </w:r>
          </w:p>
        </w:tc>
        <w:tc>
          <w:tcPr>
            <w:tcW w:w="6426" w:type="dxa"/>
            <w:tcBorders>
              <w:top w:val="nil"/>
              <w:left w:val="nil"/>
              <w:bottom w:val="single" w:sz="4" w:space="0" w:color="auto"/>
              <w:right w:val="single" w:sz="4" w:space="0" w:color="auto"/>
            </w:tcBorders>
            <w:noWrap/>
          </w:tcPr>
          <w:p w14:paraId="7253CC67" w14:textId="75A7C4F8" w:rsidR="00931D69" w:rsidRPr="006D742A"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I</w:t>
            </w:r>
            <w:r w:rsidR="00931D69" w:rsidRPr="00931D69">
              <w:rPr>
                <w:rFonts w:ascii="Open Sans" w:eastAsia="Times New Roman" w:hAnsi="Open Sans" w:cs="Open Sans"/>
                <w:color w:val="000000"/>
                <w:sz w:val="20"/>
                <w:szCs w:val="20"/>
                <w:lang w:eastAsia="pl-PL"/>
              </w:rPr>
              <w:t>nstancja systemu wraz z infrastrukturą teleinformatyczną o określonym przeznaczeniu – np. testy, produkcja, rozwój.</w:t>
            </w:r>
          </w:p>
        </w:tc>
      </w:tr>
      <w:tr w:rsidR="00931D69" w:rsidRPr="002C6EED" w14:paraId="250D7C2E" w14:textId="77777777" w:rsidTr="002C6EED">
        <w:trPr>
          <w:trHeight w:val="310"/>
        </w:trPr>
        <w:tc>
          <w:tcPr>
            <w:tcW w:w="2500" w:type="dxa"/>
            <w:tcBorders>
              <w:top w:val="nil"/>
              <w:left w:val="single" w:sz="4" w:space="0" w:color="auto"/>
              <w:bottom w:val="single" w:sz="4" w:space="0" w:color="auto"/>
              <w:right w:val="single" w:sz="4" w:space="0" w:color="auto"/>
            </w:tcBorders>
          </w:tcPr>
          <w:p w14:paraId="03F0AAE8" w14:textId="2FE5F6BD" w:rsidR="00931D69" w:rsidRPr="00931D69"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Środowisko fizyczne</w:t>
            </w:r>
          </w:p>
        </w:tc>
        <w:tc>
          <w:tcPr>
            <w:tcW w:w="6426" w:type="dxa"/>
            <w:tcBorders>
              <w:top w:val="nil"/>
              <w:left w:val="nil"/>
              <w:bottom w:val="single" w:sz="4" w:space="0" w:color="auto"/>
              <w:right w:val="single" w:sz="4" w:space="0" w:color="auto"/>
            </w:tcBorders>
            <w:noWrap/>
          </w:tcPr>
          <w:p w14:paraId="42D94A8B" w14:textId="403C6258" w:rsidR="00931D69" w:rsidRPr="00931D69"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Ś</w:t>
            </w:r>
            <w:r w:rsidR="00931D69" w:rsidRPr="00931D69">
              <w:rPr>
                <w:rFonts w:ascii="Open Sans" w:eastAsia="Times New Roman" w:hAnsi="Open Sans" w:cs="Open Sans"/>
                <w:color w:val="000000"/>
                <w:sz w:val="20"/>
                <w:szCs w:val="20"/>
                <w:lang w:eastAsia="pl-PL"/>
              </w:rPr>
              <w:t>rodowisko operacyjne działające bezpośrednio na platformie sprzętowej, bez warstwy wirtualizującej.</w:t>
            </w:r>
          </w:p>
        </w:tc>
      </w:tr>
      <w:tr w:rsidR="00931D69" w:rsidRPr="002C6EED" w14:paraId="64A4BF40" w14:textId="77777777" w:rsidTr="002C6EED">
        <w:trPr>
          <w:trHeight w:val="310"/>
        </w:trPr>
        <w:tc>
          <w:tcPr>
            <w:tcW w:w="2500" w:type="dxa"/>
            <w:tcBorders>
              <w:top w:val="nil"/>
              <w:left w:val="single" w:sz="4" w:space="0" w:color="auto"/>
              <w:bottom w:val="single" w:sz="4" w:space="0" w:color="auto"/>
              <w:right w:val="single" w:sz="4" w:space="0" w:color="auto"/>
            </w:tcBorders>
          </w:tcPr>
          <w:p w14:paraId="2579F6F8" w14:textId="765C8F73" w:rsidR="00931D69" w:rsidRPr="00931D69" w:rsidRDefault="00931D69" w:rsidP="00931D69">
            <w:pPr>
              <w:spacing w:after="0" w:line="240" w:lineRule="auto"/>
              <w:jc w:val="left"/>
              <w:rPr>
                <w:rFonts w:ascii="Open Sans" w:eastAsia="Times New Roman" w:hAnsi="Open Sans" w:cs="Open Sans"/>
                <w:color w:val="000000"/>
                <w:sz w:val="20"/>
                <w:szCs w:val="20"/>
                <w:lang w:eastAsia="pl-PL"/>
              </w:rPr>
            </w:pPr>
            <w:r w:rsidRPr="00931D69">
              <w:rPr>
                <w:rFonts w:ascii="Open Sans" w:eastAsia="Times New Roman" w:hAnsi="Open Sans" w:cs="Open Sans"/>
                <w:color w:val="000000"/>
                <w:sz w:val="20"/>
                <w:szCs w:val="20"/>
                <w:lang w:eastAsia="pl-PL"/>
              </w:rPr>
              <w:t>Warstwa wirtualna (</w:t>
            </w:r>
            <w:proofErr w:type="spellStart"/>
            <w:r w:rsidRPr="00931D69">
              <w:rPr>
                <w:rFonts w:ascii="Open Sans" w:eastAsia="Times New Roman" w:hAnsi="Open Sans" w:cs="Open Sans"/>
                <w:color w:val="000000"/>
                <w:sz w:val="20"/>
                <w:szCs w:val="20"/>
                <w:lang w:eastAsia="pl-PL"/>
              </w:rPr>
              <w:t>zwirtualizowana</w:t>
            </w:r>
            <w:proofErr w:type="spellEnd"/>
            <w:r w:rsidRPr="00931D69">
              <w:rPr>
                <w:rFonts w:ascii="Open Sans" w:eastAsia="Times New Roman" w:hAnsi="Open Sans" w:cs="Open Sans"/>
                <w:color w:val="000000"/>
                <w:sz w:val="20"/>
                <w:szCs w:val="20"/>
                <w:lang w:eastAsia="pl-PL"/>
              </w:rPr>
              <w:t>)</w:t>
            </w:r>
          </w:p>
        </w:tc>
        <w:tc>
          <w:tcPr>
            <w:tcW w:w="6426" w:type="dxa"/>
            <w:tcBorders>
              <w:top w:val="nil"/>
              <w:left w:val="nil"/>
              <w:bottom w:val="single" w:sz="4" w:space="0" w:color="auto"/>
              <w:right w:val="single" w:sz="4" w:space="0" w:color="auto"/>
            </w:tcBorders>
            <w:noWrap/>
          </w:tcPr>
          <w:p w14:paraId="53043CFE" w14:textId="6795945F" w:rsidR="00931D69" w:rsidRPr="00931D69" w:rsidRDefault="00C501F5" w:rsidP="00931D69">
            <w:pPr>
              <w:spacing w:after="0" w:line="240" w:lineRule="auto"/>
              <w:jc w:val="left"/>
              <w:rPr>
                <w:rFonts w:ascii="Open Sans" w:eastAsia="Times New Roman" w:hAnsi="Open Sans" w:cs="Open Sans"/>
                <w:color w:val="000000"/>
                <w:sz w:val="20"/>
                <w:szCs w:val="20"/>
                <w:lang w:eastAsia="pl-PL"/>
              </w:rPr>
            </w:pPr>
            <w:r>
              <w:rPr>
                <w:rFonts w:ascii="Open Sans" w:eastAsia="Times New Roman" w:hAnsi="Open Sans" w:cs="Open Sans"/>
                <w:color w:val="000000"/>
                <w:sz w:val="20"/>
                <w:szCs w:val="20"/>
                <w:lang w:eastAsia="pl-PL"/>
              </w:rPr>
              <w:t>W</w:t>
            </w:r>
            <w:r w:rsidR="00931D69" w:rsidRPr="00931D69">
              <w:rPr>
                <w:rFonts w:ascii="Open Sans" w:eastAsia="Times New Roman" w:hAnsi="Open Sans" w:cs="Open Sans"/>
                <w:color w:val="000000"/>
                <w:sz w:val="20"/>
                <w:szCs w:val="20"/>
                <w:lang w:eastAsia="pl-PL"/>
              </w:rPr>
              <w:t>arstwa wirtualna, posiadająca dostęp do zasobów fizycznych za pośrednictwem warstwy wirtualizującej.</w:t>
            </w:r>
          </w:p>
        </w:tc>
      </w:tr>
    </w:tbl>
    <w:p w14:paraId="224D54F1" w14:textId="2BABC9EF" w:rsidR="009C71F2" w:rsidRPr="000645EC" w:rsidRDefault="00355A2D" w:rsidP="009C71F2">
      <w:pPr>
        <w:pStyle w:val="Nagwek1"/>
      </w:pPr>
      <w:bookmarkStart w:id="4" w:name="_Toc185416139"/>
      <w:bookmarkStart w:id="5" w:name="_Toc232427542"/>
      <w:r w:rsidRPr="000645EC">
        <w:lastRenderedPageBreak/>
        <w:t>Informacje podstawowe – skrócony opis</w:t>
      </w:r>
      <w:bookmarkEnd w:id="4"/>
      <w:bookmarkEnd w:id="5"/>
    </w:p>
    <w:p w14:paraId="7865E97A" w14:textId="4CB8894F" w:rsidR="009C71F2" w:rsidRPr="00940937" w:rsidRDefault="00355A2D" w:rsidP="006254EA">
      <w:pPr>
        <w:pStyle w:val="Nagwek2"/>
        <w:ind w:left="1134" w:hanging="708"/>
      </w:pPr>
      <w:r w:rsidRPr="00940937">
        <w:t xml:space="preserve">Najwyższa Izba Kontroli zatrudnia aktualnie około 1650 pracowników </w:t>
      </w:r>
      <w:r w:rsidR="0085384A" w:rsidRPr="00940937">
        <w:t>pracuj</w:t>
      </w:r>
      <w:r w:rsidR="0085384A">
        <w:t>ących</w:t>
      </w:r>
      <w:r w:rsidR="0085384A" w:rsidRPr="00940937">
        <w:t xml:space="preserve"> </w:t>
      </w:r>
      <w:r w:rsidRPr="00940937">
        <w:t xml:space="preserve">w </w:t>
      </w:r>
      <w:r w:rsidR="00761BB4">
        <w:t xml:space="preserve">Centrali i </w:t>
      </w:r>
      <w:r w:rsidRPr="00940937">
        <w:t>16 jednostkach terenowych na terenie kraju.</w:t>
      </w:r>
    </w:p>
    <w:p w14:paraId="6D94F3A8" w14:textId="6D721CC5" w:rsidR="00355A2D" w:rsidRPr="00DF2097" w:rsidRDefault="00355A2D" w:rsidP="006254EA">
      <w:pPr>
        <w:pStyle w:val="Nagwek2"/>
        <w:ind w:left="1134" w:hanging="708"/>
      </w:pPr>
      <w:r w:rsidRPr="009C71F2">
        <w:t>Zamawiający posiada istniejącą serwerownię zlokalizowaną w budynku NIK w Warszawie przy ul. Filtrow</w:t>
      </w:r>
      <w:r w:rsidR="00291720">
        <w:t>ej</w:t>
      </w:r>
      <w:r w:rsidRPr="009C71F2">
        <w:t xml:space="preserve"> 57.</w:t>
      </w:r>
    </w:p>
    <w:p w14:paraId="70ED9443" w14:textId="0CC50DCB" w:rsidR="00355A2D" w:rsidRPr="00C86B86" w:rsidRDefault="00355A2D" w:rsidP="002C530E">
      <w:pPr>
        <w:pStyle w:val="Nagwek2"/>
        <w:ind w:left="1134"/>
      </w:pPr>
      <w:r w:rsidRPr="00C86B86">
        <w:t xml:space="preserve">Zamawiający przeprowadził analizę Analiza BIA (ang. Business </w:t>
      </w:r>
      <w:proofErr w:type="spellStart"/>
      <w:r w:rsidRPr="00C86B86">
        <w:t>Impact</w:t>
      </w:r>
      <w:proofErr w:type="spellEnd"/>
      <w:r w:rsidRPr="00C86B86">
        <w:t xml:space="preserve"> Analysis)</w:t>
      </w:r>
      <w:r w:rsidR="00DF3765">
        <w:t>,</w:t>
      </w:r>
      <w:r w:rsidRPr="00C86B86">
        <w:t xml:space="preserve"> która wskazuje na zasadność i konieczność realizacji projektu zapasowej serwerowni (DRC). Po przeprowadzonej analizie na lokalizację zapasowej serwerowni wybrany został posiadany przez Zamawiającego budyn</w:t>
      </w:r>
      <w:r w:rsidR="002D4715">
        <w:t>ek</w:t>
      </w:r>
      <w:r w:rsidRPr="00C86B86">
        <w:t xml:space="preserve"> Delegatury NIK w Ł</w:t>
      </w:r>
      <w:r w:rsidR="00BC5276">
        <w:t>odzi</w:t>
      </w:r>
      <w:r w:rsidR="0085384A">
        <w:t>, ul. Kilińskiego 210</w:t>
      </w:r>
      <w:r w:rsidRPr="00C86B86">
        <w:t>.</w:t>
      </w:r>
    </w:p>
    <w:p w14:paraId="5A25A3B0" w14:textId="26355FC4" w:rsidR="00355A2D" w:rsidRPr="0067349A" w:rsidRDefault="00355A2D" w:rsidP="002C530E">
      <w:pPr>
        <w:pStyle w:val="Nagwek2"/>
        <w:ind w:left="1134" w:hanging="708"/>
        <w:rPr>
          <w:b/>
          <w:bCs w:val="0"/>
        </w:rPr>
      </w:pPr>
      <w:r w:rsidRPr="00C86B86">
        <w:t xml:space="preserve">Zamawiający posiada projekt budowlany na modernizację istniejącej w tej lokalizacji serwerowni i dostosowanie jej do pełnienia roli zapasowej lokalizacji (DRC) wraz z wszystkimi niezbędnymi systemami technicznymi (klimatyzacja / zasilanie awaryjne (UPS/agregat) / gaszenie / monitoring) oraz wyposażeniem (szafy </w:t>
      </w:r>
      <w:proofErr w:type="spellStart"/>
      <w:r w:rsidRPr="00C86B86">
        <w:t>rack</w:t>
      </w:r>
      <w:proofErr w:type="spellEnd"/>
      <w:r w:rsidRPr="00C86B86">
        <w:t>).</w:t>
      </w:r>
      <w:r w:rsidR="0067349A">
        <w:t xml:space="preserve"> </w:t>
      </w:r>
      <w:r w:rsidR="0067349A" w:rsidRPr="0067349A">
        <w:rPr>
          <w:b/>
          <w:bCs w:val="0"/>
        </w:rPr>
        <w:t>Projekt ten jest obecnie w trakcie wdrożenia.</w:t>
      </w:r>
    </w:p>
    <w:p w14:paraId="39371AD2" w14:textId="1D82319A" w:rsidR="00DF2097" w:rsidRDefault="00355A2D" w:rsidP="002C530E">
      <w:pPr>
        <w:pStyle w:val="Nagwek2"/>
        <w:ind w:left="1134" w:hanging="708"/>
      </w:pPr>
      <w:r w:rsidRPr="00DF2097">
        <w:t>Zamawiający oczekuje rozwiązania działającego w trybie aktywnym zgodnie z poniższymi założeniami:</w:t>
      </w:r>
    </w:p>
    <w:p w14:paraId="4FD940DE" w14:textId="77777777" w:rsidR="00940937" w:rsidRPr="00234D95" w:rsidRDefault="00355A2D" w:rsidP="006254EA">
      <w:pPr>
        <w:pStyle w:val="Nagwek3"/>
        <w:ind w:left="1843"/>
      </w:pPr>
      <w:r w:rsidRPr="00234D95">
        <w:t xml:space="preserve">część systemów działa w lokalizacji podstawowej, a część w lokalizacji zapasowej. </w:t>
      </w:r>
    </w:p>
    <w:p w14:paraId="34DBE8B5" w14:textId="747F39CC" w:rsidR="00355A2D" w:rsidRPr="00940937" w:rsidRDefault="00355A2D" w:rsidP="00234D95">
      <w:pPr>
        <w:pStyle w:val="Nagwek4"/>
        <w:ind w:left="2694" w:hanging="851"/>
      </w:pPr>
      <w:r w:rsidRPr="001377E7">
        <w:t>Zidentyfikować, które systemy mogą być przeniesione do lokalizacji zapasowej</w:t>
      </w:r>
      <w:r w:rsidRPr="00234D95">
        <w:t xml:space="preserve"> bez</w:t>
      </w:r>
      <w:r w:rsidRPr="00940937">
        <w:t xml:space="preserve"> wpływu na działanie.</w:t>
      </w:r>
    </w:p>
    <w:p w14:paraId="737B2A96" w14:textId="77777777" w:rsidR="00355A2D" w:rsidRPr="00940937" w:rsidRDefault="00355A2D" w:rsidP="00940937">
      <w:pPr>
        <w:pStyle w:val="Nagwek4"/>
        <w:ind w:left="2694" w:hanging="851"/>
      </w:pPr>
      <w:r w:rsidRPr="00940937">
        <w:t>Zaplanować optymalne rozłożenie obciążenia między obiema lokalizacjami.</w:t>
      </w:r>
    </w:p>
    <w:p w14:paraId="571DBD98" w14:textId="77777777" w:rsidR="00355A2D" w:rsidRPr="00940937" w:rsidRDefault="00355A2D" w:rsidP="00940937">
      <w:pPr>
        <w:pStyle w:val="Nagwek4"/>
        <w:ind w:left="2694" w:hanging="851"/>
      </w:pPr>
      <w:r w:rsidRPr="00940937">
        <w:t>Upewnić się, że połączenia sieciowe między lokalizacjami zapewniają wymaganą wydajność.</w:t>
      </w:r>
    </w:p>
    <w:p w14:paraId="2AFF48DC" w14:textId="3823DC25" w:rsidR="00355A2D" w:rsidRPr="00DF2097" w:rsidRDefault="00355A2D" w:rsidP="006254EA">
      <w:pPr>
        <w:pStyle w:val="Nagwek3"/>
        <w:ind w:left="1843"/>
      </w:pPr>
      <w:r w:rsidRPr="00DF2097">
        <w:t>w przypadku awarii systemy które posiadają odpowiednią nadmiarowość (np. działają w klastrze) i działają równolegle w obydwu lokalizacjach kontynuują działanie tylko w jednej lokalizacji i nie ma zauważalnej (dla użytkownika lub systemów w nimi zintegrowanych) przerwy w świadczonych przez nie usługach.</w:t>
      </w:r>
    </w:p>
    <w:p w14:paraId="1E9AF531" w14:textId="77777777" w:rsidR="00355A2D" w:rsidRPr="00940937" w:rsidRDefault="00355A2D" w:rsidP="00940937">
      <w:pPr>
        <w:pStyle w:val="Nagwek4"/>
        <w:ind w:left="2694" w:hanging="851"/>
      </w:pPr>
      <w:r w:rsidRPr="00940937">
        <w:t xml:space="preserve">Implementować mechanizmy </w:t>
      </w:r>
      <w:proofErr w:type="spellStart"/>
      <w:r w:rsidRPr="00940937">
        <w:t>klastrowania</w:t>
      </w:r>
      <w:proofErr w:type="spellEnd"/>
      <w:r w:rsidRPr="00940937">
        <w:t xml:space="preserve"> i replikacji danych w czasie rzeczywistym.</w:t>
      </w:r>
    </w:p>
    <w:p w14:paraId="39BD2767" w14:textId="77777777" w:rsidR="00355A2D" w:rsidRPr="00940937" w:rsidRDefault="00355A2D" w:rsidP="00940937">
      <w:pPr>
        <w:pStyle w:val="Nagwek4"/>
        <w:ind w:left="2694" w:hanging="851"/>
      </w:pPr>
      <w:r w:rsidRPr="00940937">
        <w:t>Zapewnić automatyczne przełączanie usług z zapewnieniem redundantnej łączności w warstwie sieci z udziałem operatora (rozwiązania dedykowane typu redundantne usługi DWDM, Ethernet, BGP Internet, IP VPN MPLS).</w:t>
      </w:r>
    </w:p>
    <w:p w14:paraId="289D62A7" w14:textId="77777777" w:rsidR="00355A2D" w:rsidRPr="00940937" w:rsidRDefault="00355A2D" w:rsidP="00940937">
      <w:pPr>
        <w:pStyle w:val="Nagwek4"/>
        <w:ind w:left="2694" w:hanging="851"/>
      </w:pPr>
      <w:r w:rsidRPr="00940937">
        <w:t xml:space="preserve">Regularnie testować procedury </w:t>
      </w:r>
      <w:proofErr w:type="spellStart"/>
      <w:r w:rsidRPr="00940937">
        <w:t>failover</w:t>
      </w:r>
      <w:proofErr w:type="spellEnd"/>
      <w:r w:rsidRPr="00940937">
        <w:t xml:space="preserve"> i </w:t>
      </w:r>
      <w:proofErr w:type="spellStart"/>
      <w:r w:rsidRPr="00940937">
        <w:t>failback</w:t>
      </w:r>
      <w:proofErr w:type="spellEnd"/>
      <w:r w:rsidRPr="00940937">
        <w:t>.</w:t>
      </w:r>
    </w:p>
    <w:p w14:paraId="38DE580A" w14:textId="77777777" w:rsidR="00355A2D" w:rsidRPr="00373639" w:rsidRDefault="00355A2D" w:rsidP="00355A2D">
      <w:pPr>
        <w:pStyle w:val="Akapitzlist"/>
        <w:spacing w:after="160" w:line="252" w:lineRule="auto"/>
        <w:ind w:left="2880"/>
        <w:contextualSpacing/>
        <w:rPr>
          <w:rFonts w:ascii="Open Sans" w:hAnsi="Open Sans" w:cs="Open Sans"/>
          <w:b/>
          <w:sz w:val="20"/>
          <w:szCs w:val="20"/>
        </w:rPr>
      </w:pPr>
    </w:p>
    <w:p w14:paraId="44E45A63" w14:textId="77777777" w:rsidR="00355A2D" w:rsidRPr="00234D95" w:rsidRDefault="00355A2D" w:rsidP="006254EA">
      <w:pPr>
        <w:pStyle w:val="Nagwek3"/>
        <w:ind w:left="1843"/>
      </w:pPr>
      <w:r w:rsidRPr="00234D95">
        <w:lastRenderedPageBreak/>
        <w:t>Systemy sklasyfikowane jako krytyczne działające tylko w jednej lokalizacji która ulega awarii zostają przełączone do drugiej lokalizacji.</w:t>
      </w:r>
    </w:p>
    <w:p w14:paraId="076C713E" w14:textId="77777777" w:rsidR="00355A2D" w:rsidRPr="00234D95" w:rsidRDefault="00355A2D" w:rsidP="00234D95">
      <w:pPr>
        <w:pStyle w:val="Nagwek4"/>
        <w:ind w:left="2694" w:hanging="851"/>
      </w:pPr>
      <w:r w:rsidRPr="00234D95">
        <w:t xml:space="preserve">Opracować szczegółowe plany </w:t>
      </w:r>
      <w:proofErr w:type="spellStart"/>
      <w:r w:rsidRPr="00234D95">
        <w:t>Disaster</w:t>
      </w:r>
      <w:proofErr w:type="spellEnd"/>
      <w:r w:rsidRPr="00234D95">
        <w:t xml:space="preserve"> </w:t>
      </w:r>
      <w:proofErr w:type="spellStart"/>
      <w:r w:rsidRPr="00234D95">
        <w:t>Recovery</w:t>
      </w:r>
      <w:proofErr w:type="spellEnd"/>
      <w:r w:rsidRPr="00234D95">
        <w:t xml:space="preserve"> dla tych systemów.</w:t>
      </w:r>
    </w:p>
    <w:p w14:paraId="664112DD" w14:textId="77777777" w:rsidR="00355A2D" w:rsidRPr="00234D95" w:rsidRDefault="00355A2D" w:rsidP="00234D95">
      <w:pPr>
        <w:pStyle w:val="Nagwek4"/>
        <w:ind w:left="2694" w:hanging="851"/>
      </w:pPr>
      <w:r w:rsidRPr="00234D95">
        <w:t>Zapewnić dostępność niezbędnych zasobów w lokalizacji zapasowej (serwery, firewalle, infrastrukturę sieciową itp.).</w:t>
      </w:r>
    </w:p>
    <w:p w14:paraId="697DA317" w14:textId="77777777" w:rsidR="00355A2D" w:rsidRPr="00234D95" w:rsidRDefault="00355A2D" w:rsidP="00234D95">
      <w:pPr>
        <w:pStyle w:val="Nagwek4"/>
        <w:ind w:left="2694" w:hanging="851"/>
      </w:pPr>
      <w:r w:rsidRPr="00234D95">
        <w:t>Określić maksymalny akceptowalny czas przestoju DC które uległo awarii .</w:t>
      </w:r>
    </w:p>
    <w:p w14:paraId="6C587949" w14:textId="77777777" w:rsidR="00AB1010" w:rsidRDefault="00355A2D" w:rsidP="006254EA">
      <w:pPr>
        <w:pStyle w:val="Nagwek3"/>
        <w:ind w:left="1843"/>
      </w:pPr>
      <w:r w:rsidRPr="003269E1">
        <w:t xml:space="preserve">Systemy sklasyfikowane jako niekrytyczne (np. środowiska szkoleniowe/testowe/deweloperskie itp.) </w:t>
      </w:r>
    </w:p>
    <w:p w14:paraId="73A199C2" w14:textId="3F90BF54" w:rsidR="00825EE9" w:rsidRPr="00825EE9" w:rsidRDefault="00355A2D" w:rsidP="003A7955">
      <w:pPr>
        <w:pStyle w:val="Nagwek4"/>
        <w:ind w:left="2694" w:hanging="851"/>
      </w:pPr>
      <w:r w:rsidRPr="00AB1010">
        <w:t xml:space="preserve">działające w lokalizacji która uległa awarii pozostają wyłączone przez czas jej trwania. </w:t>
      </w:r>
    </w:p>
    <w:p w14:paraId="3E3F37CD" w14:textId="4DA2EFB2" w:rsidR="00AB1010" w:rsidRPr="00825EE9" w:rsidRDefault="00355A2D" w:rsidP="00825EE9">
      <w:pPr>
        <w:pStyle w:val="Nagwek5"/>
        <w:ind w:left="2694" w:firstLine="0"/>
      </w:pPr>
      <w:proofErr w:type="spellStart"/>
      <w:r w:rsidRPr="00825EE9">
        <w:t>Priorytetyzować</w:t>
      </w:r>
      <w:proofErr w:type="spellEnd"/>
      <w:r w:rsidRPr="00825EE9">
        <w:t xml:space="preserve"> zasoby sieciowe na rzecz systemów krytycznych podczas awarii. </w:t>
      </w:r>
    </w:p>
    <w:p w14:paraId="339FEB77" w14:textId="612AB3C3" w:rsidR="00355A2D" w:rsidRPr="00AB1010" w:rsidRDefault="00355A2D" w:rsidP="00825EE9">
      <w:pPr>
        <w:pStyle w:val="Nagwek5"/>
        <w:ind w:left="2694" w:firstLine="0"/>
      </w:pPr>
      <w:r w:rsidRPr="00AB1010">
        <w:t>Informować użytkowników o niedostępności tych systemów i przewidywanym czasie przywrócenia.</w:t>
      </w:r>
    </w:p>
    <w:p w14:paraId="1919017C" w14:textId="77777777" w:rsidR="00355A2D" w:rsidRPr="00AB1010" w:rsidRDefault="00355A2D" w:rsidP="00AB1010">
      <w:pPr>
        <w:pStyle w:val="Nagwek4"/>
        <w:ind w:left="2694" w:hanging="851"/>
      </w:pPr>
      <w:r w:rsidRPr="00AB1010">
        <w:rPr>
          <w:lang w:eastAsia="en-US"/>
        </w:rPr>
        <w:t>działające w lokalizacji która nie uległa awarii  mogą zostać wyłączone</w:t>
      </w:r>
      <w:r w:rsidRPr="00AB1010">
        <w:t xml:space="preserve"> na czas jej trwania </w:t>
      </w:r>
    </w:p>
    <w:p w14:paraId="6F5AAFEF" w14:textId="19027AE8" w:rsidR="00355A2D" w:rsidRPr="00AB1010" w:rsidRDefault="00355A2D" w:rsidP="00825EE9">
      <w:pPr>
        <w:pStyle w:val="Nagwek5"/>
        <w:ind w:left="2694" w:firstLine="0"/>
      </w:pPr>
      <w:r w:rsidRPr="00AB1010">
        <w:t>Wyłączyć system</w:t>
      </w:r>
      <w:r w:rsidR="000E623A">
        <w:t>y</w:t>
      </w:r>
      <w:r w:rsidRPr="00AB1010">
        <w:t xml:space="preserve"> niekrytyczn</w:t>
      </w:r>
      <w:r w:rsidR="000E623A">
        <w:t>e</w:t>
      </w:r>
      <w:r w:rsidRPr="00AB1010">
        <w:t xml:space="preserve"> w celu uwolnienia zasobów dla systemów krytycznych.</w:t>
      </w:r>
    </w:p>
    <w:p w14:paraId="051C6561" w14:textId="77777777" w:rsidR="00355A2D" w:rsidRPr="00AB1010" w:rsidRDefault="00355A2D" w:rsidP="00825EE9">
      <w:pPr>
        <w:pStyle w:val="Nagwek5"/>
        <w:ind w:left="2694" w:firstLine="0"/>
      </w:pPr>
      <w:r w:rsidRPr="00AB1010">
        <w:t>Zaplanować proces przywracania tych systemów po zakończeniu sytuacji awaryjnej.</w:t>
      </w:r>
    </w:p>
    <w:p w14:paraId="18973E3C" w14:textId="77777777" w:rsidR="00650F34" w:rsidRDefault="00650F34" w:rsidP="00355A2D">
      <w:pPr>
        <w:rPr>
          <w:rFonts w:ascii="Open Sans" w:hAnsi="Open Sans" w:cs="Open Sans"/>
          <w:b/>
          <w:bCs/>
          <w:sz w:val="20"/>
          <w:szCs w:val="20"/>
        </w:rPr>
      </w:pPr>
    </w:p>
    <w:p w14:paraId="0D49B548" w14:textId="4DE32CA3" w:rsidR="00355A2D" w:rsidRPr="00C86B86" w:rsidRDefault="00355A2D" w:rsidP="00355A2D">
      <w:pPr>
        <w:rPr>
          <w:rFonts w:ascii="Open Sans" w:hAnsi="Open Sans" w:cs="Open Sans"/>
        </w:rPr>
      </w:pPr>
      <w:r w:rsidRPr="004F17B4">
        <w:rPr>
          <w:rFonts w:ascii="Open Sans" w:hAnsi="Open Sans" w:cs="Open Sans"/>
          <w:b/>
          <w:bCs/>
          <w:sz w:val="20"/>
          <w:szCs w:val="20"/>
        </w:rPr>
        <w:t>Uwaga:</w:t>
      </w:r>
      <w:r w:rsidRPr="004F17B4">
        <w:rPr>
          <w:rFonts w:ascii="Open Sans" w:hAnsi="Open Sans" w:cs="Open Sans"/>
          <w:sz w:val="20"/>
          <w:szCs w:val="20"/>
        </w:rPr>
        <w:t xml:space="preserve"> Powyższe założenia</w:t>
      </w:r>
      <w:r w:rsidR="006B1630">
        <w:rPr>
          <w:rFonts w:ascii="Open Sans" w:hAnsi="Open Sans" w:cs="Open Sans"/>
          <w:sz w:val="20"/>
          <w:szCs w:val="20"/>
        </w:rPr>
        <w:t xml:space="preserve"> wskazane w pkt. 3.5</w:t>
      </w:r>
      <w:r w:rsidRPr="004F17B4">
        <w:rPr>
          <w:rFonts w:ascii="Open Sans" w:hAnsi="Open Sans" w:cs="Open Sans"/>
          <w:sz w:val="20"/>
          <w:szCs w:val="20"/>
        </w:rPr>
        <w:t xml:space="preserve"> mogą być modyfikowane </w:t>
      </w:r>
      <w:r w:rsidR="00EA6E3A">
        <w:rPr>
          <w:rFonts w:ascii="Open Sans" w:hAnsi="Open Sans" w:cs="Open Sans"/>
          <w:sz w:val="20"/>
          <w:szCs w:val="20"/>
        </w:rPr>
        <w:t xml:space="preserve">przez Projektanta </w:t>
      </w:r>
      <w:r w:rsidRPr="004F17B4">
        <w:rPr>
          <w:rFonts w:ascii="Open Sans" w:hAnsi="Open Sans" w:cs="Open Sans"/>
          <w:sz w:val="20"/>
          <w:szCs w:val="20"/>
        </w:rPr>
        <w:t xml:space="preserve">w trakcie </w:t>
      </w:r>
      <w:r w:rsidR="00EA6E3A">
        <w:rPr>
          <w:rFonts w:ascii="Open Sans" w:hAnsi="Open Sans" w:cs="Open Sans"/>
          <w:sz w:val="20"/>
          <w:szCs w:val="20"/>
        </w:rPr>
        <w:t>wykonywania P</w:t>
      </w:r>
      <w:r w:rsidR="00EA6E3A" w:rsidRPr="004F17B4">
        <w:rPr>
          <w:rFonts w:ascii="Open Sans" w:hAnsi="Open Sans" w:cs="Open Sans"/>
          <w:sz w:val="20"/>
          <w:szCs w:val="20"/>
        </w:rPr>
        <w:t>rojektu</w:t>
      </w:r>
      <w:r w:rsidRPr="004F17B4">
        <w:rPr>
          <w:rFonts w:ascii="Open Sans" w:hAnsi="Open Sans" w:cs="Open Sans"/>
          <w:sz w:val="20"/>
          <w:szCs w:val="20"/>
        </w:rPr>
        <w:t xml:space="preserve"> za zgodą Zamawiającego.</w:t>
      </w:r>
      <w:r w:rsidR="00CF3501">
        <w:rPr>
          <w:rFonts w:ascii="Open Sans" w:hAnsi="Open Sans" w:cs="Open Sans"/>
          <w:sz w:val="20"/>
          <w:szCs w:val="20"/>
        </w:rPr>
        <w:t xml:space="preserve"> </w:t>
      </w:r>
      <w:r w:rsidR="00CF3501" w:rsidRPr="00CF3501">
        <w:rPr>
          <w:rFonts w:ascii="Open Sans" w:hAnsi="Open Sans" w:cs="Open Sans"/>
          <w:sz w:val="20"/>
          <w:szCs w:val="20"/>
        </w:rPr>
        <w:t xml:space="preserve">Zaprojektowane rozwiązania muszą osiągnąć wymagany kluczowy dla Zamawiającego cel w postaci </w:t>
      </w:r>
      <w:r w:rsidR="009B4E50">
        <w:rPr>
          <w:rFonts w:ascii="Open Sans" w:hAnsi="Open Sans" w:cs="Open Sans"/>
          <w:sz w:val="20"/>
          <w:szCs w:val="20"/>
        </w:rPr>
        <w:t>efektywnie</w:t>
      </w:r>
      <w:r w:rsidR="00EA6E3A">
        <w:rPr>
          <w:rFonts w:ascii="Open Sans" w:hAnsi="Open Sans" w:cs="Open Sans"/>
          <w:sz w:val="20"/>
          <w:szCs w:val="20"/>
        </w:rPr>
        <w:t xml:space="preserve"> działającego ośrodka zapasowego </w:t>
      </w:r>
      <w:r w:rsidR="00CF3501" w:rsidRPr="00CF3501">
        <w:rPr>
          <w:rFonts w:ascii="Open Sans" w:hAnsi="Open Sans" w:cs="Open Sans"/>
          <w:sz w:val="20"/>
          <w:szCs w:val="20"/>
        </w:rPr>
        <w:t xml:space="preserve"> </w:t>
      </w:r>
      <w:r w:rsidR="009B4E50">
        <w:rPr>
          <w:rFonts w:ascii="Open Sans" w:hAnsi="Open Sans" w:cs="Open Sans"/>
          <w:sz w:val="20"/>
          <w:szCs w:val="20"/>
        </w:rPr>
        <w:t>(DRC)</w:t>
      </w:r>
      <w:r w:rsidR="00CF3501" w:rsidRPr="00CF3501">
        <w:rPr>
          <w:rFonts w:ascii="Open Sans" w:hAnsi="Open Sans" w:cs="Open Sans"/>
          <w:sz w:val="20"/>
          <w:szCs w:val="20"/>
        </w:rPr>
        <w:t>.</w:t>
      </w:r>
    </w:p>
    <w:p w14:paraId="5FBC3E41" w14:textId="77777777" w:rsidR="00355A2D" w:rsidRPr="00C31A63" w:rsidRDefault="00355A2D" w:rsidP="006254EA">
      <w:pPr>
        <w:pStyle w:val="Nagwek2"/>
        <w:ind w:left="1134" w:hanging="708"/>
      </w:pPr>
      <w:r w:rsidRPr="00C31A63">
        <w:t>Opis środowiska Zamawiającego:</w:t>
      </w:r>
    </w:p>
    <w:p w14:paraId="53AD3F2B" w14:textId="3172A16E" w:rsidR="00355A2D" w:rsidRPr="00C31A63" w:rsidRDefault="00355A2D" w:rsidP="006254EA">
      <w:pPr>
        <w:pStyle w:val="Nagwek3"/>
        <w:ind w:left="1843"/>
      </w:pPr>
      <w:r w:rsidRPr="00C31A63">
        <w:t>Usługa katalogowa MS Active Directory</w:t>
      </w:r>
      <w:r w:rsidR="00A42E96">
        <w:t>.</w:t>
      </w:r>
    </w:p>
    <w:p w14:paraId="385D429E" w14:textId="33975848" w:rsidR="00355A2D" w:rsidRPr="00C31A63" w:rsidRDefault="00DF3765" w:rsidP="006254EA">
      <w:pPr>
        <w:pStyle w:val="Nagwek3"/>
        <w:ind w:left="1843"/>
      </w:pPr>
      <w:r>
        <w:t>Systemy</w:t>
      </w:r>
      <w:r w:rsidR="00355A2D" w:rsidRPr="00C31A63">
        <w:t xml:space="preserve"> pracując</w:t>
      </w:r>
      <w:r>
        <w:t>e</w:t>
      </w:r>
      <w:r w:rsidR="00355A2D" w:rsidRPr="00C31A63">
        <w:t xml:space="preserve"> w NIK działa</w:t>
      </w:r>
      <w:r>
        <w:t>ją</w:t>
      </w:r>
      <w:r w:rsidR="00355A2D" w:rsidRPr="00C31A63">
        <w:t xml:space="preserve"> na platformie Windows 2012/2016/2019/2022 w oparciu o bazy danych MS SQL </w:t>
      </w:r>
      <w:r w:rsidR="002B53BD">
        <w:t>2016/2019.</w:t>
      </w:r>
    </w:p>
    <w:p w14:paraId="6CD173BF" w14:textId="4578416C" w:rsidR="00355A2D" w:rsidRPr="00C31A63" w:rsidRDefault="00355A2D" w:rsidP="006254EA">
      <w:pPr>
        <w:pStyle w:val="Nagwek3"/>
        <w:ind w:left="1843"/>
      </w:pPr>
      <w:r w:rsidRPr="00C31A63">
        <w:t xml:space="preserve">Część  z działających systemów opartych jest także o środowisko serwerowe Linux </w:t>
      </w:r>
      <w:r w:rsidR="00A42E96">
        <w:t>.</w:t>
      </w:r>
    </w:p>
    <w:p w14:paraId="3A526A1D" w14:textId="30E136BA" w:rsidR="00355A2D" w:rsidRPr="00C31A63" w:rsidRDefault="00355A2D" w:rsidP="006254EA">
      <w:pPr>
        <w:pStyle w:val="Nagwek3"/>
        <w:ind w:left="1843"/>
      </w:pPr>
      <w:r w:rsidRPr="00C31A63">
        <w:t xml:space="preserve">Nowe systemy uruchamiane są na </w:t>
      </w:r>
      <w:r w:rsidR="0067349A">
        <w:t>posiadanym</w:t>
      </w:r>
      <w:r w:rsidRPr="00C31A63">
        <w:t xml:space="preserve"> środowisku wirtualnym VMware 7.  </w:t>
      </w:r>
    </w:p>
    <w:p w14:paraId="06BD9A9A" w14:textId="3688F99F" w:rsidR="00355A2D" w:rsidRPr="00C31A63" w:rsidRDefault="00355A2D" w:rsidP="006254EA">
      <w:pPr>
        <w:pStyle w:val="Nagwek3"/>
        <w:ind w:left="1843"/>
      </w:pPr>
      <w:r w:rsidRPr="00C31A63">
        <w:t>Backup środowiska i przechowywanie danych</w:t>
      </w:r>
      <w:r w:rsidR="00D35813">
        <w:t xml:space="preserve"> </w:t>
      </w:r>
      <w:proofErr w:type="spellStart"/>
      <w:r w:rsidR="00D35813">
        <w:t>Veeam</w:t>
      </w:r>
      <w:proofErr w:type="spellEnd"/>
      <w:r w:rsidR="00D35813">
        <w:t>.</w:t>
      </w:r>
    </w:p>
    <w:p w14:paraId="32E0C509" w14:textId="1EDDFE7A" w:rsidR="00355A2D" w:rsidRPr="00C31A63" w:rsidRDefault="00355A2D" w:rsidP="006254EA">
      <w:pPr>
        <w:pStyle w:val="Nagwek3"/>
        <w:ind w:left="1843"/>
      </w:pPr>
      <w:r w:rsidRPr="00C31A63">
        <w:t xml:space="preserve">Macierze </w:t>
      </w:r>
      <w:r>
        <w:t xml:space="preserve">pracujące w trybie replikacji synchronicznej PURE, DD, </w:t>
      </w:r>
      <w:proofErr w:type="spellStart"/>
      <w:r>
        <w:t>Netapp</w:t>
      </w:r>
      <w:proofErr w:type="spellEnd"/>
      <w:r w:rsidR="00A42E96">
        <w:t>.</w:t>
      </w:r>
    </w:p>
    <w:p w14:paraId="73F3C1DC" w14:textId="3533CA20" w:rsidR="00355A2D" w:rsidRDefault="00355A2D" w:rsidP="006254EA">
      <w:pPr>
        <w:pStyle w:val="Nagwek3"/>
        <w:ind w:left="1843"/>
      </w:pPr>
      <w:r w:rsidRPr="00C31A63">
        <w:t xml:space="preserve">Sprzętowe </w:t>
      </w:r>
      <w:proofErr w:type="spellStart"/>
      <w:r w:rsidRPr="00C31A63">
        <w:t>appliance</w:t>
      </w:r>
      <w:proofErr w:type="spellEnd"/>
      <w:r w:rsidRPr="00C31A63">
        <w:t xml:space="preserve"> </w:t>
      </w:r>
      <w:r>
        <w:t xml:space="preserve">– </w:t>
      </w:r>
      <w:proofErr w:type="spellStart"/>
      <w:r>
        <w:t>Forti</w:t>
      </w:r>
      <w:proofErr w:type="spellEnd"/>
      <w:r>
        <w:t xml:space="preserve">, </w:t>
      </w:r>
      <w:proofErr w:type="spellStart"/>
      <w:r>
        <w:t>Palo</w:t>
      </w:r>
      <w:proofErr w:type="spellEnd"/>
      <w:r w:rsidR="00A42E96">
        <w:t>.</w:t>
      </w:r>
    </w:p>
    <w:p w14:paraId="6960FBB9" w14:textId="7D0EA097" w:rsidR="00355A2D" w:rsidRPr="00C31A63" w:rsidRDefault="00355A2D" w:rsidP="006254EA">
      <w:pPr>
        <w:pStyle w:val="Nagwek3"/>
        <w:ind w:left="1843"/>
      </w:pPr>
      <w:r>
        <w:t>Urządzenia sieciowe Cisco</w:t>
      </w:r>
      <w:r w:rsidR="00A42E96">
        <w:t>.</w:t>
      </w:r>
    </w:p>
    <w:p w14:paraId="48A5CA23" w14:textId="77777777" w:rsidR="00355A2D" w:rsidRPr="00A814E1" w:rsidRDefault="00355A2D" w:rsidP="00355A2D">
      <w:pPr>
        <w:pStyle w:val="Akapitzlist"/>
        <w:rPr>
          <w:rFonts w:ascii="Open Sans" w:hAnsi="Open Sans" w:cs="Open Sans"/>
        </w:rPr>
      </w:pPr>
    </w:p>
    <w:p w14:paraId="1B488A11" w14:textId="77777777" w:rsidR="00355A2D" w:rsidRPr="00C31A63" w:rsidRDefault="00355A2D" w:rsidP="006254EA">
      <w:pPr>
        <w:pStyle w:val="Nagwek2"/>
        <w:ind w:left="1134" w:hanging="708"/>
      </w:pPr>
      <w:r w:rsidRPr="00C31A63">
        <w:lastRenderedPageBreak/>
        <w:t>Zewnętrze systemy i aplikacje:</w:t>
      </w:r>
    </w:p>
    <w:p w14:paraId="48E5707D" w14:textId="77777777" w:rsidR="00355A2D" w:rsidRPr="00650F34" w:rsidRDefault="00355A2D" w:rsidP="006254EA">
      <w:pPr>
        <w:pStyle w:val="Nagwek3"/>
        <w:ind w:left="1843"/>
      </w:pPr>
      <w:r w:rsidRPr="00650F34">
        <w:t xml:space="preserve">autoryzują użytkowników w oparciu o protokół LDAP lub za pomocą usługi RADIUS. </w:t>
      </w:r>
    </w:p>
    <w:p w14:paraId="25193BBC" w14:textId="77777777" w:rsidR="00355A2D" w:rsidRPr="00C31A63" w:rsidRDefault="00355A2D" w:rsidP="006254EA">
      <w:pPr>
        <w:pStyle w:val="Nagwek2"/>
        <w:ind w:left="1134" w:hanging="708"/>
      </w:pPr>
      <w:r w:rsidRPr="00C31A63">
        <w:t xml:space="preserve">Poczta elektroniczna: </w:t>
      </w:r>
    </w:p>
    <w:p w14:paraId="54156A58" w14:textId="15A7C098" w:rsidR="00355A2D" w:rsidRPr="00C31A63" w:rsidRDefault="00355A2D" w:rsidP="006254EA">
      <w:pPr>
        <w:pStyle w:val="Nagwek3"/>
        <w:ind w:left="1843"/>
      </w:pPr>
      <w:r w:rsidRPr="00C31A63">
        <w:t xml:space="preserve">Exchange on </w:t>
      </w:r>
      <w:proofErr w:type="spellStart"/>
      <w:r w:rsidRPr="00C31A63">
        <w:t>premise</w:t>
      </w:r>
      <w:proofErr w:type="spellEnd"/>
      <w:r w:rsidR="00A42E96">
        <w:t>.</w:t>
      </w:r>
    </w:p>
    <w:p w14:paraId="3EA9CC19" w14:textId="77777777" w:rsidR="00355A2D" w:rsidRPr="00C31A63" w:rsidRDefault="00355A2D" w:rsidP="006254EA">
      <w:pPr>
        <w:pStyle w:val="Nagwek2"/>
        <w:ind w:left="1134" w:hanging="708"/>
      </w:pPr>
      <w:r w:rsidRPr="00C31A63">
        <w:t xml:space="preserve">Stacje robocze: </w:t>
      </w:r>
    </w:p>
    <w:p w14:paraId="1307C017" w14:textId="4415CCD2" w:rsidR="00355A2D" w:rsidRDefault="00355A2D" w:rsidP="006254EA">
      <w:pPr>
        <w:pStyle w:val="Nagwek3"/>
        <w:ind w:left="1843"/>
      </w:pPr>
      <w:r w:rsidRPr="00C31A63">
        <w:t>Windows 10/11</w:t>
      </w:r>
      <w:r w:rsidR="00A42E96">
        <w:t>.</w:t>
      </w:r>
    </w:p>
    <w:p w14:paraId="135F7DDE" w14:textId="7553D0AF" w:rsidR="00DF3765" w:rsidRPr="00DF3765" w:rsidRDefault="00DF3765" w:rsidP="00DF3765">
      <w:pPr>
        <w:pStyle w:val="Nagwek2"/>
        <w:ind w:left="1134" w:hanging="708"/>
      </w:pPr>
      <w:r>
        <w:t>Inne nie wymienione systemy i aplikacje, które zostaną ujawnione podczas inwentaryzacji.</w:t>
      </w:r>
    </w:p>
    <w:p w14:paraId="11F2ABAB" w14:textId="2B79BF4A" w:rsidR="00D61D80" w:rsidRPr="00B171F0" w:rsidRDefault="000645EC" w:rsidP="000645EC">
      <w:pPr>
        <w:rPr>
          <w:color w:val="4F81BD"/>
          <w:sz w:val="26"/>
          <w:szCs w:val="26"/>
        </w:rPr>
      </w:pPr>
      <w:r>
        <w:br/>
      </w:r>
      <w:r w:rsidR="00D61D80" w:rsidRPr="00B171F0">
        <w:br w:type="page"/>
      </w:r>
    </w:p>
    <w:p w14:paraId="65CE9636" w14:textId="77777777" w:rsidR="00253B4B" w:rsidRDefault="00CA6E66" w:rsidP="00253B4B">
      <w:pPr>
        <w:pStyle w:val="Nagwek1"/>
      </w:pPr>
      <w:bookmarkStart w:id="6" w:name="_Toc185416140"/>
      <w:bookmarkStart w:id="7" w:name="_Toc232427543"/>
      <w:r w:rsidRPr="00253B4B">
        <w:lastRenderedPageBreak/>
        <w:t>Wykonanie Inwentaryzacji i analiza konfiguracji obecnego środowiska</w:t>
      </w:r>
      <w:bookmarkEnd w:id="6"/>
      <w:bookmarkEnd w:id="7"/>
      <w:r w:rsidR="00D61D80" w:rsidRPr="00253B4B">
        <w:t xml:space="preserve"> </w:t>
      </w:r>
    </w:p>
    <w:p w14:paraId="4A341D5A" w14:textId="2D7677BF" w:rsidR="009B4E50" w:rsidRDefault="009B4E50" w:rsidP="009B4E50">
      <w:pPr>
        <w:pStyle w:val="Nagwek2"/>
        <w:numPr>
          <w:ilvl w:val="0"/>
          <w:numId w:val="0"/>
        </w:numPr>
        <w:ind w:left="426"/>
      </w:pPr>
      <w:r w:rsidRPr="009B4E50">
        <w:t xml:space="preserve">Przed wykonaniem Projektu wymagane jest przeprowadzenie przez Wykonawcę inwentaryzacji w zakresie koniecznym do wykonania Przedmiotu Zamówienia. </w:t>
      </w:r>
      <w:r w:rsidR="006B1630">
        <w:t xml:space="preserve">Inwentaryzacja musi objąć </w:t>
      </w:r>
      <w:r w:rsidRPr="009B4E50">
        <w:t>w szczególności</w:t>
      </w:r>
      <w:r w:rsidR="006B1630">
        <w:t xml:space="preserve"> obszary wymienione w poniższych punktach.</w:t>
      </w:r>
    </w:p>
    <w:p w14:paraId="5EB26FC3" w14:textId="59270D3F" w:rsidR="00E60295" w:rsidRPr="00253B4B" w:rsidRDefault="00E60295" w:rsidP="00253B4B">
      <w:pPr>
        <w:pStyle w:val="Nagwek2"/>
        <w:ind w:left="1134" w:hanging="708"/>
      </w:pPr>
      <w:r w:rsidRPr="00253B4B">
        <w:t>Wykonawca przeprowadz</w:t>
      </w:r>
      <w:r w:rsidR="0038191D" w:rsidRPr="00253B4B">
        <w:t>i</w:t>
      </w:r>
      <w:r w:rsidRPr="00253B4B">
        <w:t xml:space="preserve"> szczegółową i kompletną analizę istniejącego środowiska IT Zamawiającego w szczególności w zakresie:</w:t>
      </w:r>
    </w:p>
    <w:p w14:paraId="2CC0D98B" w14:textId="77777777" w:rsidR="00180881" w:rsidRDefault="00E60295" w:rsidP="00CA3CCF">
      <w:pPr>
        <w:pStyle w:val="Nagwek3"/>
        <w:ind w:left="1843"/>
      </w:pPr>
      <w:r w:rsidRPr="00E60295">
        <w:t>Infrastruktura sieciowa (LAN/WAN/Internet, SAN):</w:t>
      </w:r>
      <w:r w:rsidR="00180881">
        <w:t xml:space="preserve"> </w:t>
      </w:r>
    </w:p>
    <w:p w14:paraId="09A3B923" w14:textId="3D4F7824" w:rsidR="00180881" w:rsidRPr="00180881" w:rsidRDefault="00180881" w:rsidP="00180881">
      <w:pPr>
        <w:pStyle w:val="Nagwek4"/>
        <w:ind w:left="2694" w:hanging="851"/>
      </w:pPr>
      <w:r>
        <w:t>LAN</w:t>
      </w:r>
    </w:p>
    <w:p w14:paraId="3E2678FA" w14:textId="49BFD054" w:rsidR="00E60295" w:rsidRPr="00357021" w:rsidRDefault="00E60295" w:rsidP="00FF4551">
      <w:pPr>
        <w:pStyle w:val="Nagwek5"/>
        <w:ind w:left="2694" w:firstLine="0"/>
      </w:pPr>
      <w:r w:rsidRPr="00FF4551">
        <w:t>Dokonać inwentaryzacji urządzeń sieciowych oraz połączeń w tym ilości posiadanych</w:t>
      </w:r>
      <w:r w:rsidRPr="00357021">
        <w:t xml:space="preserve"> interfejsów sieciowych niezbędnych do świadczenia usług i </w:t>
      </w:r>
      <w:r w:rsidR="00CC4E51" w:rsidRPr="00357021">
        <w:t>przygotować</w:t>
      </w:r>
      <w:r w:rsidRPr="00357021">
        <w:t xml:space="preserve"> połączenia kablowe w </w:t>
      </w:r>
      <w:r w:rsidR="00CC4E51" w:rsidRPr="00357021">
        <w:t>odpowiedniej</w:t>
      </w:r>
      <w:r w:rsidRPr="00357021">
        <w:t xml:space="preserve"> technologii ETH, SFP, SFP+, QSFP itp. </w:t>
      </w:r>
    </w:p>
    <w:p w14:paraId="64FBD8B3" w14:textId="77777777" w:rsidR="00E60295" w:rsidRPr="00E60295" w:rsidRDefault="00E60295" w:rsidP="00FF4551">
      <w:pPr>
        <w:pStyle w:val="Nagwek5"/>
        <w:ind w:left="2694" w:firstLine="0"/>
      </w:pPr>
      <w:r w:rsidRPr="00E60295">
        <w:t>Ocenić wydajność i przepustowość obecnej infrastruktury sieciowej.</w:t>
      </w:r>
    </w:p>
    <w:p w14:paraId="2CB5289D" w14:textId="43D4EDDF" w:rsidR="00E60295" w:rsidRDefault="00283068" w:rsidP="00FF4551">
      <w:pPr>
        <w:pStyle w:val="Nagwek5"/>
        <w:ind w:left="2694" w:firstLine="0"/>
      </w:pPr>
      <w:r>
        <w:t>Dokonać analizy</w:t>
      </w:r>
      <w:r w:rsidR="00E60295" w:rsidRPr="00E60295">
        <w:t xml:space="preserve"> konfiguracj</w:t>
      </w:r>
      <w:r>
        <w:t>i:</w:t>
      </w:r>
      <w:r w:rsidR="00E60295" w:rsidRPr="00E60295">
        <w:t xml:space="preserve"> VLAN</w:t>
      </w:r>
      <w:r>
        <w:t xml:space="preserve">, </w:t>
      </w:r>
      <w:r w:rsidRPr="00283068">
        <w:t xml:space="preserve">Routing, Listy ACL, Konfiguracja portów (Access, </w:t>
      </w:r>
      <w:proofErr w:type="spellStart"/>
      <w:r w:rsidRPr="00283068">
        <w:t>Trunk</w:t>
      </w:r>
      <w:proofErr w:type="spellEnd"/>
      <w:r w:rsidRPr="00283068">
        <w:t xml:space="preserve">, Port Channel, </w:t>
      </w:r>
      <w:proofErr w:type="spellStart"/>
      <w:r w:rsidRPr="00283068">
        <w:t>Uplink</w:t>
      </w:r>
      <w:proofErr w:type="spellEnd"/>
      <w:r w:rsidRPr="00283068">
        <w:t>)</w:t>
      </w:r>
    </w:p>
    <w:p w14:paraId="5AB64AE5" w14:textId="1A44CB65" w:rsidR="009D3509" w:rsidRDefault="009D3509" w:rsidP="009D3509">
      <w:pPr>
        <w:pStyle w:val="Nagwek5"/>
        <w:ind w:left="2694" w:firstLine="0"/>
      </w:pPr>
      <w:r w:rsidRPr="001400DB">
        <w:t xml:space="preserve">Weryfikacja redundancji sieci LAN i mechanizmów HA (High </w:t>
      </w:r>
      <w:proofErr w:type="spellStart"/>
      <w:r w:rsidRPr="001400DB">
        <w:t>Availability</w:t>
      </w:r>
      <w:proofErr w:type="spellEnd"/>
      <w:r w:rsidRPr="001400DB">
        <w:t>).</w:t>
      </w:r>
    </w:p>
    <w:p w14:paraId="5C3BB05D" w14:textId="609B0183" w:rsidR="009D3509" w:rsidRDefault="009D3509" w:rsidP="009D3509">
      <w:pPr>
        <w:pStyle w:val="Nagwek5"/>
        <w:ind w:left="2694" w:firstLine="0"/>
      </w:pPr>
      <w:r w:rsidRPr="001400DB">
        <w:t>Ocena wykorzystania portów i planowanie ewentualnej rozbudowy infrastruktury LAN.</w:t>
      </w:r>
    </w:p>
    <w:p w14:paraId="24027FB4" w14:textId="77777777" w:rsidR="009D3509" w:rsidRDefault="009D3509" w:rsidP="009D3509">
      <w:pPr>
        <w:pStyle w:val="Nagwek5"/>
        <w:ind w:left="2694" w:firstLine="0"/>
      </w:pPr>
      <w:r w:rsidRPr="001400DB">
        <w:t>Identyfikacja możliwych punktów awarii i zaplanowanie ich eliminacji.</w:t>
      </w:r>
    </w:p>
    <w:p w14:paraId="3595E205" w14:textId="59DB5696" w:rsidR="009D3509" w:rsidRPr="009D3509" w:rsidRDefault="009D3509" w:rsidP="009D3509">
      <w:pPr>
        <w:pStyle w:val="Nagwek5"/>
        <w:ind w:left="2694" w:firstLine="0"/>
      </w:pPr>
      <w:r>
        <w:t>Weryfikacja potencjalnych luk bezpieczeństwa zainstalowanych wersji oprogramowania.</w:t>
      </w:r>
    </w:p>
    <w:p w14:paraId="3CE3E3DB" w14:textId="77777777" w:rsidR="00E60295" w:rsidRPr="00180881" w:rsidRDefault="00E60295" w:rsidP="00180881">
      <w:pPr>
        <w:pStyle w:val="Nagwek4"/>
        <w:ind w:left="2694" w:hanging="851"/>
      </w:pPr>
      <w:r w:rsidRPr="00180881">
        <w:t>WAN</w:t>
      </w:r>
    </w:p>
    <w:p w14:paraId="0DA913B7" w14:textId="77777777" w:rsidR="00E60295" w:rsidRPr="00E60295" w:rsidRDefault="00E60295" w:rsidP="00FF4551">
      <w:pPr>
        <w:pStyle w:val="Nagwek5"/>
        <w:ind w:left="2694" w:firstLine="0"/>
      </w:pPr>
      <w:r w:rsidRPr="00E60295">
        <w:t>Weryfikacja routingu oraz zabezpieczeń sieciowych.</w:t>
      </w:r>
    </w:p>
    <w:p w14:paraId="2A660E13" w14:textId="3F9D9F25" w:rsidR="00E60295" w:rsidRDefault="00E60295" w:rsidP="00FF4551">
      <w:pPr>
        <w:pStyle w:val="Nagwek5"/>
        <w:ind w:left="2694" w:firstLine="0"/>
      </w:pPr>
      <w:r w:rsidRPr="00E60295">
        <w:t>Określ</w:t>
      </w:r>
      <w:r w:rsidR="00283068">
        <w:t>e</w:t>
      </w:r>
      <w:r w:rsidRPr="00E60295">
        <w:t>nie technologii świadczenia usług WAN (IP VPN MPLS, VPLS, SD-WAN) oraz przepustowość jaka jest wymagana</w:t>
      </w:r>
    </w:p>
    <w:p w14:paraId="1CEF23F0" w14:textId="65585E13" w:rsidR="0091286D" w:rsidRDefault="0091286D" w:rsidP="0091286D">
      <w:pPr>
        <w:pStyle w:val="Nagwek5"/>
        <w:ind w:left="2694" w:firstLine="0"/>
      </w:pPr>
      <w:r w:rsidRPr="001400DB">
        <w:t>Analiza konfiguracji routerów brzegowych oraz systemów redundancji (VRRP, HSRP).</w:t>
      </w:r>
    </w:p>
    <w:p w14:paraId="0A1DF717" w14:textId="2361915C" w:rsidR="0091286D" w:rsidRDefault="0091286D" w:rsidP="0091286D">
      <w:pPr>
        <w:pStyle w:val="Nagwek5"/>
        <w:ind w:left="2694" w:firstLine="0"/>
      </w:pPr>
      <w:r w:rsidRPr="001400DB">
        <w:t>Ocena tras routingu statycznego i dynamicznego (OSPF, BGP).</w:t>
      </w:r>
    </w:p>
    <w:p w14:paraId="711228D9" w14:textId="49FF7D8B" w:rsidR="0091286D" w:rsidRDefault="0091286D" w:rsidP="0091286D">
      <w:pPr>
        <w:pStyle w:val="Nagwek5"/>
        <w:ind w:left="2694" w:firstLine="0"/>
      </w:pPr>
      <w:r w:rsidRPr="001400DB">
        <w:t xml:space="preserve">Weryfikacja polityk </w:t>
      </w:r>
      <w:proofErr w:type="spellStart"/>
      <w:r w:rsidRPr="001400DB">
        <w:t>QoS</w:t>
      </w:r>
      <w:proofErr w:type="spellEnd"/>
      <w:r w:rsidRPr="001400DB">
        <w:t xml:space="preserve"> oraz </w:t>
      </w:r>
      <w:proofErr w:type="spellStart"/>
      <w:r w:rsidRPr="001400DB">
        <w:t>priorytetyzacji</w:t>
      </w:r>
      <w:proofErr w:type="spellEnd"/>
      <w:r w:rsidRPr="001400DB">
        <w:t xml:space="preserve"> ruchu dla kluczowych usług.</w:t>
      </w:r>
    </w:p>
    <w:p w14:paraId="69802259" w14:textId="60E38659" w:rsidR="0091286D" w:rsidRDefault="0091286D" w:rsidP="0091286D">
      <w:pPr>
        <w:pStyle w:val="Nagwek5"/>
        <w:ind w:left="2694" w:firstLine="0"/>
      </w:pPr>
      <w:r w:rsidRPr="001400DB">
        <w:t>Sprawdzenie mechanizmów wykrywania i przełączania ścieżek w przypadku awarii.</w:t>
      </w:r>
    </w:p>
    <w:p w14:paraId="0FDF9B04" w14:textId="3EA1BADB" w:rsidR="0091286D" w:rsidRDefault="0091286D" w:rsidP="0091286D">
      <w:pPr>
        <w:pStyle w:val="Nagwek5"/>
        <w:ind w:left="2694" w:firstLine="0"/>
      </w:pPr>
      <w:r w:rsidRPr="001400DB">
        <w:t xml:space="preserve">Identyfikacja możliwych punktów awarii i zaplanowanie </w:t>
      </w:r>
      <w:r>
        <w:t>metod ich</w:t>
      </w:r>
      <w:r w:rsidRPr="001400DB">
        <w:t xml:space="preserve"> eliminacji.</w:t>
      </w:r>
    </w:p>
    <w:p w14:paraId="5D8A4411" w14:textId="5A8F58E3" w:rsidR="0091286D" w:rsidRDefault="0091286D" w:rsidP="0091286D">
      <w:pPr>
        <w:pStyle w:val="Nagwek5"/>
        <w:ind w:left="2694" w:firstLine="0"/>
      </w:pPr>
      <w:r>
        <w:t>Weryfikacja potencjalnych luk bezpieczeństwa zainstalowanych wersji oprogramowania.</w:t>
      </w:r>
    </w:p>
    <w:p w14:paraId="13A5ED29" w14:textId="34232FEC" w:rsidR="0091286D" w:rsidRDefault="0091286D" w:rsidP="00941955">
      <w:pPr>
        <w:pStyle w:val="Nagwek5"/>
        <w:ind w:left="2694" w:firstLine="0"/>
      </w:pPr>
      <w:r>
        <w:lastRenderedPageBreak/>
        <w:t>Analiza parametrów SLA oraz przepustowości pod kątem uruchomienia DR (</w:t>
      </w:r>
      <w:r w:rsidR="00E644A3">
        <w:t xml:space="preserve">w szczególności </w:t>
      </w:r>
      <w:r>
        <w:t>zbadanie opóźnień pomiędzy serwerowniami, oszacowanie wymaganych przepustowości i ilości połączeń</w:t>
      </w:r>
      <w:r w:rsidR="00E644A3">
        <w:t>, itp.</w:t>
      </w:r>
      <w:r>
        <w:t>)</w:t>
      </w:r>
    </w:p>
    <w:p w14:paraId="2836CA64" w14:textId="77777777" w:rsidR="00E60295" w:rsidRPr="00180881" w:rsidRDefault="00E60295" w:rsidP="00180881">
      <w:pPr>
        <w:pStyle w:val="Nagwek4"/>
        <w:ind w:left="2694" w:hanging="851"/>
      </w:pPr>
      <w:r w:rsidRPr="00180881">
        <w:t>Internet:</w:t>
      </w:r>
    </w:p>
    <w:p w14:paraId="58FF2FD9" w14:textId="0AE5835E" w:rsidR="00E60295" w:rsidRPr="00E60295" w:rsidRDefault="00283068" w:rsidP="00FF4551">
      <w:pPr>
        <w:pStyle w:val="Nagwek5"/>
        <w:ind w:left="2694" w:firstLine="0"/>
      </w:pPr>
      <w:r>
        <w:t xml:space="preserve">Określenie </w:t>
      </w:r>
      <w:r w:rsidR="00E60295" w:rsidRPr="00E60295">
        <w:t>oczekiwanej przepustowości</w:t>
      </w:r>
      <w:r>
        <w:t xml:space="preserve"> i </w:t>
      </w:r>
      <w:r w:rsidR="00E60295" w:rsidRPr="00E60295">
        <w:t xml:space="preserve">wymagań na adresacje publiczną (w ilości Adresów IP -&gt; jeśli  jest wymagane), </w:t>
      </w:r>
    </w:p>
    <w:p w14:paraId="50DB89A6" w14:textId="642CBA21" w:rsidR="00E60295" w:rsidRDefault="00E60295" w:rsidP="00FF4551">
      <w:pPr>
        <w:pStyle w:val="Nagwek5"/>
        <w:ind w:left="2694" w:firstLine="0"/>
      </w:pPr>
      <w:r w:rsidRPr="00E60295">
        <w:t xml:space="preserve">Jeśli budujemy środowisko w pełni redundantne sugerujemy implementacji mechanizmów BGP w ramach 2 łączy BDI w Redundantnym DC </w:t>
      </w:r>
    </w:p>
    <w:p w14:paraId="22ED8338" w14:textId="31D48744" w:rsidR="0091286D" w:rsidRDefault="0091286D" w:rsidP="0091286D">
      <w:pPr>
        <w:pStyle w:val="Nagwek5"/>
        <w:ind w:left="2694" w:firstLine="0"/>
      </w:pPr>
      <w:r w:rsidRPr="001400DB">
        <w:t>Ocena rozwiązań bezpieczeństwa na styku z Internetem – filtracja ruchu, IPS/IDS</w:t>
      </w:r>
      <w:r>
        <w:t>, DDOS</w:t>
      </w:r>
    </w:p>
    <w:p w14:paraId="41561C70" w14:textId="25FB9C87" w:rsidR="0091286D" w:rsidRDefault="0091286D" w:rsidP="0091286D">
      <w:pPr>
        <w:pStyle w:val="Nagwek5"/>
        <w:ind w:left="2694" w:firstLine="0"/>
      </w:pPr>
      <w:r w:rsidRPr="001400DB">
        <w:t>Weryfikacja izolacji sieci wewnętrznych od sieci publicznych</w:t>
      </w:r>
      <w:r>
        <w:t xml:space="preserve"> (DMZ, </w:t>
      </w:r>
      <w:proofErr w:type="spellStart"/>
      <w:r>
        <w:t>Reverse</w:t>
      </w:r>
      <w:proofErr w:type="spellEnd"/>
      <w:r>
        <w:t xml:space="preserve"> Proxy, </w:t>
      </w:r>
      <w:proofErr w:type="spellStart"/>
      <w:r>
        <w:t>Forward</w:t>
      </w:r>
      <w:proofErr w:type="spellEnd"/>
      <w:r>
        <w:t xml:space="preserve"> Proxy, </w:t>
      </w:r>
      <w:proofErr w:type="spellStart"/>
      <w:r>
        <w:t>Load</w:t>
      </w:r>
      <w:proofErr w:type="spellEnd"/>
      <w:r>
        <w:t xml:space="preserve"> </w:t>
      </w:r>
      <w:proofErr w:type="spellStart"/>
      <w:r>
        <w:t>Balancing</w:t>
      </w:r>
      <w:proofErr w:type="spellEnd"/>
      <w:r>
        <w:t>)</w:t>
      </w:r>
    </w:p>
    <w:p w14:paraId="40B0A53C" w14:textId="0197F533" w:rsidR="00A10AA9" w:rsidRPr="00A10AA9" w:rsidRDefault="00A10AA9" w:rsidP="00A10AA9">
      <w:pPr>
        <w:pStyle w:val="Nagwek5"/>
        <w:ind w:left="2694" w:firstLine="0"/>
      </w:pPr>
      <w:r>
        <w:t>Analiza sposobu dostępu użytkowników i aplikacji do sieci Internet</w:t>
      </w:r>
    </w:p>
    <w:p w14:paraId="113C7BC6" w14:textId="77777777" w:rsidR="00E60295" w:rsidRPr="003633B4" w:rsidRDefault="00E60295" w:rsidP="003633B4">
      <w:pPr>
        <w:pStyle w:val="Nagwek4"/>
        <w:ind w:left="2694" w:hanging="851"/>
      </w:pPr>
      <w:r w:rsidRPr="003633B4">
        <w:t>SAN:</w:t>
      </w:r>
    </w:p>
    <w:p w14:paraId="586525EF" w14:textId="1C5607E6" w:rsidR="00E60295" w:rsidRPr="00E60295" w:rsidRDefault="00E60295" w:rsidP="00FF4551">
      <w:pPr>
        <w:pStyle w:val="Nagwek5"/>
        <w:ind w:left="2694" w:firstLine="0"/>
      </w:pPr>
      <w:r w:rsidRPr="00E60295">
        <w:t>Analiz</w:t>
      </w:r>
      <w:r w:rsidR="00283068">
        <w:t xml:space="preserve">a </w:t>
      </w:r>
      <w:r w:rsidRPr="00E60295">
        <w:t>połącz</w:t>
      </w:r>
      <w:r w:rsidR="00283068">
        <w:t>eń</w:t>
      </w:r>
      <w:r w:rsidRPr="00E60295">
        <w:t xml:space="preserve"> SAN pod kątem wydajności i niezawodności.</w:t>
      </w:r>
    </w:p>
    <w:p w14:paraId="6270E915" w14:textId="41880DC1" w:rsidR="00E60295" w:rsidRDefault="00E60295" w:rsidP="00FF4551">
      <w:pPr>
        <w:pStyle w:val="Nagwek5"/>
        <w:ind w:left="2694" w:firstLine="0"/>
      </w:pPr>
      <w:r w:rsidRPr="00E60295">
        <w:t xml:space="preserve">Określenie wymaganych portów dla </w:t>
      </w:r>
      <w:r w:rsidR="00CC4E51" w:rsidRPr="00E60295">
        <w:t>łączy</w:t>
      </w:r>
      <w:r w:rsidRPr="00E60295">
        <w:t xml:space="preserve"> SAN</w:t>
      </w:r>
      <w:r w:rsidR="00283068">
        <w:t>,</w:t>
      </w:r>
      <w:r w:rsidRPr="00E60295">
        <w:t xml:space="preserve"> </w:t>
      </w:r>
      <w:r w:rsidR="00CC4E51" w:rsidRPr="00E60295">
        <w:t>zawierające</w:t>
      </w:r>
      <w:r w:rsidRPr="00E60295">
        <w:t xml:space="preserve"> wskazanie ile jest wymaganych portów (w </w:t>
      </w:r>
      <w:r w:rsidR="00CC4E51" w:rsidRPr="00E60295">
        <w:t>technologii</w:t>
      </w:r>
      <w:r w:rsidRPr="00E60295">
        <w:t xml:space="preserve"> FC</w:t>
      </w:r>
      <w:r w:rsidR="00CC4E51">
        <w:t xml:space="preserve"> </w:t>
      </w:r>
      <w:r w:rsidRPr="00E60295">
        <w:t xml:space="preserve">(8/16/32GB), </w:t>
      </w:r>
      <w:proofErr w:type="spellStart"/>
      <w:r w:rsidRPr="00E60295">
        <w:t>Eth</w:t>
      </w:r>
      <w:proofErr w:type="spellEnd"/>
      <w:r w:rsidR="00CC4E51">
        <w:t xml:space="preserve"> </w:t>
      </w:r>
      <w:r w:rsidRPr="00E60295">
        <w:t>(1/10/25/40/100GB))</w:t>
      </w:r>
    </w:p>
    <w:p w14:paraId="1B847058" w14:textId="0583B6C3" w:rsidR="009D3509" w:rsidRPr="009D3509" w:rsidRDefault="009D3509" w:rsidP="00D324EB">
      <w:pPr>
        <w:pStyle w:val="Nagwek4"/>
        <w:ind w:left="2694" w:hanging="851"/>
      </w:pPr>
      <w:r w:rsidRPr="001400DB">
        <w:t>Analiza konfiguracji (</w:t>
      </w:r>
      <w:proofErr w:type="spellStart"/>
      <w:r w:rsidRPr="001400DB">
        <w:t>zoning</w:t>
      </w:r>
      <w:proofErr w:type="spellEnd"/>
      <w:r w:rsidRPr="001400DB">
        <w:t>) oraz mapowania LUN.</w:t>
      </w:r>
    </w:p>
    <w:p w14:paraId="0BE54E8F" w14:textId="15D4BD6B" w:rsidR="00083AA2" w:rsidRDefault="00083AA2" w:rsidP="00083AA2">
      <w:pPr>
        <w:pStyle w:val="Nagwek4"/>
        <w:ind w:left="2694" w:hanging="851"/>
      </w:pPr>
      <w:r w:rsidRPr="001400DB">
        <w:t xml:space="preserve">Identyfikacja możliwych punktów awarii i zaplanowanie </w:t>
      </w:r>
      <w:r>
        <w:t>metod ich</w:t>
      </w:r>
      <w:r w:rsidRPr="001400DB">
        <w:t xml:space="preserve"> eliminacji.</w:t>
      </w:r>
    </w:p>
    <w:p w14:paraId="6E2682F6" w14:textId="7079A5DD" w:rsidR="00083AA2" w:rsidRDefault="00083AA2" w:rsidP="00083AA2">
      <w:pPr>
        <w:pStyle w:val="Nagwek4"/>
        <w:ind w:left="2694" w:hanging="851"/>
      </w:pPr>
      <w:r>
        <w:t>Weryfikacja potencjalnych luk bezpieczeństwa zainstalowanych wersji oprogramowania.</w:t>
      </w:r>
    </w:p>
    <w:p w14:paraId="1D735F94" w14:textId="1D92EAC3" w:rsidR="00083AA2" w:rsidRPr="00083AA2" w:rsidRDefault="00083AA2" w:rsidP="00CB514A">
      <w:pPr>
        <w:pStyle w:val="Nagwek4"/>
        <w:ind w:left="2694" w:hanging="851"/>
      </w:pPr>
      <w:r>
        <w:t>Analiza dostępu administracyjnego do urządzeń i obsługiwanych protokołów AAA</w:t>
      </w:r>
    </w:p>
    <w:p w14:paraId="62C58632" w14:textId="77777777" w:rsidR="00E60295" w:rsidRPr="00CA3CCF" w:rsidRDefault="00E60295" w:rsidP="00CA3CCF">
      <w:pPr>
        <w:pStyle w:val="Nagwek3"/>
        <w:ind w:left="1843"/>
      </w:pPr>
      <w:r w:rsidRPr="00CA3CCF">
        <w:t>Infrastruktura sprzętowa (serwery, macierze, backup).</w:t>
      </w:r>
    </w:p>
    <w:p w14:paraId="4EBA234D" w14:textId="77777777" w:rsidR="00E60295" w:rsidRPr="00CA3CCF" w:rsidRDefault="00E60295" w:rsidP="00CA3CCF">
      <w:pPr>
        <w:pStyle w:val="Nagwek4"/>
        <w:ind w:left="2694" w:hanging="851"/>
      </w:pPr>
      <w:r w:rsidRPr="00CA3CCF">
        <w:t>Sporządzić listę wszystkich serwerów i urządzeń pamięci masowej, oraz przełączników sieciowych wraz z ich specyfikacjami w tym między innymi wydajność, wartości generowanego ciepła oraz maksymalny pobór prądu.</w:t>
      </w:r>
    </w:p>
    <w:p w14:paraId="55E91378" w14:textId="3C26763D" w:rsidR="00E60295" w:rsidRDefault="00E60295" w:rsidP="00CA3CCF">
      <w:pPr>
        <w:pStyle w:val="Nagwek4"/>
        <w:ind w:left="2694" w:hanging="851"/>
      </w:pPr>
      <w:r w:rsidRPr="00CA3CCF">
        <w:t>Ocenić aktualne obciążenie i wykorzystanie zasobów sprzętowych</w:t>
      </w:r>
      <w:r w:rsidR="00E43651">
        <w:t xml:space="preserve"> – między innymi </w:t>
      </w:r>
      <w:r w:rsidR="00E43651" w:rsidRPr="00E43651">
        <w:t>CPU, RAM, przestrzeni dyskowej, portów sieciowych oraz portów SAN</w:t>
      </w:r>
      <w:r w:rsidR="00E43651">
        <w:t>.</w:t>
      </w:r>
    </w:p>
    <w:p w14:paraId="2A92DA94" w14:textId="7ACDEEAF" w:rsidR="000F532D" w:rsidRDefault="000F532D" w:rsidP="000F532D">
      <w:pPr>
        <w:pStyle w:val="Nagwek4"/>
        <w:ind w:left="2694" w:hanging="851"/>
      </w:pPr>
      <w:r w:rsidRPr="001400DB">
        <w:t>Inwentaryzacja macierzy dyskowych – model, typ RAID, dostępna przestrzeń, poziomy ochrony danych.</w:t>
      </w:r>
    </w:p>
    <w:p w14:paraId="494AA9C8" w14:textId="5BD35F6F" w:rsidR="000F532D" w:rsidRDefault="000F532D" w:rsidP="000F532D">
      <w:pPr>
        <w:pStyle w:val="Nagwek4"/>
        <w:ind w:left="2694" w:hanging="851"/>
      </w:pPr>
      <w:r w:rsidRPr="001400DB">
        <w:t xml:space="preserve">Weryfikacja funkcji zaawansowanych: </w:t>
      </w:r>
      <w:r>
        <w:t>kopie migawkowe</w:t>
      </w:r>
      <w:r w:rsidRPr="001400DB">
        <w:t xml:space="preserve">, klonowanie, </w:t>
      </w:r>
      <w:proofErr w:type="spellStart"/>
      <w:r w:rsidRPr="001400DB">
        <w:t>deduplikacja</w:t>
      </w:r>
      <w:proofErr w:type="spellEnd"/>
      <w:r w:rsidRPr="001400DB">
        <w:t xml:space="preserve">, </w:t>
      </w:r>
      <w:r>
        <w:t xml:space="preserve">kompresja, </w:t>
      </w:r>
      <w:r w:rsidRPr="001400DB">
        <w:t>replikacja.</w:t>
      </w:r>
    </w:p>
    <w:p w14:paraId="57010AB3" w14:textId="0D8BAB23" w:rsidR="000F532D" w:rsidRDefault="000F532D" w:rsidP="000F532D">
      <w:pPr>
        <w:pStyle w:val="Nagwek4"/>
        <w:ind w:left="2694" w:hanging="851"/>
      </w:pPr>
      <w:r>
        <w:lastRenderedPageBreak/>
        <w:t xml:space="preserve">Analiza wykorzystywanych protokołów dostępu do danych (FC, </w:t>
      </w:r>
      <w:proofErr w:type="spellStart"/>
      <w:r>
        <w:t>iSCSI</w:t>
      </w:r>
      <w:proofErr w:type="spellEnd"/>
      <w:r>
        <w:t xml:space="preserve">, </w:t>
      </w:r>
      <w:proofErr w:type="spellStart"/>
      <w:r>
        <w:t>NVMe</w:t>
      </w:r>
      <w:proofErr w:type="spellEnd"/>
      <w:r>
        <w:t xml:space="preserve">, CIFS, NFS, S3, FTP itp.) </w:t>
      </w:r>
      <w:r w:rsidRPr="002B53BD">
        <w:t>(Ograniczyć do realnie wykorzystywanych protokołów)</w:t>
      </w:r>
    </w:p>
    <w:p w14:paraId="7072EAB4" w14:textId="77777777" w:rsidR="000F532D" w:rsidRDefault="000F532D" w:rsidP="000F532D">
      <w:pPr>
        <w:pStyle w:val="Nagwek4"/>
        <w:ind w:left="2694" w:hanging="851"/>
      </w:pPr>
      <w:r w:rsidRPr="001400DB">
        <w:t>Sprawdzenie redundancji kontrolerów i ścieżek dostępu do danych.</w:t>
      </w:r>
    </w:p>
    <w:p w14:paraId="42311802" w14:textId="07769BD9" w:rsidR="000F532D" w:rsidRDefault="000F532D" w:rsidP="000F532D">
      <w:pPr>
        <w:pStyle w:val="Nagwek4"/>
        <w:ind w:left="2694" w:hanging="851"/>
      </w:pPr>
      <w:r w:rsidRPr="001400DB">
        <w:t xml:space="preserve">Identyfikacja możliwych punktów awarii i zaplanowanie </w:t>
      </w:r>
      <w:r>
        <w:t>metod ich</w:t>
      </w:r>
      <w:r w:rsidRPr="001400DB">
        <w:t xml:space="preserve"> eliminacji.</w:t>
      </w:r>
    </w:p>
    <w:p w14:paraId="6C4580DD" w14:textId="63B8A6B4" w:rsidR="000F532D" w:rsidRPr="000F532D" w:rsidRDefault="000F532D" w:rsidP="000F532D">
      <w:pPr>
        <w:pStyle w:val="Nagwek4"/>
        <w:ind w:left="2694" w:hanging="851"/>
      </w:pPr>
      <w:r>
        <w:t>Weryfikacja potencjalnych luk bezpieczeństwa zainstalowanych wersji oprogramowania.</w:t>
      </w:r>
    </w:p>
    <w:p w14:paraId="699CBBE8" w14:textId="3F043730" w:rsidR="00E60295" w:rsidRPr="00CA3CCF" w:rsidRDefault="00E60295" w:rsidP="00CA3CCF">
      <w:pPr>
        <w:pStyle w:val="Nagwek4"/>
        <w:ind w:left="2694" w:hanging="851"/>
      </w:pPr>
      <w:r w:rsidRPr="00CA3CCF">
        <w:t>Przeanalizować skuteczność obecnych rozwiązań backupowych, w tym poprawność wykonanej kop</w:t>
      </w:r>
      <w:r w:rsidR="00B30535">
        <w:t>i</w:t>
      </w:r>
      <w:r w:rsidRPr="00CA3CCF">
        <w:t>i, oraz harmonogramów i procedur odtwarzania</w:t>
      </w:r>
      <w:r w:rsidR="00E43651">
        <w:t>.</w:t>
      </w:r>
    </w:p>
    <w:p w14:paraId="3CE1A0E7" w14:textId="18A89F7F" w:rsidR="00E60295" w:rsidRDefault="00E60295" w:rsidP="00CA3CCF">
      <w:pPr>
        <w:pStyle w:val="Nagwek4"/>
        <w:ind w:left="2694" w:hanging="851"/>
      </w:pPr>
      <w:r w:rsidRPr="00CA3CCF">
        <w:t>Przeanalizowanie scenariusza replikacji kopi zapasowej</w:t>
      </w:r>
      <w:r w:rsidR="00E43651">
        <w:t>.</w:t>
      </w:r>
    </w:p>
    <w:p w14:paraId="17FB8C2D" w14:textId="0889F322" w:rsidR="00C80C5C" w:rsidRDefault="00C80C5C" w:rsidP="00C80C5C">
      <w:pPr>
        <w:pStyle w:val="Nagwek4"/>
        <w:ind w:left="2694" w:hanging="851"/>
      </w:pPr>
      <w:r w:rsidRPr="00DE762F">
        <w:t xml:space="preserve">Identyfikacja zastosowanych technologii – </w:t>
      </w:r>
      <w:proofErr w:type="spellStart"/>
      <w:r w:rsidRPr="00DE762F">
        <w:t>deduplikacja</w:t>
      </w:r>
      <w:proofErr w:type="spellEnd"/>
      <w:r w:rsidRPr="00DE762F">
        <w:t>,</w:t>
      </w:r>
      <w:r>
        <w:t xml:space="preserve"> kopie migawkowe</w:t>
      </w:r>
      <w:r w:rsidR="00DF0076">
        <w:t>.</w:t>
      </w:r>
    </w:p>
    <w:p w14:paraId="5E2EC66B" w14:textId="5FCE6243" w:rsidR="00C80C5C" w:rsidRDefault="00C80C5C" w:rsidP="00C80C5C">
      <w:pPr>
        <w:pStyle w:val="Nagwek4"/>
        <w:ind w:left="2694" w:hanging="851"/>
      </w:pPr>
      <w:r w:rsidRPr="00DE762F">
        <w:t>Analiza scenariuszy replikacji backupów do lokalizacji zapasow</w:t>
      </w:r>
      <w:r>
        <w:t>ych</w:t>
      </w:r>
      <w:r w:rsidRPr="00DE762F">
        <w:t>.</w:t>
      </w:r>
    </w:p>
    <w:p w14:paraId="1EAAA368" w14:textId="77777777" w:rsidR="00C80C5C" w:rsidRPr="00DE762F" w:rsidRDefault="00C80C5C" w:rsidP="00C80C5C">
      <w:pPr>
        <w:pStyle w:val="Nagwek4"/>
        <w:ind w:left="2694" w:hanging="851"/>
      </w:pPr>
      <w:r w:rsidRPr="00DE762F">
        <w:t>Ocena zapotrzebowania na zasoby w środowisku DR pod kątem backupu.</w:t>
      </w:r>
    </w:p>
    <w:p w14:paraId="0B253D80" w14:textId="296A8692" w:rsidR="00C80C5C" w:rsidRDefault="00C80C5C" w:rsidP="00C80C5C">
      <w:pPr>
        <w:pStyle w:val="Nagwek4"/>
        <w:ind w:left="2694" w:hanging="851"/>
      </w:pPr>
      <w:r w:rsidRPr="00DE762F">
        <w:t xml:space="preserve">Rekomendacje dla usprawnień procedur backupowych w kontekście </w:t>
      </w:r>
      <w:proofErr w:type="spellStart"/>
      <w:r w:rsidRPr="00DE762F">
        <w:t>Disaster</w:t>
      </w:r>
      <w:proofErr w:type="spellEnd"/>
      <w:r w:rsidRPr="00DE762F">
        <w:t xml:space="preserve"> </w:t>
      </w:r>
      <w:proofErr w:type="spellStart"/>
      <w:r w:rsidRPr="00DE762F">
        <w:t>Recovery</w:t>
      </w:r>
      <w:proofErr w:type="spellEnd"/>
      <w:r w:rsidRPr="00DE762F">
        <w:t>.</w:t>
      </w:r>
    </w:p>
    <w:p w14:paraId="76B94582" w14:textId="5AB5B913" w:rsidR="00C80C5C" w:rsidRDefault="00C80C5C" w:rsidP="00C80C5C">
      <w:pPr>
        <w:pStyle w:val="Nagwek4"/>
        <w:ind w:left="2694" w:hanging="851"/>
      </w:pPr>
      <w:r>
        <w:t>Weryfikacja odporności na awarie pod kątem sprzętowym i aplikacyjnym</w:t>
      </w:r>
      <w:r w:rsidR="00DF0076">
        <w:t>.</w:t>
      </w:r>
    </w:p>
    <w:p w14:paraId="73E8E8F8" w14:textId="1352DA83" w:rsidR="00C80C5C" w:rsidRPr="00C80C5C" w:rsidRDefault="00C80C5C" w:rsidP="00A432A2">
      <w:pPr>
        <w:pStyle w:val="Nagwek4"/>
        <w:ind w:left="2694" w:hanging="851"/>
      </w:pPr>
      <w:r>
        <w:t>Weryfikacja potencjalnych luk bezpieczeństwa zainstalowanych wersji oprogramowania.</w:t>
      </w:r>
    </w:p>
    <w:p w14:paraId="36E68DCB" w14:textId="0895BE5E" w:rsidR="00E60295" w:rsidRPr="00CA3CCF" w:rsidRDefault="00E60295" w:rsidP="00CA3CCF">
      <w:pPr>
        <w:pStyle w:val="Nagwek4"/>
        <w:ind w:left="2694" w:hanging="851"/>
      </w:pPr>
      <w:r w:rsidRPr="00CA3CCF">
        <w:t>Zaplanowanie tak zwanej “złotej kopii”</w:t>
      </w:r>
      <w:r w:rsidR="00E43651">
        <w:t>.</w:t>
      </w:r>
    </w:p>
    <w:p w14:paraId="6814EABC" w14:textId="5F621F62" w:rsidR="00E60295" w:rsidRDefault="00E60295" w:rsidP="00CA3CCF">
      <w:pPr>
        <w:pStyle w:val="Nagwek4"/>
        <w:ind w:left="2694" w:hanging="851"/>
      </w:pPr>
      <w:r w:rsidRPr="00CA3CCF">
        <w:t>Przeanalizowanie wymogów dodatkowych zabezpieczeń kopi</w:t>
      </w:r>
      <w:r w:rsidR="00736527">
        <w:t>i</w:t>
      </w:r>
      <w:r w:rsidRPr="00CA3CCF">
        <w:t xml:space="preserve"> zapasowej takich jak “WORM” (Write </w:t>
      </w:r>
      <w:proofErr w:type="spellStart"/>
      <w:r w:rsidRPr="00CA3CCF">
        <w:t>Once</w:t>
      </w:r>
      <w:proofErr w:type="spellEnd"/>
      <w:r w:rsidRPr="00CA3CCF">
        <w:t xml:space="preserve"> Read Many), “Cyfrowy bunkier”</w:t>
      </w:r>
      <w:r w:rsidR="00E43651">
        <w:t>.</w:t>
      </w:r>
    </w:p>
    <w:p w14:paraId="506BDA2B" w14:textId="6C6E335F" w:rsidR="009D3509" w:rsidRDefault="009D3509" w:rsidP="009D3509">
      <w:pPr>
        <w:pStyle w:val="Nagwek4"/>
        <w:ind w:left="2694" w:hanging="851"/>
      </w:pPr>
      <w:r>
        <w:t>Weryfikacja zgodności konfiguracji z dobrymi praktykami producenta</w:t>
      </w:r>
      <w:r w:rsidR="00DF0076">
        <w:t>.</w:t>
      </w:r>
    </w:p>
    <w:p w14:paraId="7CAA79E7" w14:textId="5F418975" w:rsidR="009D3509" w:rsidRDefault="00AD3FA0" w:rsidP="009D3509">
      <w:pPr>
        <w:pStyle w:val="Nagwek4"/>
        <w:ind w:left="2694" w:hanging="851"/>
      </w:pPr>
      <w:r w:rsidRPr="008D73AA">
        <w:t xml:space="preserve">Sprawdzenie </w:t>
      </w:r>
      <w:r>
        <w:t xml:space="preserve">stanu </w:t>
      </w:r>
      <w:r w:rsidRPr="008D73AA">
        <w:t>licencji</w:t>
      </w:r>
      <w:r>
        <w:t xml:space="preserve">, gwarancji, </w:t>
      </w:r>
      <w:r w:rsidRPr="008D73AA">
        <w:t>wsparcia technicznego</w:t>
      </w:r>
      <w:r>
        <w:t xml:space="preserve"> oraz czasu życia produktu</w:t>
      </w:r>
      <w:r w:rsidR="009D3509" w:rsidRPr="001400DB">
        <w:t>.</w:t>
      </w:r>
    </w:p>
    <w:p w14:paraId="3159387F" w14:textId="77777777" w:rsidR="009D3509" w:rsidRDefault="009D3509" w:rsidP="009D3509">
      <w:pPr>
        <w:pStyle w:val="Nagwek4"/>
        <w:ind w:left="2694" w:hanging="851"/>
      </w:pPr>
      <w:r w:rsidRPr="001400DB">
        <w:t xml:space="preserve">Identyfikacja możliwych punktów awarii i zaplanowanie </w:t>
      </w:r>
      <w:r>
        <w:t>metod ich</w:t>
      </w:r>
      <w:r w:rsidRPr="001400DB">
        <w:t xml:space="preserve"> eliminacji.</w:t>
      </w:r>
    </w:p>
    <w:p w14:paraId="31583F95" w14:textId="3C305F80" w:rsidR="009D3509" w:rsidRPr="009D3509" w:rsidRDefault="009D3509" w:rsidP="00611ED9">
      <w:pPr>
        <w:pStyle w:val="Nagwek4"/>
        <w:ind w:left="2694" w:hanging="851"/>
      </w:pPr>
      <w:r>
        <w:t>Weryfikacja potencjalnych luk bezpieczeństwa zainstalowanych wersji oprogramowania.</w:t>
      </w:r>
    </w:p>
    <w:p w14:paraId="057E176D" w14:textId="77777777" w:rsidR="00E60295" w:rsidRPr="008D73AA" w:rsidRDefault="00E60295" w:rsidP="008D73AA">
      <w:pPr>
        <w:pStyle w:val="Nagwek3"/>
        <w:ind w:left="1843"/>
      </w:pPr>
      <w:r w:rsidRPr="008D73AA">
        <w:t>Istniejąca serwerownia i systemy towarzyszące.</w:t>
      </w:r>
    </w:p>
    <w:p w14:paraId="51555E01" w14:textId="77777777" w:rsidR="00E60295" w:rsidRPr="008D73AA" w:rsidRDefault="00E60295" w:rsidP="008D73AA">
      <w:pPr>
        <w:pStyle w:val="Nagwek4"/>
        <w:ind w:left="2694" w:hanging="851"/>
      </w:pPr>
      <w:r w:rsidRPr="008D73AA">
        <w:t>Ocenić stan fizyczny pomieszczeń serwerowni, w tym chłodzenia, wilgotności, zasilania i ochrony przeciwpożarowej.</w:t>
      </w:r>
    </w:p>
    <w:p w14:paraId="5304290C" w14:textId="77777777" w:rsidR="00E60295" w:rsidRPr="008D73AA" w:rsidRDefault="00E60295" w:rsidP="008D73AA">
      <w:pPr>
        <w:pStyle w:val="Nagwek4"/>
        <w:ind w:left="2694" w:hanging="851"/>
      </w:pPr>
      <w:r w:rsidRPr="008D73AA">
        <w:t>Sprawdzić systemy monitoringu środowiskowego i fizycznego dostępu.</w:t>
      </w:r>
    </w:p>
    <w:p w14:paraId="778AA78B" w14:textId="75755BB5" w:rsidR="00E60295" w:rsidRPr="008D73AA" w:rsidRDefault="00E60295" w:rsidP="008D73AA">
      <w:pPr>
        <w:pStyle w:val="Nagwek4"/>
        <w:ind w:left="2694" w:hanging="851"/>
      </w:pPr>
      <w:r w:rsidRPr="008D73AA">
        <w:t>Zidentyfikować ewentualne punkty awarii w tym pojedyncze punkty awarii i możliwości ich eliminacji.</w:t>
      </w:r>
    </w:p>
    <w:p w14:paraId="1D4A8253" w14:textId="77777777" w:rsidR="00E60295" w:rsidRPr="008D73AA" w:rsidRDefault="00E60295" w:rsidP="008D73AA">
      <w:pPr>
        <w:pStyle w:val="Nagwek3"/>
        <w:ind w:left="1843"/>
      </w:pPr>
      <w:r w:rsidRPr="008D73AA">
        <w:t>Systemy bezpieczeństwa.</w:t>
      </w:r>
    </w:p>
    <w:p w14:paraId="4E766352" w14:textId="70C3A66F" w:rsidR="00E60295" w:rsidRDefault="00E60295" w:rsidP="008D73AA">
      <w:pPr>
        <w:pStyle w:val="Nagwek4"/>
        <w:ind w:left="2694" w:hanging="851"/>
      </w:pPr>
      <w:r w:rsidRPr="008D73AA">
        <w:t>Przegląd polityk bezpieczeństwa i zgodności z regulacjami</w:t>
      </w:r>
      <w:r w:rsidR="00DF0076">
        <w:t>.</w:t>
      </w:r>
    </w:p>
    <w:p w14:paraId="35E3A200" w14:textId="509FFF18" w:rsidR="00C80C5C" w:rsidRDefault="00C80C5C" w:rsidP="00C80C5C">
      <w:pPr>
        <w:pStyle w:val="Nagwek4"/>
        <w:ind w:left="2694" w:hanging="851"/>
      </w:pPr>
      <w:r w:rsidRPr="001400DB">
        <w:lastRenderedPageBreak/>
        <w:t>Inwentaryzacja urządzeń zabezpieczających – firewalle, systemy IPS, UTM, WAF.</w:t>
      </w:r>
    </w:p>
    <w:p w14:paraId="250A12DD" w14:textId="53B62D85" w:rsidR="00C80C5C" w:rsidRDefault="00C80C5C" w:rsidP="00C80C5C">
      <w:pPr>
        <w:pStyle w:val="Nagwek4"/>
        <w:ind w:left="2694" w:hanging="851"/>
      </w:pPr>
      <w:r w:rsidRPr="001400DB">
        <w:t>Analiza reguł zap</w:t>
      </w:r>
      <w:r>
        <w:t>ór</w:t>
      </w:r>
      <w:r w:rsidRPr="001400DB">
        <w:t xml:space="preserve"> sieciow</w:t>
      </w:r>
      <w:r>
        <w:t>ych</w:t>
      </w:r>
      <w:r w:rsidRPr="001400DB">
        <w:t xml:space="preserve"> – dopuszczalne połączenia, reguły NAT, strefy bezpieczeństwa.</w:t>
      </w:r>
    </w:p>
    <w:p w14:paraId="0EFD2BCC" w14:textId="2CC93AF5" w:rsidR="00C80C5C" w:rsidRDefault="00C80C5C" w:rsidP="00C80C5C">
      <w:pPr>
        <w:pStyle w:val="Nagwek4"/>
        <w:ind w:left="2694" w:hanging="851"/>
      </w:pPr>
      <w:r>
        <w:t xml:space="preserve">Weryfikacja segmentacji sieci oraz analiza przepływów sieciowych pomiędzy </w:t>
      </w:r>
      <w:proofErr w:type="spellStart"/>
      <w:r>
        <w:t>VLANami</w:t>
      </w:r>
      <w:proofErr w:type="spellEnd"/>
      <w:r>
        <w:t>.</w:t>
      </w:r>
    </w:p>
    <w:p w14:paraId="3EE792A9" w14:textId="65774DFA" w:rsidR="00C80C5C" w:rsidRDefault="00C80C5C" w:rsidP="00C80C5C">
      <w:pPr>
        <w:pStyle w:val="Nagwek4"/>
        <w:ind w:left="2694" w:hanging="851"/>
      </w:pPr>
      <w:r w:rsidRPr="001400DB">
        <w:t>Ocena konfiguracji tuneli VPN (</w:t>
      </w:r>
      <w:proofErr w:type="spellStart"/>
      <w:r w:rsidRPr="001400DB">
        <w:t>IPSec</w:t>
      </w:r>
      <w:proofErr w:type="spellEnd"/>
      <w:r w:rsidRPr="001400DB">
        <w:t>, SSL VPN, L2TP) – polityki, szyfrowanie, autoryzacja.</w:t>
      </w:r>
    </w:p>
    <w:p w14:paraId="2CF749BC" w14:textId="1CD4D122" w:rsidR="00C80C5C" w:rsidRDefault="00C80C5C" w:rsidP="00C80C5C">
      <w:pPr>
        <w:pStyle w:val="Nagwek4"/>
        <w:ind w:left="2694" w:hanging="851"/>
      </w:pPr>
      <w:r>
        <w:t>Analiza architektury dostępów VPN (Client to Site oraz Site to Site). Ocena mechanizmów redundancji i konfiguracji urządzeń</w:t>
      </w:r>
      <w:r w:rsidR="00DF0076">
        <w:t>.</w:t>
      </w:r>
    </w:p>
    <w:p w14:paraId="247870AC" w14:textId="61310D71" w:rsidR="00C80C5C" w:rsidRDefault="00C80C5C" w:rsidP="00C80C5C">
      <w:pPr>
        <w:pStyle w:val="Nagwek4"/>
        <w:ind w:left="2694" w:hanging="851"/>
      </w:pPr>
      <w:r w:rsidRPr="001400DB">
        <w:t>Sprawdzenie integracji systemów bezpieczeństwa z centralnym logowaniem i monitorowaniem (SIEM).</w:t>
      </w:r>
      <w:r>
        <w:t xml:space="preserve"> </w:t>
      </w:r>
    </w:p>
    <w:p w14:paraId="4B60ED7B" w14:textId="6DC737F6" w:rsidR="00C80C5C" w:rsidRDefault="00C80C5C" w:rsidP="00C80C5C">
      <w:pPr>
        <w:pStyle w:val="Nagwek4"/>
        <w:ind w:left="2694" w:hanging="851"/>
      </w:pPr>
      <w:r w:rsidRPr="001400DB">
        <w:t xml:space="preserve">Identyfikacja możliwych punktów awarii i zaplanowanie </w:t>
      </w:r>
      <w:r>
        <w:t>metod ich</w:t>
      </w:r>
      <w:r w:rsidRPr="001400DB">
        <w:t xml:space="preserve"> eliminacji.</w:t>
      </w:r>
    </w:p>
    <w:p w14:paraId="0EBAD414" w14:textId="19BF242E" w:rsidR="00C80C5C" w:rsidRPr="00C80C5C" w:rsidRDefault="00C80C5C" w:rsidP="00C80C5C">
      <w:pPr>
        <w:pStyle w:val="Nagwek4"/>
        <w:ind w:left="2694" w:hanging="851"/>
      </w:pPr>
      <w:r>
        <w:t>Weryfikacja potencjalnych luk bezpieczeństwa zainstalowanych wersji oprogramowania.</w:t>
      </w:r>
    </w:p>
    <w:p w14:paraId="24C9282B" w14:textId="2B67D2E7" w:rsidR="000645EC" w:rsidRDefault="00E60295" w:rsidP="000645EC">
      <w:pPr>
        <w:pStyle w:val="Nagwek4"/>
        <w:ind w:left="2694" w:hanging="851"/>
      </w:pPr>
      <w:r w:rsidRPr="008D73AA">
        <w:t>Ocena skuteczności zabezpieczeń sieciowych i systemowych – audyt bezpieczeństwa</w:t>
      </w:r>
      <w:r w:rsidR="00DF0076">
        <w:t>.</w:t>
      </w:r>
    </w:p>
    <w:p w14:paraId="0634BBA9" w14:textId="01207012" w:rsidR="000645EC" w:rsidRPr="00DF0076" w:rsidRDefault="00CB746A" w:rsidP="00D701DD">
      <w:pPr>
        <w:pStyle w:val="Nagwek4"/>
        <w:ind w:left="2694" w:hanging="851"/>
      </w:pPr>
      <w:r>
        <w:t>A</w:t>
      </w:r>
      <w:r w:rsidR="000645EC" w:rsidRPr="00DF0076">
        <w:t xml:space="preserve">udyt bezpieczeństwa powinien zostać przeprowadzony zgodnie z normą ISO 27001:2022 oraz 27002 oraz w oparciu o NIST </w:t>
      </w:r>
      <w:proofErr w:type="spellStart"/>
      <w:r w:rsidR="000645EC" w:rsidRPr="00DF0076">
        <w:t>Cybersecurity</w:t>
      </w:r>
      <w:proofErr w:type="spellEnd"/>
      <w:r w:rsidR="000645EC" w:rsidRPr="00DF0076">
        <w:t xml:space="preserve"> Framework (CSF) 2.0, CIS Controls, NIST SP 800-207 oraz CIS </w:t>
      </w:r>
      <w:proofErr w:type="spellStart"/>
      <w:r w:rsidR="000645EC" w:rsidRPr="00DF0076">
        <w:t>Benchmarks</w:t>
      </w:r>
      <w:proofErr w:type="spellEnd"/>
      <w:r w:rsidR="000645EC" w:rsidRPr="00DF0076">
        <w:t>. Przeprowadzony audyt musi swoim zakresem obejmować minimum poniższe obszary</w:t>
      </w:r>
      <w:r w:rsidR="00053552" w:rsidRPr="00DF0076">
        <w:t>:</w:t>
      </w:r>
    </w:p>
    <w:p w14:paraId="24938ED3" w14:textId="77777777" w:rsidR="000645EC" w:rsidRPr="00D701DD" w:rsidRDefault="000645EC" w:rsidP="00D701DD">
      <w:pPr>
        <w:pStyle w:val="Nagwek5"/>
        <w:ind w:left="3119"/>
      </w:pPr>
      <w:proofErr w:type="spellStart"/>
      <w:r w:rsidRPr="00D701DD">
        <w:t>Hardening</w:t>
      </w:r>
      <w:proofErr w:type="spellEnd"/>
      <w:r w:rsidRPr="00D701DD">
        <w:t xml:space="preserve"> urządzeń i systemów: Przegląd konfiguracji pod kątem wyłączenia zbędnych usług, zamknięcia niepotrzebnych portów oraz weryfikacja aktualności </w:t>
      </w:r>
      <w:proofErr w:type="spellStart"/>
      <w:r w:rsidRPr="00D701DD">
        <w:t>firmware’u</w:t>
      </w:r>
      <w:proofErr w:type="spellEnd"/>
      <w:r w:rsidRPr="00D701DD">
        <w:t>/systemów operacyjnych (pod kątem podatności CVE).</w:t>
      </w:r>
    </w:p>
    <w:p w14:paraId="5DC5CA3B" w14:textId="77777777" w:rsidR="000645EC" w:rsidRPr="00D701DD" w:rsidRDefault="000645EC" w:rsidP="00D701DD">
      <w:pPr>
        <w:pStyle w:val="Nagwek5"/>
        <w:ind w:left="3119"/>
      </w:pPr>
      <w:r w:rsidRPr="00D701DD">
        <w:t xml:space="preserve">Segmentacja sieci i Zero Trust: Ocena separacji ruchu (VLAN, </w:t>
      </w:r>
      <w:proofErr w:type="spellStart"/>
      <w:r w:rsidRPr="00D701DD">
        <w:t>mikrosegmentacja</w:t>
      </w:r>
      <w:proofErr w:type="spellEnd"/>
      <w:r w:rsidRPr="00D701DD">
        <w:t xml:space="preserve">), poprawności reguł na firewallach (zasada </w:t>
      </w:r>
      <w:proofErr w:type="spellStart"/>
      <w:r w:rsidRPr="00D701DD">
        <w:t>least</w:t>
      </w:r>
      <w:proofErr w:type="spellEnd"/>
      <w:r w:rsidRPr="00D701DD">
        <w:t xml:space="preserve"> </w:t>
      </w:r>
      <w:proofErr w:type="spellStart"/>
      <w:r w:rsidRPr="00D701DD">
        <w:t>privilege</w:t>
      </w:r>
      <w:proofErr w:type="spellEnd"/>
      <w:r w:rsidRPr="00D701DD">
        <w:t>) oraz izolacji środowisk produkcyjnych od testowych i administracyjnych.</w:t>
      </w:r>
    </w:p>
    <w:p w14:paraId="26F5B3BD" w14:textId="77777777" w:rsidR="000645EC" w:rsidRPr="00D701DD" w:rsidRDefault="000645EC" w:rsidP="00D701DD">
      <w:pPr>
        <w:pStyle w:val="Nagwek5"/>
        <w:ind w:left="3119"/>
      </w:pPr>
      <w:r w:rsidRPr="00D701DD">
        <w:t>Zarządzanie tożsamością i dostępem (IAM/PAM): Weryfikacja stosowania uwierzytelniania wieloskładnikowego (MFA), audyt uprawnień administracyjnych oraz kontrola dostępu dla podmiotów zewnętrznych (serwisantów).</w:t>
      </w:r>
    </w:p>
    <w:p w14:paraId="6F6E9D2A" w14:textId="77777777" w:rsidR="000645EC" w:rsidRPr="00D701DD" w:rsidRDefault="000645EC" w:rsidP="00D701DD">
      <w:pPr>
        <w:pStyle w:val="Nagwek5"/>
        <w:ind w:left="3119"/>
      </w:pPr>
      <w:r w:rsidRPr="00D701DD">
        <w:t xml:space="preserve">Bezpieczeństwo styku z siecią publiczną: Audyt ochrony przed atakami </w:t>
      </w:r>
      <w:proofErr w:type="spellStart"/>
      <w:r w:rsidRPr="00D701DD">
        <w:t>DDoS</w:t>
      </w:r>
      <w:proofErr w:type="spellEnd"/>
      <w:r w:rsidRPr="00D701DD">
        <w:t>, poprawności konfiguracji VPN oraz bezpieczeństwa publikowanych usług (WAF, inspekcja SSL/TLS).</w:t>
      </w:r>
    </w:p>
    <w:p w14:paraId="365E0FAC" w14:textId="77777777" w:rsidR="000645EC" w:rsidRPr="00D701DD" w:rsidRDefault="000645EC" w:rsidP="00D701DD">
      <w:pPr>
        <w:pStyle w:val="Nagwek5"/>
        <w:ind w:left="3119"/>
      </w:pPr>
      <w:r w:rsidRPr="00D701DD">
        <w:t>Logowanie i monitoring (SOC/SIEM): Sprawdzenie, czy kluczowe zdarzenia bezpieczeństwa są centralnie logowane, czy logi są chronione przed modyfikacją oraz czy zdefiniowano alerty dla incydentów krytycznych.</w:t>
      </w:r>
    </w:p>
    <w:p w14:paraId="7612A971" w14:textId="77777777" w:rsidR="000645EC" w:rsidRPr="00D701DD" w:rsidRDefault="000645EC" w:rsidP="00D701DD">
      <w:pPr>
        <w:pStyle w:val="Nagwek5"/>
        <w:ind w:left="3119"/>
      </w:pPr>
      <w:r w:rsidRPr="00D701DD">
        <w:lastRenderedPageBreak/>
        <w:t xml:space="preserve">Bezpieczeństwo kopii zapasowych (Backup &amp; DR): Weryfikacja izolacji backupów (tzw. </w:t>
      </w:r>
      <w:proofErr w:type="spellStart"/>
      <w:r w:rsidRPr="00D701DD">
        <w:t>air</w:t>
      </w:r>
      <w:proofErr w:type="spellEnd"/>
      <w:r w:rsidRPr="00D701DD">
        <w:t xml:space="preserve">-gap lub niezmienność danych - </w:t>
      </w:r>
      <w:proofErr w:type="spellStart"/>
      <w:r w:rsidRPr="00D701DD">
        <w:t>immutability</w:t>
      </w:r>
      <w:proofErr w:type="spellEnd"/>
      <w:r w:rsidRPr="00D701DD">
        <w:t>) oraz odporności procedur odtworzeniowych na ataki szyfrujące.</w:t>
      </w:r>
    </w:p>
    <w:p w14:paraId="359131C0" w14:textId="6A154E0F" w:rsidR="000645EC" w:rsidRPr="00D701DD" w:rsidRDefault="000645EC" w:rsidP="00D701DD">
      <w:pPr>
        <w:pStyle w:val="Nagwek5"/>
        <w:ind w:left="3119"/>
      </w:pPr>
      <w:r w:rsidRPr="00D701DD">
        <w:t>Fizyczna kontrola dostępu: Przegląd zabezpieczeń fizycznych DC (biometria, monitoring, systemy alarmowe) oraz procedur wejścia osób trzecich.</w:t>
      </w:r>
    </w:p>
    <w:p w14:paraId="66DC018F" w14:textId="6A09C365" w:rsidR="00053552" w:rsidRDefault="00053552" w:rsidP="00D701DD">
      <w:pPr>
        <w:spacing w:after="0"/>
        <w:ind w:left="2268"/>
        <w:rPr>
          <w:rFonts w:ascii="Open Sans" w:hAnsi="Open Sans" w:cs="Open Sans"/>
          <w:sz w:val="20"/>
          <w:szCs w:val="20"/>
          <w:lang w:eastAsia="pl-PL"/>
        </w:rPr>
      </w:pPr>
      <w:r w:rsidRPr="00104D80">
        <w:rPr>
          <w:rFonts w:ascii="Open Sans" w:hAnsi="Open Sans" w:cs="Open Sans"/>
          <w:sz w:val="20"/>
          <w:szCs w:val="20"/>
          <w:lang w:eastAsia="pl-PL"/>
        </w:rPr>
        <w:t>Pod względem procesów i dokumentacji:</w:t>
      </w:r>
    </w:p>
    <w:p w14:paraId="443D0CBE" w14:textId="51056170" w:rsidR="00053552" w:rsidRPr="00D701DD" w:rsidRDefault="00053552" w:rsidP="00D701DD">
      <w:pPr>
        <w:pStyle w:val="Nagwek5"/>
        <w:ind w:left="3119"/>
      </w:pPr>
      <w:r w:rsidRPr="00D701DD">
        <w:t>Przegląd obszaru Zarządzania zasobami w tym: Ewidencja sprzętu i oprogramowania (CMDB) oraz zarządzanie Cyklem życia w zakresie sprzętu komputerowego jak i danych</w:t>
      </w:r>
      <w:r w:rsidR="0032785A" w:rsidRPr="00D701DD">
        <w:t>.</w:t>
      </w:r>
    </w:p>
    <w:p w14:paraId="467106C5" w14:textId="7F6A8BE2" w:rsidR="00053552" w:rsidRPr="00D701DD" w:rsidRDefault="00053552" w:rsidP="00D701DD">
      <w:pPr>
        <w:pStyle w:val="Nagwek5"/>
        <w:ind w:left="3119"/>
      </w:pPr>
      <w:r w:rsidRPr="00D701DD">
        <w:t>Przegląd obszaru Zarządzania zmianą (</w:t>
      </w:r>
      <w:proofErr w:type="spellStart"/>
      <w:r w:rsidRPr="00D701DD">
        <w:t>Change</w:t>
      </w:r>
      <w:proofErr w:type="spellEnd"/>
      <w:r w:rsidRPr="00D701DD">
        <w:t xml:space="preserve"> Management) w tym formalizacja zmian oraz analiza wpływu.</w:t>
      </w:r>
    </w:p>
    <w:p w14:paraId="1AFEBF0F" w14:textId="4C8349F8" w:rsidR="00053552" w:rsidRPr="00D701DD" w:rsidRDefault="00053552" w:rsidP="00D701DD">
      <w:pPr>
        <w:pStyle w:val="Nagwek5"/>
        <w:ind w:left="3119"/>
      </w:pPr>
      <w:r w:rsidRPr="00D701DD">
        <w:t xml:space="preserve">Zarządzanie dostępem i tożsamością – </w:t>
      </w:r>
      <w:proofErr w:type="spellStart"/>
      <w:r w:rsidRPr="00D701DD">
        <w:t>Onboarding</w:t>
      </w:r>
      <w:proofErr w:type="spellEnd"/>
      <w:r w:rsidRPr="00D701DD">
        <w:t xml:space="preserve"> i </w:t>
      </w:r>
      <w:proofErr w:type="spellStart"/>
      <w:r w:rsidRPr="00D701DD">
        <w:t>Offboarding</w:t>
      </w:r>
      <w:proofErr w:type="spellEnd"/>
      <w:r w:rsidRPr="00D701DD">
        <w:t>, przeglądy uprawnień.</w:t>
      </w:r>
    </w:p>
    <w:p w14:paraId="1A9F7502" w14:textId="2C7AA917" w:rsidR="00053552" w:rsidRPr="00D701DD" w:rsidRDefault="00053552" w:rsidP="00D701DD">
      <w:pPr>
        <w:pStyle w:val="Nagwek5"/>
        <w:ind w:left="3119"/>
      </w:pPr>
      <w:r w:rsidRPr="00D701DD">
        <w:t>Zarządzanie dostawcami – w tym Umowy i SLA, realizacja dostępu zdalnego pod względem procesowym.</w:t>
      </w:r>
    </w:p>
    <w:p w14:paraId="6A509FE2" w14:textId="0D859501" w:rsidR="00053552" w:rsidRPr="00D701DD" w:rsidRDefault="00053552" w:rsidP="00D701DD">
      <w:pPr>
        <w:pStyle w:val="Nagwek5"/>
        <w:ind w:left="3119"/>
      </w:pPr>
      <w:r w:rsidRPr="00D701DD">
        <w:t>Dokumentacja techniczna i projektowa – jest aktualność i standardy.</w:t>
      </w:r>
    </w:p>
    <w:p w14:paraId="3FDC912C" w14:textId="7EF1BA56" w:rsidR="00053552" w:rsidRPr="00D701DD" w:rsidRDefault="00053552" w:rsidP="00D701DD">
      <w:pPr>
        <w:pStyle w:val="Nagwek5"/>
        <w:ind w:left="3119"/>
      </w:pPr>
      <w:r w:rsidRPr="00D701DD">
        <w:t>Przeprowadzenie Testu Spójności w ramach punktów 8-12.</w:t>
      </w:r>
    </w:p>
    <w:p w14:paraId="1A866796" w14:textId="77777777" w:rsidR="001F0FE5" w:rsidRPr="00104D80" w:rsidRDefault="001F0FE5" w:rsidP="00EB34F7">
      <w:pPr>
        <w:pStyle w:val="Akapitzlist"/>
        <w:spacing w:after="0"/>
        <w:ind w:left="1985" w:hanging="851"/>
        <w:rPr>
          <w:rFonts w:ascii="Open Sans" w:hAnsi="Open Sans" w:cs="Open Sans"/>
          <w:sz w:val="20"/>
          <w:szCs w:val="20"/>
          <w:lang w:eastAsia="pl-PL"/>
        </w:rPr>
      </w:pPr>
    </w:p>
    <w:p w14:paraId="76976D7B" w14:textId="11AC8BBF" w:rsidR="000645EC" w:rsidRPr="00A900C7" w:rsidRDefault="000645EC" w:rsidP="00D701DD">
      <w:pPr>
        <w:ind w:left="2127"/>
        <w:rPr>
          <w:rFonts w:ascii="Open Sans" w:hAnsi="Open Sans" w:cs="Open Sans"/>
          <w:sz w:val="20"/>
          <w:szCs w:val="20"/>
          <w:lang w:eastAsia="pl-PL"/>
        </w:rPr>
      </w:pPr>
      <w:r w:rsidRPr="00A900C7">
        <w:rPr>
          <w:rFonts w:ascii="Open Sans" w:hAnsi="Open Sans" w:cs="Open Sans"/>
          <w:sz w:val="20"/>
          <w:szCs w:val="20"/>
          <w:lang w:eastAsia="pl-PL"/>
        </w:rPr>
        <w:t>W ramach realizacji audytu</w:t>
      </w:r>
      <w:r w:rsidR="00D701DD">
        <w:rPr>
          <w:rFonts w:ascii="Open Sans" w:hAnsi="Open Sans" w:cs="Open Sans"/>
          <w:sz w:val="20"/>
          <w:szCs w:val="20"/>
          <w:lang w:eastAsia="pl-PL"/>
        </w:rPr>
        <w:t xml:space="preserve"> bezpieczeństwa</w:t>
      </w:r>
      <w:r w:rsidRPr="00A900C7">
        <w:rPr>
          <w:rFonts w:ascii="Open Sans" w:hAnsi="Open Sans" w:cs="Open Sans"/>
          <w:sz w:val="20"/>
          <w:szCs w:val="20"/>
          <w:lang w:eastAsia="pl-PL"/>
        </w:rPr>
        <w:t xml:space="preserve"> Zamawiający wymaga przeprowadzenia kompleksowych skanów podatności infrastruktury i aplikacji wykorzystywanych przez Zamawiającego, za pomocą komercyjnych narzędzi. Raport z audytu ma być osobnym dokumentem dostarczonym w ramach dokumentacji projektowej i musi zawierać</w:t>
      </w:r>
      <w:r w:rsidR="00053552" w:rsidRPr="00A900C7">
        <w:rPr>
          <w:rFonts w:ascii="Open Sans" w:hAnsi="Open Sans" w:cs="Open Sans"/>
          <w:sz w:val="20"/>
          <w:szCs w:val="20"/>
          <w:lang w:eastAsia="pl-PL"/>
        </w:rPr>
        <w:t xml:space="preserve">: raport z przeprowadzonego audytu w zakresie technologicznym, raport z przeprowadzonego audytu w zakresie procesów i dokumentacji, </w:t>
      </w:r>
      <w:r w:rsidRPr="00A900C7">
        <w:rPr>
          <w:rFonts w:ascii="Open Sans" w:hAnsi="Open Sans" w:cs="Open Sans"/>
          <w:sz w:val="20"/>
          <w:szCs w:val="20"/>
          <w:lang w:eastAsia="pl-PL"/>
        </w:rPr>
        <w:t>raport z przeprowadzonych skanów podatno</w:t>
      </w:r>
      <w:r w:rsidR="00C10A0E" w:rsidRPr="00A900C7">
        <w:rPr>
          <w:rFonts w:ascii="Open Sans" w:hAnsi="Open Sans" w:cs="Open Sans"/>
          <w:sz w:val="20"/>
          <w:szCs w:val="20"/>
          <w:lang w:eastAsia="pl-PL"/>
        </w:rPr>
        <w:t>ści wraz z omówieniem.</w:t>
      </w:r>
    </w:p>
    <w:p w14:paraId="10EA5CFA" w14:textId="77777777" w:rsidR="00E60295" w:rsidRPr="008D73AA" w:rsidRDefault="00E60295" w:rsidP="008D73AA">
      <w:pPr>
        <w:pStyle w:val="Nagwek4"/>
        <w:ind w:left="2694" w:hanging="851"/>
      </w:pPr>
      <w:r w:rsidRPr="008D73AA">
        <w:lastRenderedPageBreak/>
        <w:t>Sprawdzenie aktualności oprogramowania zabezpieczającego i systemów wykrywania zagrożeń, oraz regularnych aktualizacji tego oprogramowania</w:t>
      </w:r>
    </w:p>
    <w:p w14:paraId="09FDA729" w14:textId="77777777" w:rsidR="00E60295" w:rsidRPr="008D73AA" w:rsidRDefault="00E60295" w:rsidP="008D73AA">
      <w:pPr>
        <w:pStyle w:val="Nagwek3"/>
        <w:ind w:left="1843"/>
      </w:pPr>
      <w:r w:rsidRPr="008D73AA">
        <w:t>Infrastruktura wirtualna (VMware) i jej aktualne obciążenie.</w:t>
      </w:r>
    </w:p>
    <w:p w14:paraId="6302762E" w14:textId="77777777" w:rsidR="00E60295" w:rsidRPr="008D73AA" w:rsidRDefault="00E60295" w:rsidP="008D73AA">
      <w:pPr>
        <w:pStyle w:val="Nagwek4"/>
        <w:ind w:left="2694" w:hanging="851"/>
      </w:pPr>
      <w:r w:rsidRPr="008D73AA">
        <w:t>Analiza konfiguracji klastrów, hostów i maszyn wirtualnych.</w:t>
      </w:r>
    </w:p>
    <w:p w14:paraId="707CBBF1" w14:textId="60596900" w:rsidR="00E60295" w:rsidRDefault="00E60295" w:rsidP="008D73AA">
      <w:pPr>
        <w:pStyle w:val="Nagwek4"/>
        <w:ind w:left="2694" w:hanging="851"/>
      </w:pPr>
      <w:r w:rsidRPr="008D73AA">
        <w:t>Ocena możliwości migracji maszyn wirtualnych między lokalizacjami.</w:t>
      </w:r>
    </w:p>
    <w:p w14:paraId="611E16AA" w14:textId="5A5866A7" w:rsidR="00A354AA" w:rsidRPr="00A354AA" w:rsidRDefault="00A354AA" w:rsidP="00A354AA">
      <w:pPr>
        <w:pStyle w:val="Nagwek4"/>
        <w:ind w:left="2694" w:hanging="851"/>
      </w:pPr>
      <w:r w:rsidRPr="001400DB">
        <w:t>Ocena wykorzyst</w:t>
      </w:r>
      <w:r>
        <w:t>ywanych zasobów i określenie przyszłych potrzeb</w:t>
      </w:r>
    </w:p>
    <w:p w14:paraId="7CA77D00" w14:textId="124E9A8B" w:rsidR="00A354AA" w:rsidRDefault="00A354AA" w:rsidP="00A354AA">
      <w:pPr>
        <w:pStyle w:val="Nagwek4"/>
        <w:ind w:left="2694" w:hanging="851"/>
      </w:pPr>
      <w:r w:rsidRPr="001400DB">
        <w:t xml:space="preserve">Szczegółowe mapowanie maszyn wirtualnych na hosty oraz </w:t>
      </w:r>
      <w:r>
        <w:t>zasoby dyskowe</w:t>
      </w:r>
      <w:r w:rsidRPr="001400DB">
        <w:t>.</w:t>
      </w:r>
    </w:p>
    <w:p w14:paraId="6C8B813D" w14:textId="1985B052" w:rsidR="00A354AA" w:rsidRDefault="00A354AA" w:rsidP="00A354AA">
      <w:pPr>
        <w:pStyle w:val="Nagwek4"/>
        <w:ind w:left="2694" w:hanging="851"/>
      </w:pPr>
      <w:r>
        <w:t>Weryfikacja zgodności konfiguracji z dobrymi praktykami producenta</w:t>
      </w:r>
    </w:p>
    <w:p w14:paraId="38C9EB9E" w14:textId="5452DD18" w:rsidR="00A354AA" w:rsidRDefault="00A354AA" w:rsidP="00A354AA">
      <w:pPr>
        <w:pStyle w:val="Nagwek4"/>
        <w:ind w:left="2694" w:hanging="851"/>
      </w:pPr>
      <w:r w:rsidRPr="001400DB">
        <w:t xml:space="preserve">Identyfikacja możliwych punktów awarii i zaplanowanie </w:t>
      </w:r>
      <w:r>
        <w:t>metod ich</w:t>
      </w:r>
      <w:r w:rsidRPr="001400DB">
        <w:t xml:space="preserve"> eliminacji.</w:t>
      </w:r>
    </w:p>
    <w:p w14:paraId="09F8CD05" w14:textId="25E29CA4" w:rsidR="00A354AA" w:rsidRPr="00A354AA" w:rsidRDefault="00A354AA" w:rsidP="00A354AA">
      <w:pPr>
        <w:pStyle w:val="Nagwek4"/>
        <w:ind w:left="2694" w:hanging="851"/>
      </w:pPr>
      <w:r>
        <w:t>Weryfikacja potencjalnych luk bezpieczeństwa zainstalowanych wersji oprogramowania.</w:t>
      </w:r>
    </w:p>
    <w:p w14:paraId="7C4308B4" w14:textId="39FFCF0E" w:rsidR="00E60295" w:rsidRPr="008D73AA" w:rsidRDefault="00E60295" w:rsidP="008D73AA">
      <w:pPr>
        <w:pStyle w:val="Nagwek4"/>
        <w:ind w:left="2694" w:hanging="851"/>
      </w:pPr>
      <w:r w:rsidRPr="008D73AA">
        <w:t xml:space="preserve">Sprawdzenie </w:t>
      </w:r>
      <w:r w:rsidR="00AD3FA0">
        <w:t xml:space="preserve">stanu </w:t>
      </w:r>
      <w:r w:rsidRPr="008D73AA">
        <w:t>licencji</w:t>
      </w:r>
      <w:r w:rsidR="00AD3FA0">
        <w:t xml:space="preserve">, gwarancji, </w:t>
      </w:r>
      <w:r w:rsidRPr="008D73AA">
        <w:t>wsparcia technicznego</w:t>
      </w:r>
      <w:r w:rsidR="00AD3FA0">
        <w:t xml:space="preserve"> oraz czasu życia produktu</w:t>
      </w:r>
      <w:r w:rsidRPr="008D73AA">
        <w:t>.</w:t>
      </w:r>
    </w:p>
    <w:p w14:paraId="32B1E0D8" w14:textId="77777777" w:rsidR="00E60295" w:rsidRPr="008D73AA" w:rsidRDefault="00E60295" w:rsidP="008D73AA">
      <w:pPr>
        <w:pStyle w:val="Nagwek4"/>
        <w:ind w:left="2694" w:hanging="851"/>
      </w:pPr>
      <w:r w:rsidRPr="008D73AA">
        <w:t>Sprawdzenie scenariusza na wypadek awarii, oraz scenariusza odtworzenia.</w:t>
      </w:r>
    </w:p>
    <w:p w14:paraId="6D0B9742" w14:textId="77777777" w:rsidR="00E60295" w:rsidRPr="008D73AA" w:rsidRDefault="00E60295" w:rsidP="008D73AA">
      <w:pPr>
        <w:pStyle w:val="Nagwek4"/>
        <w:ind w:left="2694" w:hanging="851"/>
      </w:pPr>
      <w:r w:rsidRPr="008D73AA">
        <w:t>Zdefiniowanie maszyn krytycznych dla poprawności funkcjonowania środowiska.</w:t>
      </w:r>
    </w:p>
    <w:p w14:paraId="70B6A22E" w14:textId="59720A96" w:rsidR="00E60295" w:rsidRPr="008D73AA" w:rsidRDefault="00E60295" w:rsidP="008D73AA">
      <w:pPr>
        <w:pStyle w:val="Nagwek4"/>
        <w:ind w:left="2694" w:hanging="851"/>
      </w:pPr>
      <w:r w:rsidRPr="008D73AA">
        <w:t xml:space="preserve">Sprawdzenie poprawności </w:t>
      </w:r>
      <w:r w:rsidR="00E43651">
        <w:t>licencjonowania</w:t>
      </w:r>
      <w:r w:rsidRPr="008D73AA">
        <w:t xml:space="preserve"> środowiska.</w:t>
      </w:r>
    </w:p>
    <w:p w14:paraId="2978AB6F" w14:textId="5677D3C3" w:rsidR="00E60295" w:rsidRPr="008D73AA" w:rsidRDefault="00E60295" w:rsidP="008D73AA">
      <w:pPr>
        <w:pStyle w:val="Nagwek3"/>
        <w:ind w:left="1843"/>
      </w:pPr>
      <w:r w:rsidRPr="008D73AA">
        <w:t>Oprogramowanie narzędziowe i techniczne niezbędne do działania infrastruktury i jej monitorowania.</w:t>
      </w:r>
    </w:p>
    <w:p w14:paraId="15558A62" w14:textId="2EF521E3" w:rsidR="00E60295" w:rsidRDefault="00E60295" w:rsidP="008D73AA">
      <w:pPr>
        <w:pStyle w:val="Nagwek4"/>
        <w:ind w:left="2694" w:hanging="851"/>
      </w:pPr>
      <w:r w:rsidRPr="008D73AA">
        <w:t>Lista używanych narzędzi do zarządzania, monitoringu i automatyzacji.</w:t>
      </w:r>
    </w:p>
    <w:p w14:paraId="0D21C461" w14:textId="63777894" w:rsidR="00A354AA" w:rsidRPr="00A354AA" w:rsidRDefault="00A354AA" w:rsidP="00A354AA">
      <w:pPr>
        <w:pStyle w:val="Nagwek4"/>
        <w:ind w:left="2694" w:hanging="851"/>
      </w:pPr>
      <w:r w:rsidRPr="00D93A46">
        <w:t>Ocena ich funkcjonalności oraz możliwości</w:t>
      </w:r>
      <w:r>
        <w:t xml:space="preserve"> wsparcia procesów DR</w:t>
      </w:r>
      <w:r w:rsidRPr="00D93A46">
        <w:t>.</w:t>
      </w:r>
    </w:p>
    <w:p w14:paraId="0DAA88E7" w14:textId="77777777" w:rsidR="00E60295" w:rsidRPr="008D73AA" w:rsidRDefault="00E60295" w:rsidP="008D73AA">
      <w:pPr>
        <w:pStyle w:val="Nagwek4"/>
        <w:ind w:left="2694" w:hanging="851"/>
      </w:pPr>
      <w:r w:rsidRPr="008D73AA">
        <w:t>Ocena ich funkcjonalności oraz możliwości integracji z nową infrastrukturą.</w:t>
      </w:r>
    </w:p>
    <w:p w14:paraId="6252BB57" w14:textId="77777777" w:rsidR="00E60295" w:rsidRPr="008D73AA" w:rsidRDefault="00E60295" w:rsidP="008D73AA">
      <w:pPr>
        <w:pStyle w:val="Nagwek4"/>
        <w:ind w:left="2694" w:hanging="851"/>
      </w:pPr>
      <w:r w:rsidRPr="008D73AA">
        <w:t>Identyfikacja potrzeb w zakresie aktualizacji lub zakupu dodatkowych licencji.</w:t>
      </w:r>
    </w:p>
    <w:p w14:paraId="1AE9E601" w14:textId="77777777" w:rsidR="00E60295" w:rsidRPr="008D73AA" w:rsidRDefault="00E60295" w:rsidP="008D73AA">
      <w:pPr>
        <w:pStyle w:val="Nagwek3"/>
        <w:ind w:left="1843"/>
      </w:pPr>
      <w:r w:rsidRPr="008D73AA">
        <w:t>Systemy informatyczne działające w infrastrukturze Zamawiającego.</w:t>
      </w:r>
    </w:p>
    <w:p w14:paraId="1A296F56" w14:textId="4F198809" w:rsidR="00E60295" w:rsidRPr="008D73AA" w:rsidRDefault="00E60295" w:rsidP="008D73AA">
      <w:pPr>
        <w:pStyle w:val="Nagwek4"/>
        <w:ind w:left="2694" w:hanging="851"/>
      </w:pPr>
      <w:r w:rsidRPr="008D73AA">
        <w:t xml:space="preserve">Lista </w:t>
      </w:r>
      <w:r w:rsidR="00741932" w:rsidRPr="008D73AA">
        <w:t>aplikacji</w:t>
      </w:r>
      <w:r w:rsidRPr="008D73AA">
        <w:t xml:space="preserve"> i usług </w:t>
      </w:r>
      <w:r w:rsidR="00CF28C7">
        <w:t>oraz określ</w:t>
      </w:r>
      <w:r w:rsidR="00226DAA">
        <w:t>e</w:t>
      </w:r>
      <w:r w:rsidR="00CF28C7">
        <w:t>nie ich</w:t>
      </w:r>
      <w:r w:rsidRPr="008D73AA">
        <w:t xml:space="preserve"> krytyczności dla biznesu.</w:t>
      </w:r>
      <w:r w:rsidR="00CF28C7">
        <w:t xml:space="preserve">  – przypisanie poziomów SLA, RTO, RPO.</w:t>
      </w:r>
    </w:p>
    <w:p w14:paraId="42A0E7D8" w14:textId="77777777" w:rsidR="00E60295" w:rsidRPr="008D73AA" w:rsidRDefault="00E60295" w:rsidP="008D73AA">
      <w:pPr>
        <w:pStyle w:val="Nagwek4"/>
        <w:ind w:left="2694" w:hanging="851"/>
      </w:pPr>
      <w:r w:rsidRPr="008D73AA">
        <w:t>Analiza wymagań technicznych i zależności między systemami.</w:t>
      </w:r>
    </w:p>
    <w:p w14:paraId="31EB2CC0" w14:textId="77777777" w:rsidR="00E60295" w:rsidRPr="008D73AA" w:rsidRDefault="00E60295" w:rsidP="008D73AA">
      <w:pPr>
        <w:pStyle w:val="Nagwek4"/>
        <w:ind w:left="2694" w:hanging="851"/>
      </w:pPr>
      <w:r w:rsidRPr="008D73AA">
        <w:t>Określenie wymagań dotyczących dostępności i wydajności.</w:t>
      </w:r>
    </w:p>
    <w:p w14:paraId="26208F14" w14:textId="651954E6" w:rsidR="00E60295" w:rsidRPr="008D73AA" w:rsidRDefault="00E60295" w:rsidP="008D73AA">
      <w:pPr>
        <w:pStyle w:val="Nagwek4"/>
        <w:ind w:left="2694" w:hanging="851"/>
      </w:pPr>
      <w:r w:rsidRPr="008D73AA">
        <w:t xml:space="preserve">Zidentyfikować kluczowe zależności między systemami, które mogą wpłynąć na </w:t>
      </w:r>
      <w:r w:rsidR="00CC4E51" w:rsidRPr="008D73AA">
        <w:t>procedury</w:t>
      </w:r>
      <w:r w:rsidRPr="008D73AA">
        <w:t xml:space="preserve"> DR.</w:t>
      </w:r>
    </w:p>
    <w:p w14:paraId="4A1DB720" w14:textId="77777777" w:rsidR="00E60295" w:rsidRPr="008D73AA" w:rsidRDefault="00E60295" w:rsidP="008D73AA">
      <w:pPr>
        <w:pStyle w:val="Nagwek3"/>
        <w:ind w:left="1843"/>
      </w:pPr>
      <w:r w:rsidRPr="008D73AA">
        <w:t>Wzajemnych zależności pomiędzy systemami informatycznymi oraz komponentami infrastruktury.</w:t>
      </w:r>
    </w:p>
    <w:p w14:paraId="71071DB0" w14:textId="77777777" w:rsidR="00E60295" w:rsidRPr="008D73AA" w:rsidRDefault="00E60295" w:rsidP="008D73AA">
      <w:pPr>
        <w:pStyle w:val="Nagwek4"/>
        <w:ind w:left="2694" w:hanging="851"/>
      </w:pPr>
      <w:r w:rsidRPr="008D73AA">
        <w:t>Mapowanie interakcji między systemami i usługami.</w:t>
      </w:r>
    </w:p>
    <w:p w14:paraId="390AEBB0" w14:textId="77777777" w:rsidR="00E60295" w:rsidRPr="008D73AA" w:rsidRDefault="00E60295" w:rsidP="008D73AA">
      <w:pPr>
        <w:pStyle w:val="Nagwek4"/>
        <w:ind w:left="2694" w:hanging="851"/>
      </w:pPr>
      <w:r w:rsidRPr="008D73AA">
        <w:t>Identyfikacja potencjalnych punktów awarii i ich wpływu na inne systemy.</w:t>
      </w:r>
    </w:p>
    <w:p w14:paraId="7300976D" w14:textId="77777777" w:rsidR="00E60295" w:rsidRPr="008D73AA" w:rsidRDefault="00E60295" w:rsidP="008D73AA">
      <w:pPr>
        <w:pStyle w:val="Nagwek4"/>
        <w:ind w:left="2694" w:hanging="851"/>
      </w:pPr>
      <w:r w:rsidRPr="008D73AA">
        <w:t>Propozycje optymalizacji i eliminacji zbędnych zależności.</w:t>
      </w:r>
    </w:p>
    <w:p w14:paraId="6F6D0933" w14:textId="77777777" w:rsidR="00105718" w:rsidRDefault="00105718" w:rsidP="00105718">
      <w:pPr>
        <w:pStyle w:val="Nagwek2"/>
        <w:numPr>
          <w:ilvl w:val="0"/>
          <w:numId w:val="0"/>
        </w:numPr>
        <w:ind w:left="576"/>
      </w:pPr>
    </w:p>
    <w:p w14:paraId="2651B9C8" w14:textId="5A02B0C6" w:rsidR="000E73AC" w:rsidRDefault="000E73AC" w:rsidP="00533108">
      <w:pPr>
        <w:pStyle w:val="Nagwek2"/>
        <w:numPr>
          <w:ilvl w:val="0"/>
          <w:numId w:val="0"/>
        </w:numPr>
        <w:ind w:left="576"/>
      </w:pPr>
      <w:r w:rsidRPr="000E73AC">
        <w:t xml:space="preserve">Wymagania Zamawiającego dotyczące </w:t>
      </w:r>
      <w:proofErr w:type="spellStart"/>
      <w:r w:rsidR="00105718">
        <w:t>inwetaryzacji</w:t>
      </w:r>
      <w:proofErr w:type="spellEnd"/>
      <w:r w:rsidR="00105718">
        <w:t xml:space="preserve"> </w:t>
      </w:r>
      <w:r w:rsidRPr="000E73AC">
        <w:t>serwerowni</w:t>
      </w:r>
      <w:r w:rsidR="00533108">
        <w:t>:</w:t>
      </w:r>
      <w:r w:rsidRPr="000E73AC">
        <w:t xml:space="preserve"> </w:t>
      </w:r>
    </w:p>
    <w:p w14:paraId="78BE1E4A" w14:textId="5D3DA511" w:rsidR="00E60295" w:rsidRPr="008D73AA" w:rsidRDefault="00105718" w:rsidP="000E73AC">
      <w:pPr>
        <w:pStyle w:val="Nagwek2"/>
      </w:pPr>
      <w:r>
        <w:t>S</w:t>
      </w:r>
      <w:r w:rsidR="00E60295" w:rsidRPr="008D73AA">
        <w:t>erwerownia, jej specyfika i ograniczenia.</w:t>
      </w:r>
    </w:p>
    <w:p w14:paraId="309CFA17" w14:textId="77777777" w:rsidR="00E60295" w:rsidRPr="008D73AA" w:rsidRDefault="00E60295" w:rsidP="000E73AC">
      <w:pPr>
        <w:pStyle w:val="Nagwek3"/>
      </w:pPr>
      <w:r w:rsidRPr="008D73AA">
        <w:t>Ocena ograniczeń fizycznych (przestrzeń, zasilanie, chłodzenie, wilgotność).</w:t>
      </w:r>
    </w:p>
    <w:p w14:paraId="11330BEA" w14:textId="77777777" w:rsidR="00E60295" w:rsidRPr="008D73AA" w:rsidRDefault="00E60295" w:rsidP="000E73AC">
      <w:pPr>
        <w:pStyle w:val="Nagwek3"/>
      </w:pPr>
      <w:r w:rsidRPr="008D73AA">
        <w:t>Analiza dostępnej infrastruktury telekomunikacyjnej.</w:t>
      </w:r>
    </w:p>
    <w:p w14:paraId="6E5CD564" w14:textId="77777777" w:rsidR="00E60295" w:rsidRPr="008D73AA" w:rsidRDefault="00E60295" w:rsidP="000E73AC">
      <w:pPr>
        <w:pStyle w:val="Nagwek3"/>
      </w:pPr>
      <w:r w:rsidRPr="008D73AA">
        <w:t>Identyfikacja wymagań dodatkowych, np. specjalnych zabezpieczeń.</w:t>
      </w:r>
    </w:p>
    <w:p w14:paraId="7A733ECE" w14:textId="77777777" w:rsidR="00E60295" w:rsidRPr="008D73AA" w:rsidRDefault="00E60295" w:rsidP="000E73AC">
      <w:pPr>
        <w:pStyle w:val="Nagwek3"/>
      </w:pPr>
      <w:r w:rsidRPr="008D73AA">
        <w:t>Doprecyzowanie wymagań dot. Fizycznego bezpieczeństwa, takie jak kontrola dostępu, systemy alarmowe, monitoring</w:t>
      </w:r>
    </w:p>
    <w:p w14:paraId="323D712E" w14:textId="2FDA7CF1" w:rsidR="00E60295" w:rsidRPr="008D73AA" w:rsidRDefault="00E60295" w:rsidP="000E73AC">
      <w:pPr>
        <w:pStyle w:val="Nagwek2"/>
      </w:pPr>
      <w:r w:rsidRPr="008D73AA">
        <w:t>Inne</w:t>
      </w:r>
    </w:p>
    <w:p w14:paraId="7A2BAD6D" w14:textId="3DEA3A2E" w:rsidR="00E60295" w:rsidRDefault="00E60295" w:rsidP="000E73AC">
      <w:pPr>
        <w:pStyle w:val="Nagwek3"/>
      </w:pPr>
      <w:r w:rsidRPr="008D73AA">
        <w:t>Uwzględnienie planowanych przyszłych projektów IT, które mogą wpłynąć na DRC.</w:t>
      </w:r>
    </w:p>
    <w:p w14:paraId="5DC6B8DF" w14:textId="2556A514" w:rsidR="00C80C5C" w:rsidRDefault="00C80C5C" w:rsidP="000E73AC">
      <w:pPr>
        <w:pStyle w:val="Nagwek3"/>
      </w:pPr>
      <w:r>
        <w:t>Identyfikacja prowadzonych projektów IT oraz określenie architektury wdrażanych w nich rozwiązań</w:t>
      </w:r>
    </w:p>
    <w:p w14:paraId="0807C22A" w14:textId="59B4900C" w:rsidR="00C80C5C" w:rsidRDefault="00C80C5C" w:rsidP="000E73AC">
      <w:pPr>
        <w:pStyle w:val="Nagwek3"/>
      </w:pPr>
      <w:r>
        <w:t>Dobranie mechanizmów DR do wdrażanych rozwiązań z uwzględnieniem możliwości technicznych oraz poziomu zaawansowania wdrożenia</w:t>
      </w:r>
    </w:p>
    <w:p w14:paraId="15012EA0" w14:textId="4C924C7F" w:rsidR="00C80C5C" w:rsidRDefault="00C80C5C" w:rsidP="000E73AC">
      <w:pPr>
        <w:pStyle w:val="Nagwek3"/>
      </w:pPr>
      <w:r>
        <w:t>Weryfikacja architektury planowanych systemów IT i ich gotowości do implementacji procesów DR</w:t>
      </w:r>
    </w:p>
    <w:p w14:paraId="35F47CC6" w14:textId="6D36CC57" w:rsidR="00C80C5C" w:rsidRPr="00C80C5C" w:rsidRDefault="00C80C5C" w:rsidP="000E73AC">
      <w:pPr>
        <w:pStyle w:val="Nagwek3"/>
      </w:pPr>
      <w:r>
        <w:t>Opracowanie wytycznych dla nowo wdrażanych rozwiązań w celu zapewnienia możliwości implementacji procesów DR.</w:t>
      </w:r>
    </w:p>
    <w:p w14:paraId="78A925E1" w14:textId="77777777" w:rsidR="00E60295" w:rsidRPr="008D73AA" w:rsidRDefault="00E60295" w:rsidP="000E73AC">
      <w:pPr>
        <w:pStyle w:val="Nagwek3"/>
      </w:pPr>
      <w:r w:rsidRPr="008D73AA">
        <w:t>Analiza kompetencji zespołu IT i ewentualnych potrzeb szkoleniowych.</w:t>
      </w:r>
    </w:p>
    <w:p w14:paraId="0C1F2F8A" w14:textId="77777777" w:rsidR="00E60295" w:rsidRPr="008D73AA" w:rsidRDefault="00E60295" w:rsidP="000E73AC">
      <w:pPr>
        <w:pStyle w:val="Nagwek3"/>
      </w:pPr>
      <w:r w:rsidRPr="008D73AA">
        <w:t>Ocena budżetu.</w:t>
      </w:r>
    </w:p>
    <w:p w14:paraId="236F6BEB" w14:textId="77777777" w:rsidR="00E60295" w:rsidRPr="008D73AA" w:rsidRDefault="00E60295" w:rsidP="000E73AC">
      <w:pPr>
        <w:pStyle w:val="Nagwek3"/>
      </w:pPr>
      <w:r w:rsidRPr="008D73AA">
        <w:t xml:space="preserve">Analiza potrzeb związanych z certyfikacja budynku (np.: </w:t>
      </w:r>
      <w:proofErr w:type="spellStart"/>
      <w:r w:rsidRPr="008D73AA">
        <w:t>Tier</w:t>
      </w:r>
      <w:proofErr w:type="spellEnd"/>
      <w:r w:rsidRPr="008D73AA">
        <w:t xml:space="preserve"> 3 czy ISO27001-2013)</w:t>
      </w:r>
    </w:p>
    <w:p w14:paraId="048BE559" w14:textId="77777777" w:rsidR="00E60295" w:rsidRPr="00587AA6" w:rsidRDefault="00E60295" w:rsidP="000E73AC">
      <w:pPr>
        <w:pStyle w:val="Nagwek2"/>
      </w:pPr>
      <w:r w:rsidRPr="00587AA6">
        <w:t xml:space="preserve">Opracowanie przez Wykonawcę dokumentu określającego możliwe przypadki i ogólne scenariusze dla możliwych do wystąpienia sytuacji awaryjnych wymagających uruchomienia częściowego lub pełnego w zakresie procedur </w:t>
      </w:r>
      <w:proofErr w:type="spellStart"/>
      <w:r w:rsidRPr="00587AA6">
        <w:t>Disaster</w:t>
      </w:r>
      <w:proofErr w:type="spellEnd"/>
      <w:r w:rsidRPr="00587AA6">
        <w:t xml:space="preserve"> </w:t>
      </w:r>
      <w:proofErr w:type="spellStart"/>
      <w:r w:rsidRPr="00587AA6">
        <w:t>Recovery</w:t>
      </w:r>
      <w:proofErr w:type="spellEnd"/>
      <w:r w:rsidRPr="00587AA6">
        <w:t>.</w:t>
      </w:r>
    </w:p>
    <w:p w14:paraId="05EA4C0C" w14:textId="77777777" w:rsidR="00E60295" w:rsidRPr="00587AA6" w:rsidRDefault="00E60295" w:rsidP="000E73AC">
      <w:pPr>
        <w:pStyle w:val="Nagwek3"/>
      </w:pPr>
      <w:r w:rsidRPr="00587AA6">
        <w:t>Identyfikacja różnych typów awarii (sprzętowe, sieciowe, ludzkie, środowiskowe).</w:t>
      </w:r>
    </w:p>
    <w:p w14:paraId="08740B21" w14:textId="2905BE75" w:rsidR="00E60295" w:rsidRPr="00587AA6" w:rsidRDefault="00E60295" w:rsidP="000E73AC">
      <w:pPr>
        <w:pStyle w:val="Nagwek3"/>
      </w:pPr>
      <w:r w:rsidRPr="00587AA6">
        <w:t xml:space="preserve">Identyfikacja różnych typów ataków (ataki hackerskie, </w:t>
      </w:r>
      <w:proofErr w:type="spellStart"/>
      <w:r w:rsidRPr="00587AA6">
        <w:t>ransomware</w:t>
      </w:r>
      <w:proofErr w:type="spellEnd"/>
      <w:r w:rsidRPr="00587AA6">
        <w:t>)</w:t>
      </w:r>
    </w:p>
    <w:p w14:paraId="66DBAF40" w14:textId="77777777" w:rsidR="00E60295" w:rsidRPr="00587AA6" w:rsidRDefault="00E60295" w:rsidP="000E73AC">
      <w:pPr>
        <w:pStyle w:val="Nagwek3"/>
      </w:pPr>
      <w:r w:rsidRPr="00587AA6">
        <w:t>Opracowanie scenariuszy reakcji dla każdego typu awarii lub ataku.</w:t>
      </w:r>
    </w:p>
    <w:p w14:paraId="14DF2848" w14:textId="77777777" w:rsidR="00E60295" w:rsidRPr="00587AA6" w:rsidRDefault="00E60295" w:rsidP="000E73AC">
      <w:pPr>
        <w:pStyle w:val="Nagwek3"/>
      </w:pPr>
      <w:r w:rsidRPr="00587AA6">
        <w:t>Określenie procedur komunikacji wewnętrznej i zewnętrznej podczas incydentu.</w:t>
      </w:r>
    </w:p>
    <w:p w14:paraId="6DF6871F" w14:textId="55E4B1FA" w:rsidR="00E60295" w:rsidRPr="00587AA6" w:rsidRDefault="00E60295" w:rsidP="000E73AC">
      <w:pPr>
        <w:pStyle w:val="Nagwek3"/>
      </w:pPr>
      <w:r w:rsidRPr="00587AA6">
        <w:t>Zdefiniowanie kluczowych wskaźników wydajności (KPI) dla procedur DR</w:t>
      </w:r>
    </w:p>
    <w:p w14:paraId="6976EF55" w14:textId="77777777" w:rsidR="00CD3A0F" w:rsidRDefault="00E60295" w:rsidP="000E73AC">
      <w:pPr>
        <w:pStyle w:val="Nagwek2"/>
      </w:pPr>
      <w:r w:rsidRPr="003714E4">
        <w:t xml:space="preserve">Opracowanie przez Wykonawcę </w:t>
      </w:r>
      <w:r w:rsidRPr="00971D80">
        <w:t xml:space="preserve">wariantowych (minimum </w:t>
      </w:r>
      <w:r w:rsidR="005462E4" w:rsidRPr="00971D80">
        <w:t>2</w:t>
      </w:r>
      <w:r w:rsidRPr="00971D80">
        <w:t xml:space="preserve">) koncepcji </w:t>
      </w:r>
      <w:r w:rsidR="00991F2B" w:rsidRPr="00971D80">
        <w:t xml:space="preserve">rozwiązania </w:t>
      </w:r>
      <w:r w:rsidRPr="00CD3A0F">
        <w:t>docelowego (możliwe warianty realizacji rozwiązania docelowego</w:t>
      </w:r>
      <w:r w:rsidRPr="003714E4">
        <w:t xml:space="preserve"> lub jego części wraz z opisem ich uwarunkowań w szczególności technicznych / organizacyjnych / prawnych / cenotwórczych oraz innych istotnych z pkt widzenia Wykonawcy oraz realizacji projektu.</w:t>
      </w:r>
      <w:r w:rsidR="003714E4">
        <w:t xml:space="preserve"> </w:t>
      </w:r>
    </w:p>
    <w:p w14:paraId="30CB4424" w14:textId="77777777" w:rsidR="00CD3A0F" w:rsidRDefault="00CD3A0F" w:rsidP="00A53CEF">
      <w:pPr>
        <w:pStyle w:val="Nagwek2"/>
        <w:numPr>
          <w:ilvl w:val="0"/>
          <w:numId w:val="0"/>
        </w:numPr>
      </w:pPr>
    </w:p>
    <w:p w14:paraId="427D96CB" w14:textId="18F3BFAE" w:rsidR="00CD3A0F" w:rsidRDefault="00CD3A0F" w:rsidP="00A53CEF">
      <w:pPr>
        <w:pStyle w:val="Nagwek1"/>
      </w:pPr>
      <w:bookmarkStart w:id="8" w:name="_Toc232427544"/>
      <w:r>
        <w:t>Wymagania dotyczące opracowania wariantu koncepcji oraz Projektu</w:t>
      </w:r>
      <w:bookmarkEnd w:id="8"/>
      <w:r>
        <w:t xml:space="preserve"> </w:t>
      </w:r>
    </w:p>
    <w:p w14:paraId="1CE23DC7" w14:textId="0101F0C0" w:rsidR="00E60295" w:rsidRPr="00CD3A0F" w:rsidRDefault="00E60295" w:rsidP="000E73AC">
      <w:pPr>
        <w:pStyle w:val="Nagwek2"/>
        <w:rPr>
          <w:bCs w:val="0"/>
        </w:rPr>
      </w:pPr>
      <w:r w:rsidRPr="00CD3A0F">
        <w:rPr>
          <w:bCs w:val="0"/>
        </w:rPr>
        <w:t xml:space="preserve">Każdy wariant </w:t>
      </w:r>
      <w:r w:rsidR="001108E1" w:rsidRPr="00CD3A0F">
        <w:rPr>
          <w:bCs w:val="0"/>
        </w:rPr>
        <w:t xml:space="preserve">koncepcji </w:t>
      </w:r>
      <w:r w:rsidRPr="00CD3A0F">
        <w:rPr>
          <w:bCs w:val="0"/>
        </w:rPr>
        <w:t>powinien zawierać:</w:t>
      </w:r>
    </w:p>
    <w:p w14:paraId="2E68BDFB" w14:textId="77777777" w:rsidR="00E60295" w:rsidRPr="003714E4" w:rsidRDefault="00E60295" w:rsidP="000E73AC">
      <w:pPr>
        <w:pStyle w:val="Nagwek3"/>
      </w:pPr>
      <w:r w:rsidRPr="003714E4">
        <w:t>Analizę kosztów inwestycyjnych i operacyjnych.</w:t>
      </w:r>
    </w:p>
    <w:p w14:paraId="034D12FD" w14:textId="5EDF408F" w:rsidR="00E60295" w:rsidRPr="003714E4" w:rsidRDefault="00E60295" w:rsidP="000E73AC">
      <w:pPr>
        <w:pStyle w:val="Nagwek3"/>
      </w:pPr>
      <w:r w:rsidRPr="003714E4">
        <w:t xml:space="preserve">Ocenę </w:t>
      </w:r>
      <w:r w:rsidR="003A5B68" w:rsidRPr="003714E4">
        <w:t>ryzyka</w:t>
      </w:r>
      <w:r w:rsidRPr="003714E4">
        <w:t xml:space="preserve"> i korzyści.</w:t>
      </w:r>
    </w:p>
    <w:p w14:paraId="3EDE2E5B" w14:textId="77777777" w:rsidR="00E60295" w:rsidRPr="003714E4" w:rsidRDefault="00E60295" w:rsidP="000E73AC">
      <w:pPr>
        <w:pStyle w:val="Nagwek3"/>
      </w:pPr>
      <w:r w:rsidRPr="003714E4">
        <w:t>Spełnienie wymagań prawnych i regulacyjnych.</w:t>
      </w:r>
    </w:p>
    <w:p w14:paraId="6CA5269C" w14:textId="77777777" w:rsidR="00E60295" w:rsidRPr="003714E4" w:rsidRDefault="00E60295" w:rsidP="000E73AC">
      <w:pPr>
        <w:pStyle w:val="Nagwek3"/>
      </w:pPr>
      <w:r w:rsidRPr="003714E4">
        <w:t>Propozycje harmonogramu wdrożenia.</w:t>
      </w:r>
    </w:p>
    <w:p w14:paraId="700DF3C3" w14:textId="5FB90D5B" w:rsidR="00E60295" w:rsidRPr="003714E4" w:rsidRDefault="00E60295" w:rsidP="006E04A4">
      <w:pPr>
        <w:pStyle w:val="Nagwek2"/>
      </w:pPr>
      <w:r w:rsidRPr="003714E4">
        <w:lastRenderedPageBreak/>
        <w:t>Przeprowadzenie cyklu spotkań</w:t>
      </w:r>
      <w:r w:rsidR="005D7171">
        <w:t xml:space="preserve"> z pracownikami Zamawiającego, w siedzibie Zamawiającego w Warszawie przy ul Filtrowej 57 </w:t>
      </w:r>
      <w:r w:rsidR="001108E1">
        <w:t xml:space="preserve">lub </w:t>
      </w:r>
      <w:r w:rsidR="005D7171">
        <w:t xml:space="preserve">w </w:t>
      </w:r>
      <w:r w:rsidR="001108E1">
        <w:t xml:space="preserve">siedzibie </w:t>
      </w:r>
      <w:proofErr w:type="spellStart"/>
      <w:r w:rsidR="001108E1">
        <w:t>Delgatury</w:t>
      </w:r>
      <w:proofErr w:type="spellEnd"/>
      <w:r w:rsidR="001108E1">
        <w:t xml:space="preserve"> </w:t>
      </w:r>
      <w:r w:rsidR="005D7171">
        <w:t xml:space="preserve"> Łódź</w:t>
      </w:r>
      <w:r w:rsidR="008C7544">
        <w:t xml:space="preserve"> </w:t>
      </w:r>
      <w:r w:rsidR="005D7171">
        <w:t>ul. Kilińskiego 210</w:t>
      </w:r>
      <w:r w:rsidRPr="003714E4">
        <w:t xml:space="preserve"> w celu przeprowadzenia prezentacji technicznej, omówienia koncepcji i dokonanie wyboru wariantu docelowego.</w:t>
      </w:r>
    </w:p>
    <w:p w14:paraId="6057E875" w14:textId="4C911253" w:rsidR="00090A33" w:rsidRPr="003714E4" w:rsidRDefault="00E60295" w:rsidP="006E04A4">
      <w:pPr>
        <w:pStyle w:val="Nagwek2"/>
      </w:pPr>
      <w:r w:rsidRPr="003714E4">
        <w:t xml:space="preserve">Opracowanie </w:t>
      </w:r>
      <w:r w:rsidR="00FD6700">
        <w:t xml:space="preserve">Projektu </w:t>
      </w:r>
      <w:r w:rsidRPr="003714E4">
        <w:t>szczegółowo opisującego docelową architekturę IT i jej działanie na podstawie wybranego wariantu docelowego</w:t>
      </w:r>
      <w:r w:rsidR="006E04A4">
        <w:t>, zwłaszcza w zakresie:</w:t>
      </w:r>
    </w:p>
    <w:p w14:paraId="3AC5DB06" w14:textId="77777777" w:rsidR="00E60295" w:rsidRPr="00103590" w:rsidRDefault="00E60295" w:rsidP="006E04A4">
      <w:pPr>
        <w:pStyle w:val="Nagwek3"/>
      </w:pPr>
      <w:r w:rsidRPr="00103590">
        <w:t>Szczegółowe schematy i diagramy architektury systemów.</w:t>
      </w:r>
    </w:p>
    <w:p w14:paraId="53703F35" w14:textId="77777777" w:rsidR="00E60295" w:rsidRPr="00103590" w:rsidRDefault="00E60295" w:rsidP="006E04A4">
      <w:pPr>
        <w:pStyle w:val="Nagwek3"/>
      </w:pPr>
      <w:r w:rsidRPr="00103590">
        <w:t>Opis funkcjonowania poszczególnych komponentów i ich interakcji.</w:t>
      </w:r>
    </w:p>
    <w:p w14:paraId="1435BFC7" w14:textId="77777777" w:rsidR="00E60295" w:rsidRPr="00103590" w:rsidRDefault="00E60295" w:rsidP="006E04A4">
      <w:pPr>
        <w:pStyle w:val="Nagwek3"/>
      </w:pPr>
      <w:r w:rsidRPr="00103590">
        <w:t>Specyfikacja wymagań sprzętowych i programowych.</w:t>
      </w:r>
    </w:p>
    <w:p w14:paraId="5A5393EA" w14:textId="19FB4686" w:rsidR="00E60295" w:rsidRPr="00103590" w:rsidRDefault="00E60295" w:rsidP="006E04A4">
      <w:pPr>
        <w:pStyle w:val="Nagwek3"/>
      </w:pPr>
      <w:r w:rsidRPr="00103590">
        <w:t>Plan integracji z istniejącą infrastrukturą.</w:t>
      </w:r>
    </w:p>
    <w:p w14:paraId="535E51FF" w14:textId="5DA283D4" w:rsidR="00E60295" w:rsidRPr="003714E4" w:rsidRDefault="00E60295" w:rsidP="002360FB">
      <w:pPr>
        <w:pStyle w:val="Nagwek2"/>
      </w:pPr>
      <w:r w:rsidRPr="003714E4">
        <w:t>Opracowanie szczegół</w:t>
      </w:r>
      <w:r w:rsidR="00FD6700">
        <w:t xml:space="preserve">ów </w:t>
      </w:r>
      <w:r w:rsidRPr="003714E4">
        <w:t xml:space="preserve">dla </w:t>
      </w:r>
      <w:r w:rsidR="00FD6700">
        <w:t xml:space="preserve">Projektu </w:t>
      </w:r>
      <w:r w:rsidRPr="003714E4">
        <w:t xml:space="preserve"> w zakresie:</w:t>
      </w:r>
    </w:p>
    <w:p w14:paraId="647C833E" w14:textId="571299A0" w:rsidR="00E60295" w:rsidRPr="00103590" w:rsidRDefault="00E60295" w:rsidP="002360FB">
      <w:pPr>
        <w:pStyle w:val="Nagwek3"/>
      </w:pPr>
      <w:r w:rsidRPr="00103590">
        <w:t>Infrastruktur</w:t>
      </w:r>
      <w:r w:rsidR="00C81D69">
        <w:t>y</w:t>
      </w:r>
      <w:r w:rsidRPr="00103590">
        <w:t xml:space="preserve"> sieciow</w:t>
      </w:r>
      <w:r w:rsidR="00C81D69">
        <w:t>ej</w:t>
      </w:r>
      <w:r w:rsidRPr="00103590">
        <w:t xml:space="preserve"> - łącza dedykowane (ciemne włókna) pomiędzy ośrodkiem podstawowym i zapasowym</w:t>
      </w:r>
      <w:r w:rsidR="002360FB">
        <w:t>;</w:t>
      </w:r>
    </w:p>
    <w:p w14:paraId="17C3D909" w14:textId="072CC0CD" w:rsidR="00E60295" w:rsidRPr="00E60295" w:rsidRDefault="00E60295" w:rsidP="002360FB">
      <w:pPr>
        <w:pStyle w:val="Nagwek4"/>
      </w:pPr>
      <w:r w:rsidRPr="00E60295">
        <w:t>Plan</w:t>
      </w:r>
      <w:r w:rsidR="00FD6700">
        <w:t>u</w:t>
      </w:r>
      <w:r w:rsidRPr="00E60295">
        <w:t xml:space="preserve"> redundancji i alternatywnych tras</w:t>
      </w:r>
    </w:p>
    <w:p w14:paraId="4F69FD3E" w14:textId="7F9C6FDB" w:rsidR="00E60295" w:rsidRPr="00E60295" w:rsidRDefault="00E60295" w:rsidP="002360FB">
      <w:pPr>
        <w:pStyle w:val="Nagwek4"/>
      </w:pPr>
      <w:r w:rsidRPr="00E60295">
        <w:t>Zabezpieczeni</w:t>
      </w:r>
      <w:r w:rsidR="00FD6700">
        <w:t>a</w:t>
      </w:r>
      <w:r w:rsidRPr="00E60295">
        <w:t xml:space="preserve"> transmisji danych</w:t>
      </w:r>
    </w:p>
    <w:p w14:paraId="30251E99" w14:textId="45B85FE6" w:rsidR="00E60295" w:rsidRPr="00103590" w:rsidRDefault="00E60295" w:rsidP="002360FB">
      <w:pPr>
        <w:pStyle w:val="Nagwek3"/>
      </w:pPr>
      <w:r w:rsidRPr="00103590">
        <w:t>Infrastruktur</w:t>
      </w:r>
      <w:r w:rsidR="00FD6700">
        <w:t>y</w:t>
      </w:r>
      <w:r w:rsidRPr="00103590">
        <w:t xml:space="preserve"> sieciow</w:t>
      </w:r>
      <w:r w:rsidR="00FD6700">
        <w:t>ej</w:t>
      </w:r>
      <w:r w:rsidRPr="00103590">
        <w:t xml:space="preserve"> (LAN/WAN)</w:t>
      </w:r>
      <w:r w:rsidR="001108E1">
        <w:t>:</w:t>
      </w:r>
    </w:p>
    <w:p w14:paraId="1B139CB7" w14:textId="3DFB9B14" w:rsidR="00E60295" w:rsidRPr="00103590" w:rsidRDefault="00FD6700" w:rsidP="002360FB">
      <w:pPr>
        <w:pStyle w:val="Nagwek4"/>
      </w:pPr>
      <w:r>
        <w:t>S</w:t>
      </w:r>
      <w:r w:rsidR="00E60295" w:rsidRPr="00103590">
        <w:t>ieci LAN z uwzględnieniem bezpieczeństwa i segmentacji</w:t>
      </w:r>
    </w:p>
    <w:p w14:paraId="5A6FD6BF" w14:textId="78793178" w:rsidR="00E60295" w:rsidRPr="00E60295" w:rsidRDefault="00E60295" w:rsidP="002360FB">
      <w:pPr>
        <w:pStyle w:val="Nagwek4"/>
      </w:pPr>
      <w:r w:rsidRPr="00E60295">
        <w:t>Konfiguracj</w:t>
      </w:r>
      <w:r w:rsidR="00FD6700">
        <w:t>i</w:t>
      </w:r>
      <w:r w:rsidRPr="00E60295">
        <w:t xml:space="preserve"> urządzeń i polityk </w:t>
      </w:r>
      <w:proofErr w:type="spellStart"/>
      <w:r w:rsidRPr="00E60295">
        <w:t>QoS</w:t>
      </w:r>
      <w:proofErr w:type="spellEnd"/>
    </w:p>
    <w:p w14:paraId="0F8E350E" w14:textId="5C6BB550" w:rsidR="00E60295" w:rsidRPr="00E60295" w:rsidRDefault="00E60295" w:rsidP="002360FB">
      <w:pPr>
        <w:pStyle w:val="Nagwek4"/>
      </w:pPr>
      <w:r w:rsidRPr="00E60295">
        <w:t>Implementacj</w:t>
      </w:r>
      <w:r w:rsidR="00FD6700">
        <w:t>i</w:t>
      </w:r>
      <w:r w:rsidRPr="00E60295">
        <w:t xml:space="preserve"> monitoringu i zarządzania siecią</w:t>
      </w:r>
    </w:p>
    <w:p w14:paraId="5D96217E" w14:textId="5F87B6AD" w:rsidR="00E60295" w:rsidRPr="00E60295" w:rsidRDefault="00E60295" w:rsidP="002360FB">
      <w:pPr>
        <w:pStyle w:val="Nagwek4"/>
      </w:pPr>
      <w:r w:rsidRPr="00E60295">
        <w:t>Plan</w:t>
      </w:r>
      <w:r w:rsidR="00FD6700">
        <w:t>u</w:t>
      </w:r>
      <w:r w:rsidRPr="00E60295">
        <w:t xml:space="preserve"> zarządzania adresacją IP</w:t>
      </w:r>
    </w:p>
    <w:p w14:paraId="638FBC95" w14:textId="46672558" w:rsidR="00E60295" w:rsidRPr="00103590" w:rsidRDefault="00E60295" w:rsidP="003D21DC">
      <w:pPr>
        <w:pStyle w:val="Nagwek3"/>
      </w:pPr>
      <w:r w:rsidRPr="00103590">
        <w:t>Infrastruktur</w:t>
      </w:r>
      <w:r w:rsidR="00FD6700">
        <w:t>y</w:t>
      </w:r>
      <w:r w:rsidRPr="00103590">
        <w:t xml:space="preserve"> przechowywania danych (FC)</w:t>
      </w:r>
    </w:p>
    <w:p w14:paraId="1C4289DB" w14:textId="4199FE5E" w:rsidR="00E60295" w:rsidRPr="00E60295" w:rsidRDefault="00E60295" w:rsidP="003D21DC">
      <w:pPr>
        <w:pStyle w:val="Nagwek4"/>
      </w:pPr>
      <w:r w:rsidRPr="00E60295">
        <w:t>Plan</w:t>
      </w:r>
      <w:r w:rsidR="00C81D69">
        <w:t>u</w:t>
      </w:r>
      <w:r w:rsidRPr="00E60295">
        <w:t xml:space="preserve"> replikacji danych między macierzami (określić synchroniczna czy asynchroniczna ).</w:t>
      </w:r>
    </w:p>
    <w:p w14:paraId="3FAF5559" w14:textId="7E107CC1" w:rsidR="00E60295" w:rsidRPr="00E60295" w:rsidRDefault="00E60295" w:rsidP="003D21DC">
      <w:pPr>
        <w:pStyle w:val="Nagwek4"/>
      </w:pPr>
      <w:r w:rsidRPr="00E60295">
        <w:t>Testowani</w:t>
      </w:r>
      <w:r w:rsidR="00C81D69">
        <w:t>a</w:t>
      </w:r>
      <w:r w:rsidRPr="00E60295">
        <w:t xml:space="preserve"> wydajności i niezawodności</w:t>
      </w:r>
    </w:p>
    <w:p w14:paraId="446A196A" w14:textId="29C406FC" w:rsidR="00E60295" w:rsidRPr="00103590" w:rsidRDefault="00E60295" w:rsidP="00E35431">
      <w:pPr>
        <w:pStyle w:val="Nagwek3"/>
      </w:pPr>
      <w:r w:rsidRPr="00103590">
        <w:t>Sprzęt</w:t>
      </w:r>
      <w:r w:rsidR="00C81D69">
        <w:t>u</w:t>
      </w:r>
      <w:r w:rsidRPr="00103590">
        <w:t>:</w:t>
      </w:r>
    </w:p>
    <w:p w14:paraId="79DB531D" w14:textId="77777777" w:rsidR="003C27CC" w:rsidRDefault="00E60295" w:rsidP="00E35431">
      <w:pPr>
        <w:pStyle w:val="Nagwek4"/>
      </w:pPr>
      <w:r w:rsidRPr="00E60295">
        <w:t>Rozmieszczenia urządzeń w szafach</w:t>
      </w:r>
    </w:p>
    <w:p w14:paraId="69DF0464" w14:textId="604CCD42" w:rsidR="00E60295" w:rsidRPr="003C27CC" w:rsidRDefault="00E60295" w:rsidP="00E35431">
      <w:pPr>
        <w:pStyle w:val="Nagwek5"/>
      </w:pPr>
      <w:r w:rsidRPr="003C27CC">
        <w:t>Plan</w:t>
      </w:r>
      <w:r w:rsidR="00C81D69">
        <w:t>u</w:t>
      </w:r>
      <w:r w:rsidRPr="003C27CC">
        <w:t xml:space="preserve"> fizycznego rozmieszczenia urządzeń z uwzględnieniem obciążenia podłogi.</w:t>
      </w:r>
    </w:p>
    <w:p w14:paraId="2BB867C4" w14:textId="598EE582" w:rsidR="00E60295" w:rsidRPr="00E60295" w:rsidRDefault="00E60295" w:rsidP="00E35431">
      <w:pPr>
        <w:pStyle w:val="Nagwek5"/>
      </w:pPr>
      <w:r w:rsidRPr="00E60295">
        <w:t>Optymalizacj</w:t>
      </w:r>
      <w:r w:rsidR="00C81D69">
        <w:t>i</w:t>
      </w:r>
      <w:r w:rsidRPr="00E60295">
        <w:t xml:space="preserve"> przepływu powietrza i zarządzania ciepłem.</w:t>
      </w:r>
    </w:p>
    <w:p w14:paraId="5C719235" w14:textId="6ECE7EEA" w:rsidR="00E60295" w:rsidRPr="00E60295" w:rsidRDefault="00E60295" w:rsidP="00E35431">
      <w:pPr>
        <w:pStyle w:val="Nagwek5"/>
      </w:pPr>
      <w:r w:rsidRPr="00E60295">
        <w:t>Oznakowani</w:t>
      </w:r>
      <w:r w:rsidR="00C81D69">
        <w:t>a</w:t>
      </w:r>
      <w:r w:rsidRPr="00E60295">
        <w:t xml:space="preserve"> i dokumentacj</w:t>
      </w:r>
      <w:r w:rsidR="00C81D69">
        <w:t>i</w:t>
      </w:r>
      <w:r w:rsidRPr="00E60295">
        <w:t xml:space="preserve"> instalacji.</w:t>
      </w:r>
    </w:p>
    <w:p w14:paraId="0C02EA73" w14:textId="77777777" w:rsidR="00E60295" w:rsidRPr="00E60295" w:rsidRDefault="00E60295" w:rsidP="00E35431">
      <w:pPr>
        <w:pStyle w:val="Nagwek4"/>
      </w:pPr>
      <w:r w:rsidRPr="00E60295">
        <w:t>Podłączenia urządzeń do sieci LAN/WAN/SAN</w:t>
      </w:r>
    </w:p>
    <w:p w14:paraId="66E90688" w14:textId="0EE27649" w:rsidR="00E60295" w:rsidRPr="003A342E" w:rsidRDefault="00E60295" w:rsidP="00E35431">
      <w:pPr>
        <w:pStyle w:val="Nagwek5"/>
        <w:rPr>
          <w:rStyle w:val="hljs-bullet"/>
          <w:rFonts w:cs="Open Sans"/>
          <w:szCs w:val="20"/>
        </w:rPr>
      </w:pPr>
      <w:r w:rsidRPr="003A342E">
        <w:t>Szczegółow</w:t>
      </w:r>
      <w:r w:rsidR="00C81D69">
        <w:t>ych</w:t>
      </w:r>
      <w:r w:rsidRPr="003A342E">
        <w:t xml:space="preserve"> schemat</w:t>
      </w:r>
      <w:r w:rsidR="00C81D69">
        <w:t>ów</w:t>
      </w:r>
      <w:r w:rsidRPr="003A342E">
        <w:t xml:space="preserve"> okablowania logicznego i fizycznego. </w:t>
      </w:r>
    </w:p>
    <w:p w14:paraId="14AC778F" w14:textId="20E09A5A" w:rsidR="00E60295" w:rsidRPr="00E60295" w:rsidRDefault="00E60295" w:rsidP="00E35431">
      <w:pPr>
        <w:pStyle w:val="Nagwek5"/>
      </w:pPr>
      <w:r w:rsidRPr="00E60295">
        <w:t>Standard</w:t>
      </w:r>
      <w:r w:rsidR="00C81D69">
        <w:t>ów</w:t>
      </w:r>
      <w:r w:rsidRPr="00E60295">
        <w:t xml:space="preserve"> okablowania (kategorie kabli, długości).</w:t>
      </w:r>
    </w:p>
    <w:p w14:paraId="37736EDC" w14:textId="638E3247" w:rsidR="00E60295" w:rsidRPr="00E60295" w:rsidRDefault="00E60295" w:rsidP="00E35431">
      <w:pPr>
        <w:pStyle w:val="Nagwek5"/>
      </w:pPr>
      <w:r w:rsidRPr="00E60295">
        <w:t>Planowani</w:t>
      </w:r>
      <w:r w:rsidR="00C81D69">
        <w:t xml:space="preserve">a </w:t>
      </w:r>
      <w:r w:rsidRPr="00E60295">
        <w:t>zapasowych połączeń dla kluczowych urządzeń.</w:t>
      </w:r>
    </w:p>
    <w:p w14:paraId="6270B374" w14:textId="612BC7D9" w:rsidR="00E60295" w:rsidRPr="00E60295" w:rsidRDefault="00E60295" w:rsidP="00E35431">
      <w:pPr>
        <w:pStyle w:val="Nagwek5"/>
      </w:pPr>
      <w:r w:rsidRPr="00E60295">
        <w:t>Planowani</w:t>
      </w:r>
      <w:r w:rsidR="00C81D69">
        <w:t>a</w:t>
      </w:r>
      <w:r w:rsidRPr="00E60295">
        <w:t xml:space="preserve"> przyszłych połączeń na wypadek rozbudowy </w:t>
      </w:r>
      <w:r w:rsidR="003A342E" w:rsidRPr="00E60295">
        <w:t>środowiska</w:t>
      </w:r>
      <w:r w:rsidRPr="00E60295">
        <w:t>.</w:t>
      </w:r>
    </w:p>
    <w:p w14:paraId="18A15890" w14:textId="5201A20E" w:rsidR="00E60295" w:rsidRPr="00103590" w:rsidRDefault="00E60295" w:rsidP="00E35431">
      <w:pPr>
        <w:pStyle w:val="Nagwek3"/>
      </w:pPr>
      <w:r w:rsidRPr="00103590">
        <w:t>Oprogramowani</w:t>
      </w:r>
      <w:r w:rsidR="00C81D69">
        <w:t>a:</w:t>
      </w:r>
    </w:p>
    <w:p w14:paraId="00CF439D" w14:textId="23B2C8F5" w:rsidR="00E60295" w:rsidRPr="00E60295" w:rsidRDefault="00E60295" w:rsidP="00E35431">
      <w:pPr>
        <w:pStyle w:val="Nagwek4"/>
      </w:pPr>
      <w:r w:rsidRPr="00E60295">
        <w:t>List</w:t>
      </w:r>
      <w:r w:rsidR="00C81D69">
        <w:t>y</w:t>
      </w:r>
      <w:r w:rsidRPr="00E60295">
        <w:t xml:space="preserve"> wymaganego oprogramowania (wersje, licencje)</w:t>
      </w:r>
    </w:p>
    <w:p w14:paraId="2A619376" w14:textId="5621ACDC" w:rsidR="00E60295" w:rsidRPr="00E60295" w:rsidRDefault="00E60295" w:rsidP="00E35431">
      <w:pPr>
        <w:pStyle w:val="Nagwek4"/>
      </w:pPr>
      <w:r w:rsidRPr="00E60295">
        <w:t>Plan</w:t>
      </w:r>
      <w:r w:rsidR="00C81D69">
        <w:t>u</w:t>
      </w:r>
      <w:r w:rsidRPr="00E60295">
        <w:t xml:space="preserve"> migracji</w:t>
      </w:r>
    </w:p>
    <w:p w14:paraId="7C62DCE6" w14:textId="0D4EC97C" w:rsidR="00E60295" w:rsidRPr="00E60295" w:rsidRDefault="00E60295" w:rsidP="00E35431">
      <w:pPr>
        <w:pStyle w:val="Nagwek4"/>
      </w:pPr>
      <w:r w:rsidRPr="00E60295">
        <w:t>Wymaga</w:t>
      </w:r>
      <w:r w:rsidR="00912B9F">
        <w:t>ń</w:t>
      </w:r>
      <w:r w:rsidRPr="00E60295">
        <w:t xml:space="preserve"> dotycząc</w:t>
      </w:r>
      <w:r w:rsidR="00912B9F">
        <w:t>ych</w:t>
      </w:r>
      <w:r w:rsidRPr="00E60295">
        <w:t xml:space="preserve"> integracji z istniejącymi systemami</w:t>
      </w:r>
    </w:p>
    <w:p w14:paraId="77C15063" w14:textId="3D54D1D6" w:rsidR="00E60295" w:rsidRPr="00E60295" w:rsidRDefault="00E60295" w:rsidP="00E35431">
      <w:pPr>
        <w:pStyle w:val="Nagwek4"/>
      </w:pPr>
      <w:r w:rsidRPr="00E60295">
        <w:t>Harmonogram</w:t>
      </w:r>
      <w:r w:rsidR="00912B9F">
        <w:t>u</w:t>
      </w:r>
      <w:r w:rsidRPr="00E60295">
        <w:t xml:space="preserve"> instalacji/konfiguracji</w:t>
      </w:r>
    </w:p>
    <w:p w14:paraId="4E35CCB1" w14:textId="314BDE60" w:rsidR="00E60295" w:rsidRPr="00103590" w:rsidRDefault="00E60295" w:rsidP="00E35431">
      <w:pPr>
        <w:pStyle w:val="Nagwek3"/>
      </w:pPr>
      <w:r w:rsidRPr="00103590">
        <w:t>Plan</w:t>
      </w:r>
      <w:r w:rsidR="00912B9F">
        <w:t>ów</w:t>
      </w:r>
      <w:r w:rsidRPr="00103590">
        <w:t xml:space="preserve"> i procedur backup/</w:t>
      </w:r>
      <w:proofErr w:type="spellStart"/>
      <w:r w:rsidRPr="00103590">
        <w:t>recovery</w:t>
      </w:r>
      <w:proofErr w:type="spellEnd"/>
      <w:r w:rsidRPr="00103590">
        <w:t xml:space="preserve"> oraz  </w:t>
      </w:r>
      <w:proofErr w:type="spellStart"/>
      <w:r w:rsidRPr="00103590">
        <w:t>Disaster</w:t>
      </w:r>
      <w:proofErr w:type="spellEnd"/>
      <w:r w:rsidRPr="00103590">
        <w:t xml:space="preserve"> </w:t>
      </w:r>
      <w:proofErr w:type="spellStart"/>
      <w:r w:rsidRPr="00103590">
        <w:t>Recovery</w:t>
      </w:r>
      <w:proofErr w:type="spellEnd"/>
      <w:r w:rsidRPr="00103590">
        <w:t>, automatycznego oraz ręcznego przełączania pomiędzy ośrodkami</w:t>
      </w:r>
    </w:p>
    <w:p w14:paraId="00FA7D58" w14:textId="469ED334" w:rsidR="00E60295" w:rsidRPr="00E60295" w:rsidRDefault="00E60295" w:rsidP="00E35431">
      <w:pPr>
        <w:pStyle w:val="Nagwek4"/>
      </w:pPr>
      <w:r w:rsidRPr="00E60295">
        <w:t>Opracowani</w:t>
      </w:r>
      <w:r w:rsidR="00912B9F">
        <w:t>a</w:t>
      </w:r>
      <w:r w:rsidRPr="00E60295">
        <w:t xml:space="preserve"> scenariuszy procedury tworzenia kopii zapasowych z uwzględnieniem retencji.</w:t>
      </w:r>
    </w:p>
    <w:p w14:paraId="24A740AF" w14:textId="248F0A31" w:rsidR="00E60295" w:rsidRPr="00E60295" w:rsidRDefault="00E60295" w:rsidP="00E35431">
      <w:pPr>
        <w:pStyle w:val="Nagwek4"/>
      </w:pPr>
      <w:r w:rsidRPr="00E60295">
        <w:t>Zdefiniowani</w:t>
      </w:r>
      <w:r w:rsidR="00912B9F">
        <w:t>a</w:t>
      </w:r>
      <w:r w:rsidRPr="00E60295">
        <w:t xml:space="preserve"> i opracowani</w:t>
      </w:r>
      <w:r w:rsidR="00912B9F">
        <w:t>a</w:t>
      </w:r>
      <w:r w:rsidRPr="00E60295">
        <w:t xml:space="preserve"> wymogów środowiska testowego.</w:t>
      </w:r>
    </w:p>
    <w:p w14:paraId="3F693764" w14:textId="462044A5" w:rsidR="00E60295" w:rsidRPr="00895533" w:rsidRDefault="00E60295" w:rsidP="00E35431">
      <w:pPr>
        <w:pStyle w:val="Nagwek4"/>
        <w:rPr>
          <w:lang w:val="en-GB"/>
        </w:rPr>
      </w:pPr>
      <w:proofErr w:type="spellStart"/>
      <w:r w:rsidRPr="00895533">
        <w:rPr>
          <w:lang w:val="en-GB"/>
        </w:rPr>
        <w:lastRenderedPageBreak/>
        <w:t>Opis</w:t>
      </w:r>
      <w:r w:rsidR="00912B9F" w:rsidRPr="00895533">
        <w:rPr>
          <w:lang w:val="en-GB"/>
        </w:rPr>
        <w:t>ów</w:t>
      </w:r>
      <w:proofErr w:type="spellEnd"/>
      <w:r w:rsidRPr="00895533">
        <w:rPr>
          <w:lang w:val="en-GB"/>
        </w:rPr>
        <w:t xml:space="preserve"> </w:t>
      </w:r>
      <w:proofErr w:type="spellStart"/>
      <w:r w:rsidRPr="00895533">
        <w:rPr>
          <w:lang w:val="en-GB"/>
        </w:rPr>
        <w:t>automatycznego</w:t>
      </w:r>
      <w:proofErr w:type="spellEnd"/>
      <w:r w:rsidRPr="00895533">
        <w:rPr>
          <w:lang w:val="en-GB"/>
        </w:rPr>
        <w:t xml:space="preserve"> failover i Disaster Recovery.</w:t>
      </w:r>
    </w:p>
    <w:p w14:paraId="427ED70D" w14:textId="1E86C734" w:rsidR="00E60295" w:rsidRPr="00E60295" w:rsidRDefault="00E60295" w:rsidP="00E35431">
      <w:pPr>
        <w:pStyle w:val="Nagwek4"/>
      </w:pPr>
      <w:r w:rsidRPr="00E60295">
        <w:t>Regularne</w:t>
      </w:r>
      <w:r w:rsidR="00912B9F">
        <w:t>go</w:t>
      </w:r>
      <w:r w:rsidRPr="00E60295">
        <w:t xml:space="preserve"> test</w:t>
      </w:r>
      <w:r w:rsidR="00912B9F">
        <w:t>owania</w:t>
      </w:r>
      <w:r w:rsidRPr="00E60295">
        <w:t xml:space="preserve"> DR i backup</w:t>
      </w:r>
    </w:p>
    <w:p w14:paraId="170CD61B" w14:textId="3394E1B8" w:rsidR="00E60295" w:rsidRPr="00103590" w:rsidRDefault="00E60295" w:rsidP="00E35431">
      <w:pPr>
        <w:pStyle w:val="Nagwek2"/>
      </w:pPr>
      <w:r w:rsidRPr="00103590">
        <w:t>Zdefiniowani</w:t>
      </w:r>
      <w:r w:rsidR="00912B9F">
        <w:t>a</w:t>
      </w:r>
      <w:r w:rsidRPr="00103590">
        <w:t xml:space="preserve"> ról i osób odpowiedzialnych za działania </w:t>
      </w:r>
    </w:p>
    <w:p w14:paraId="627E8F1E" w14:textId="59D010D4" w:rsidR="00E60295" w:rsidRPr="00E60295" w:rsidRDefault="00E60295" w:rsidP="00E35431">
      <w:pPr>
        <w:pStyle w:val="Nagwek2"/>
      </w:pPr>
      <w:r w:rsidRPr="00E60295">
        <w:t>Opis</w:t>
      </w:r>
      <w:r w:rsidR="00912B9F">
        <w:t>u</w:t>
      </w:r>
      <w:r w:rsidRPr="00E60295">
        <w:t xml:space="preserve"> uprawnień i odpowiedzialności zespołu i poszczególnych członków</w:t>
      </w:r>
    </w:p>
    <w:p w14:paraId="2C454C6A" w14:textId="45316C79" w:rsidR="00E60295" w:rsidRPr="00E60295" w:rsidRDefault="00E60295" w:rsidP="00E35431">
      <w:pPr>
        <w:pStyle w:val="Nagwek2"/>
      </w:pPr>
      <w:r w:rsidRPr="00E60295">
        <w:t>Szkolenia dla personelu Zamawiającego</w:t>
      </w:r>
    </w:p>
    <w:p w14:paraId="54A44649" w14:textId="643F2D67" w:rsidR="00E60295" w:rsidRPr="005313D0" w:rsidRDefault="00E60295" w:rsidP="00E35431">
      <w:pPr>
        <w:pStyle w:val="Nagwek2"/>
      </w:pPr>
      <w:r w:rsidRPr="005313D0">
        <w:t>Opis</w:t>
      </w:r>
      <w:r w:rsidR="00912B9F">
        <w:t>u</w:t>
      </w:r>
      <w:r w:rsidRPr="005313D0">
        <w:t xml:space="preserve"> procedur komunikacji i zgłaszania awarii/problemów (single point of </w:t>
      </w:r>
      <w:proofErr w:type="spellStart"/>
      <w:r w:rsidRPr="005313D0">
        <w:t>contact</w:t>
      </w:r>
      <w:proofErr w:type="spellEnd"/>
      <w:r w:rsidRPr="005313D0">
        <w:t>)</w:t>
      </w:r>
    </w:p>
    <w:p w14:paraId="3D293044" w14:textId="1470EADE" w:rsidR="00E60295" w:rsidRPr="003714E4" w:rsidRDefault="00E60295" w:rsidP="00E35431">
      <w:pPr>
        <w:pStyle w:val="Nagwek2"/>
      </w:pPr>
      <w:r w:rsidRPr="001037B4">
        <w:t>Opracowani</w:t>
      </w:r>
      <w:r w:rsidR="00912B9F">
        <w:t>a</w:t>
      </w:r>
      <w:r w:rsidRPr="001037B4">
        <w:t xml:space="preserve"> szczegółowego kosztorysu</w:t>
      </w:r>
      <w:r w:rsidRPr="003714E4">
        <w:t xml:space="preserve"> i proponowanego harmonogramu realizacji projektu</w:t>
      </w:r>
    </w:p>
    <w:p w14:paraId="702D810F" w14:textId="76774667" w:rsidR="00E60295" w:rsidRPr="00103590" w:rsidRDefault="001D5968" w:rsidP="00E35431">
      <w:pPr>
        <w:pStyle w:val="Nagwek2"/>
      </w:pPr>
      <w:r>
        <w:t>Opracowani</w:t>
      </w:r>
      <w:r w:rsidR="00912B9F">
        <w:t>a</w:t>
      </w:r>
      <w:r>
        <w:t xml:space="preserve"> s</w:t>
      </w:r>
      <w:r w:rsidR="00E60295" w:rsidRPr="00103590">
        <w:t>zczegółow</w:t>
      </w:r>
      <w:r>
        <w:t>ego</w:t>
      </w:r>
      <w:r w:rsidR="00E60295" w:rsidRPr="00103590">
        <w:t xml:space="preserve"> budżet</w:t>
      </w:r>
      <w:r>
        <w:t>u</w:t>
      </w:r>
      <w:r w:rsidR="00E60295" w:rsidRPr="00103590">
        <w:t xml:space="preserve"> z podziałem na </w:t>
      </w:r>
      <w:r w:rsidR="00E35431" w:rsidRPr="00103590">
        <w:t>kategori</w:t>
      </w:r>
      <w:r w:rsidR="00E35431">
        <w:t>a</w:t>
      </w:r>
      <w:r w:rsidR="00E35431" w:rsidRPr="00103590">
        <w:t xml:space="preserve"> </w:t>
      </w:r>
      <w:r w:rsidR="00E60295" w:rsidRPr="00103590">
        <w:t>(sprzęt, oprogramowanie, usługi)</w:t>
      </w:r>
    </w:p>
    <w:p w14:paraId="1CBD0CEB" w14:textId="7894B686" w:rsidR="00E60295" w:rsidRPr="00103590" w:rsidRDefault="001D5968" w:rsidP="00E35431">
      <w:pPr>
        <w:pStyle w:val="Nagwek2"/>
      </w:pPr>
      <w:r>
        <w:t>Opracowani</w:t>
      </w:r>
      <w:r w:rsidR="00912B9F">
        <w:t>a</w:t>
      </w:r>
      <w:r>
        <w:t xml:space="preserve"> </w:t>
      </w:r>
      <w:r w:rsidR="00E60295" w:rsidRPr="00103590">
        <w:t>Harmonogram</w:t>
      </w:r>
      <w:r>
        <w:t>u</w:t>
      </w:r>
      <w:r w:rsidR="00E60295" w:rsidRPr="00103590">
        <w:t xml:space="preserve"> realizacji z wyznaczonymi</w:t>
      </w:r>
      <w:r w:rsidR="000E73AC">
        <w:t xml:space="preserve"> kamieniami milowymi  (</w:t>
      </w:r>
      <w:r w:rsidR="00E60295" w:rsidRPr="00103590">
        <w:t xml:space="preserve">mile </w:t>
      </w:r>
      <w:proofErr w:type="spellStart"/>
      <w:r w:rsidR="00E60295" w:rsidRPr="00103590">
        <w:t>stones</w:t>
      </w:r>
      <w:proofErr w:type="spellEnd"/>
      <w:r w:rsidR="000E73AC">
        <w:t>)</w:t>
      </w:r>
      <w:r w:rsidR="00E60295" w:rsidRPr="00103590">
        <w:t>.</w:t>
      </w:r>
    </w:p>
    <w:p w14:paraId="1BA55F93" w14:textId="1F005DE9" w:rsidR="00E60295" w:rsidRPr="00103590" w:rsidRDefault="001D5968" w:rsidP="00E35431">
      <w:pPr>
        <w:pStyle w:val="Nagwek2"/>
      </w:pPr>
      <w:r>
        <w:t>Opracowani</w:t>
      </w:r>
      <w:r w:rsidR="00912B9F">
        <w:t>a</w:t>
      </w:r>
      <w:r>
        <w:t xml:space="preserve"> p</w:t>
      </w:r>
      <w:r w:rsidR="00E60295" w:rsidRPr="00103590">
        <w:t>lan</w:t>
      </w:r>
      <w:r>
        <w:t>u</w:t>
      </w:r>
      <w:r w:rsidR="00E60295" w:rsidRPr="00103590">
        <w:t xml:space="preserve"> zarządzania ryzykiem</w:t>
      </w:r>
    </w:p>
    <w:p w14:paraId="325059D4" w14:textId="3D856C81" w:rsidR="00E60295" w:rsidRPr="003714E4" w:rsidRDefault="00E60295" w:rsidP="00E35431">
      <w:pPr>
        <w:pStyle w:val="Nagwek2"/>
      </w:pPr>
      <w:r w:rsidRPr="003714E4">
        <w:t>Opracowani</w:t>
      </w:r>
      <w:r w:rsidR="00912B9F">
        <w:t>a</w:t>
      </w:r>
      <w:r w:rsidRPr="003714E4">
        <w:t xml:space="preserve"> szczegółowych wymagań (</w:t>
      </w:r>
      <w:r w:rsidR="007C2C34">
        <w:t>O</w:t>
      </w:r>
      <w:r w:rsidR="007C2C34" w:rsidRPr="003714E4">
        <w:t xml:space="preserve">pis </w:t>
      </w:r>
      <w:r w:rsidR="007C2C34">
        <w:t>P</w:t>
      </w:r>
      <w:r w:rsidR="007C2C34" w:rsidRPr="003714E4">
        <w:t xml:space="preserve">rzedmiotu </w:t>
      </w:r>
      <w:r w:rsidR="007C2C34">
        <w:t>Z</w:t>
      </w:r>
      <w:r w:rsidR="007C2C34" w:rsidRPr="003714E4">
        <w:t>amówienia</w:t>
      </w:r>
      <w:r w:rsidRPr="003714E4">
        <w:t>) na potrzeby realizacji postępowań przetargowych zgodnie z wymaganiami ustawy Prawo Zamówień Publicznych, przy założeniu możliwości realizacji w więcej niż jednym postępowaniu przetargowym</w:t>
      </w:r>
      <w:r w:rsidR="007C2C34">
        <w:t>,</w:t>
      </w:r>
      <w:r w:rsidRPr="003714E4">
        <w:t xml:space="preserve"> biorąc pod uwagę specyfikę realizacji projektu oraz krąg Wykonawców</w:t>
      </w:r>
      <w:r w:rsidR="007C2C34">
        <w:t>,</w:t>
      </w:r>
      <w:r w:rsidRPr="003714E4">
        <w:t xml:space="preserve"> którzy będą mogli wziąć udział w danym postępowaniu (np.</w:t>
      </w:r>
      <w:r w:rsidR="007C2C34">
        <w:t xml:space="preserve"> w przypadku </w:t>
      </w:r>
      <w:r w:rsidR="007C2C34" w:rsidRPr="003714E4">
        <w:t>telekomunikacj</w:t>
      </w:r>
      <w:r w:rsidR="007C2C34">
        <w:t>i</w:t>
      </w:r>
      <w:r w:rsidR="007C2C34" w:rsidRPr="003714E4">
        <w:t xml:space="preserve"> </w:t>
      </w:r>
      <w:r w:rsidRPr="003714E4">
        <w:t>– łącza pomiędzy lokalizacjami i dostęp do Internetu w lokalizacji zapasowej).</w:t>
      </w:r>
    </w:p>
    <w:p w14:paraId="4F92E22C" w14:textId="7019FE0A" w:rsidR="00E60295" w:rsidRPr="00103590" w:rsidRDefault="00E60295" w:rsidP="00E35431">
      <w:pPr>
        <w:pStyle w:val="Nagwek2"/>
      </w:pPr>
      <w:r w:rsidRPr="00103590">
        <w:t>Określeni</w:t>
      </w:r>
      <w:r w:rsidR="00912B9F">
        <w:t>a</w:t>
      </w:r>
      <w:r w:rsidR="000C0992">
        <w:t xml:space="preserve"> </w:t>
      </w:r>
      <w:proofErr w:type="spellStart"/>
      <w:r w:rsidR="000C0992">
        <w:t>pozacenowych</w:t>
      </w:r>
      <w:proofErr w:type="spellEnd"/>
      <w:r w:rsidR="000C0992">
        <w:t xml:space="preserve"> </w:t>
      </w:r>
      <w:r w:rsidRPr="00103590">
        <w:t xml:space="preserve"> kryteriów oceny ofert.</w:t>
      </w:r>
      <w:r w:rsidR="00721C87" w:rsidRPr="00103590">
        <w:t xml:space="preserve"> </w:t>
      </w:r>
      <w:r w:rsidRPr="00103590">
        <w:t>Ustaleni</w:t>
      </w:r>
      <w:r w:rsidR="00912B9F">
        <w:t>a</w:t>
      </w:r>
      <w:r w:rsidRPr="00103590">
        <w:t xml:space="preserve"> warunków udziału w postępowaniu, w tym wymagań finansowych i technicznych.</w:t>
      </w:r>
    </w:p>
    <w:p w14:paraId="50FB88C0" w14:textId="4232F972" w:rsidR="00E60295" w:rsidRPr="003714E4" w:rsidRDefault="00E60295" w:rsidP="003714E4">
      <w:pPr>
        <w:pStyle w:val="Nagwek3"/>
        <w:ind w:left="1843"/>
      </w:pPr>
      <w:r w:rsidRPr="003714E4">
        <w:t>Opracowani</w:t>
      </w:r>
      <w:r w:rsidR="00912B9F">
        <w:t>a</w:t>
      </w:r>
      <w:r w:rsidRPr="003714E4">
        <w:t xml:space="preserve"> wymagań minimalnych w zakresie doświadczenia Wykonawcy realizującego projektu lub jego wyodrębnioną część oraz dla osób którymi musi dysponować Wykonawca realizujący projekt lub jego wyodrębnioną część.</w:t>
      </w:r>
    </w:p>
    <w:p w14:paraId="5CBA14A0" w14:textId="77777777" w:rsidR="00E60295" w:rsidRPr="00103590" w:rsidRDefault="00E60295" w:rsidP="00103590">
      <w:pPr>
        <w:pStyle w:val="Nagwek4"/>
        <w:ind w:left="2694" w:hanging="851"/>
      </w:pPr>
      <w:r w:rsidRPr="00103590">
        <w:t>Wymagania dotyczące personelu kluczowego (np. certyfikacje branżowe, lata doświadczenia).</w:t>
      </w:r>
    </w:p>
    <w:p w14:paraId="69B62706" w14:textId="77777777" w:rsidR="00E60295" w:rsidRPr="00103590" w:rsidRDefault="00E60295" w:rsidP="00103590">
      <w:pPr>
        <w:pStyle w:val="Nagwek4"/>
        <w:ind w:left="2694" w:hanging="851"/>
      </w:pPr>
      <w:r w:rsidRPr="00103590">
        <w:t>Wymagania w zakresie zdolności technicznej i organizacyjnej.</w:t>
      </w:r>
    </w:p>
    <w:p w14:paraId="0C03F669" w14:textId="1EB686F8" w:rsidR="00E60295" w:rsidRPr="003714E4" w:rsidRDefault="00E60295" w:rsidP="003714E4">
      <w:pPr>
        <w:pStyle w:val="Nagwek3"/>
        <w:ind w:left="1843"/>
      </w:pPr>
      <w:r w:rsidRPr="003714E4">
        <w:t>Opracowani</w:t>
      </w:r>
      <w:r w:rsidR="00A31581">
        <w:t>a</w:t>
      </w:r>
      <w:r w:rsidRPr="003714E4">
        <w:t xml:space="preserve"> minimalnego zakresu szkoleń pracowników Zamawiającego, którzy będą odpowiedzialni za utrzymanie środowiska wykonanego na podstawie Projektu.</w:t>
      </w:r>
    </w:p>
    <w:p w14:paraId="0F10DCD6" w14:textId="20A527CF" w:rsidR="00E60295" w:rsidRPr="00103590" w:rsidRDefault="00E60295" w:rsidP="00103590">
      <w:pPr>
        <w:pStyle w:val="Nagwek4"/>
        <w:ind w:left="2694" w:hanging="851"/>
      </w:pPr>
      <w:r w:rsidRPr="00103590">
        <w:t>Identyfikacj</w:t>
      </w:r>
      <w:r w:rsidR="00A31581">
        <w:t>i</w:t>
      </w:r>
      <w:r w:rsidRPr="00103590">
        <w:t xml:space="preserve"> obszarów wymagających szkolenia (np. obsługa nowego sprzętu, oprogramowania, procedury DR).</w:t>
      </w:r>
    </w:p>
    <w:p w14:paraId="14F4A42F" w14:textId="7AF4F9B3" w:rsidR="00E60295" w:rsidRPr="00103590" w:rsidRDefault="00E60295" w:rsidP="00103590">
      <w:pPr>
        <w:pStyle w:val="Nagwek4"/>
        <w:ind w:left="2694" w:hanging="851"/>
      </w:pPr>
      <w:r w:rsidRPr="00103590">
        <w:t>Opracowani</w:t>
      </w:r>
      <w:r w:rsidR="00A31581">
        <w:t>a</w:t>
      </w:r>
      <w:r w:rsidRPr="00103590">
        <w:t xml:space="preserve"> planu szkoleń teoretycznych i praktycznych.</w:t>
      </w:r>
    </w:p>
    <w:p w14:paraId="084B5986" w14:textId="231C4F80" w:rsidR="00E60295" w:rsidRPr="00103590" w:rsidRDefault="00E60295" w:rsidP="00103590">
      <w:pPr>
        <w:pStyle w:val="Nagwek4"/>
        <w:ind w:left="2694" w:hanging="851"/>
      </w:pPr>
      <w:r w:rsidRPr="00103590">
        <w:t>Zapewnieni</w:t>
      </w:r>
      <w:r w:rsidR="00A31581">
        <w:t xml:space="preserve">a </w:t>
      </w:r>
      <w:r w:rsidRPr="00103590">
        <w:t>materiałów szkoleniowych i wsparcia po szkoleniu.</w:t>
      </w:r>
    </w:p>
    <w:p w14:paraId="71DF219C" w14:textId="0649A5A3" w:rsidR="00D61D80" w:rsidRDefault="00D61D80" w:rsidP="00065076">
      <w:pPr>
        <w:pStyle w:val="Nagwek1"/>
      </w:pPr>
      <w:bookmarkStart w:id="9" w:name="_Toc185416141"/>
      <w:bookmarkStart w:id="10" w:name="_Toc232427545"/>
      <w:r w:rsidRPr="00065076">
        <w:t xml:space="preserve">Harmonogram </w:t>
      </w:r>
      <w:bookmarkEnd w:id="9"/>
      <w:r w:rsidR="00065076">
        <w:t>prac</w:t>
      </w:r>
      <w:bookmarkEnd w:id="10"/>
    </w:p>
    <w:p w14:paraId="26E798F5" w14:textId="480948BD" w:rsidR="00065076" w:rsidRDefault="00065076" w:rsidP="00065076">
      <w:pPr>
        <w:pStyle w:val="Nagwek2"/>
        <w:ind w:left="993"/>
      </w:pPr>
      <w:r>
        <w:t>Wykonawca jest zobowiązany prowadzić prace zgodnie z Harmonogramem wykonywania prac przedstawionym poniżej. Szczegółowy harmonogram prac opracowany na podstawie poniższego Harmonogramu wykonywania prac i zawierający faktyczne daty wykonania poszczególnych zadań Wykonawca ustali z kierownikiem projektu Zamawiającego na etapie wdrożenia.</w:t>
      </w:r>
    </w:p>
    <w:p w14:paraId="3F6DF561" w14:textId="273866A2" w:rsidR="00065076" w:rsidRPr="00065076" w:rsidRDefault="00065076" w:rsidP="00065076">
      <w:pPr>
        <w:pStyle w:val="Nagwek2"/>
        <w:ind w:left="993"/>
      </w:pPr>
      <w:r>
        <w:lastRenderedPageBreak/>
        <w:t>W przypadku, kiedy w polu „termin wykonania” danego zadania znajduje się zastrzeżenie:  „po odbiorze bez uwag zadania” oznacza to, że zadanie jest zależne od innych zadań, tzn. do jego wykonania albo odbioru można przystąpić dopiero po odbiorze bez uwag tych wskazanych innych zadań.</w:t>
      </w:r>
    </w:p>
    <w:tbl>
      <w:tblPr>
        <w:tblW w:w="9241" w:type="dxa"/>
        <w:jc w:val="center"/>
        <w:tblCellMar>
          <w:left w:w="70" w:type="dxa"/>
          <w:right w:w="70" w:type="dxa"/>
        </w:tblCellMar>
        <w:tblLook w:val="0000" w:firstRow="0" w:lastRow="0" w:firstColumn="0" w:lastColumn="0" w:noHBand="0" w:noVBand="0"/>
      </w:tblPr>
      <w:tblGrid>
        <w:gridCol w:w="512"/>
        <w:gridCol w:w="3311"/>
        <w:gridCol w:w="2227"/>
        <w:gridCol w:w="3191"/>
      </w:tblGrid>
      <w:tr w:rsidR="00065076" w:rsidRPr="00065076" w14:paraId="6DA0C884" w14:textId="77777777" w:rsidTr="007812DC">
        <w:trPr>
          <w:tblHeader/>
          <w:jc w:val="center"/>
        </w:trPr>
        <w:tc>
          <w:tcPr>
            <w:tcW w:w="512" w:type="dxa"/>
            <w:tcBorders>
              <w:top w:val="single" w:sz="4" w:space="0" w:color="000000"/>
              <w:left w:val="single" w:sz="4" w:space="0" w:color="000000"/>
              <w:bottom w:val="single" w:sz="4" w:space="0" w:color="000000"/>
              <w:right w:val="nil"/>
            </w:tcBorders>
            <w:shd w:val="clear" w:color="auto" w:fill="D9D9D9"/>
            <w:vAlign w:val="center"/>
          </w:tcPr>
          <w:p w14:paraId="7E7EDF87" w14:textId="77777777" w:rsidR="00065076" w:rsidRPr="000F477B" w:rsidRDefault="00065076" w:rsidP="008B784F">
            <w:pPr>
              <w:snapToGrid w:val="0"/>
              <w:spacing w:before="96" w:after="96"/>
              <w:ind w:right="15"/>
              <w:jc w:val="left"/>
              <w:rPr>
                <w:rFonts w:ascii="Open Sans" w:hAnsi="Open Sans" w:cs="Open Sans"/>
                <w:b/>
                <w:bCs/>
                <w:sz w:val="20"/>
                <w:szCs w:val="20"/>
              </w:rPr>
            </w:pPr>
            <w:r w:rsidRPr="000F477B">
              <w:rPr>
                <w:rFonts w:ascii="Open Sans" w:hAnsi="Open Sans" w:cs="Open Sans"/>
                <w:b/>
                <w:bCs/>
                <w:sz w:val="20"/>
                <w:szCs w:val="20"/>
              </w:rPr>
              <w:t>Lp.</w:t>
            </w:r>
          </w:p>
        </w:tc>
        <w:tc>
          <w:tcPr>
            <w:tcW w:w="3311" w:type="dxa"/>
            <w:tcBorders>
              <w:top w:val="single" w:sz="4" w:space="0" w:color="000000"/>
              <w:left w:val="single" w:sz="4" w:space="0" w:color="000000"/>
              <w:bottom w:val="single" w:sz="4" w:space="0" w:color="000000"/>
              <w:right w:val="nil"/>
            </w:tcBorders>
            <w:shd w:val="clear" w:color="auto" w:fill="D9D9D9"/>
            <w:vAlign w:val="center"/>
          </w:tcPr>
          <w:p w14:paraId="64522DE9" w14:textId="77777777" w:rsidR="00065076" w:rsidRPr="000F477B" w:rsidRDefault="00065076" w:rsidP="008B784F">
            <w:pPr>
              <w:tabs>
                <w:tab w:val="left" w:pos="36"/>
              </w:tabs>
              <w:snapToGrid w:val="0"/>
              <w:spacing w:before="96" w:after="96"/>
              <w:ind w:left="25" w:right="72" w:firstLine="16"/>
              <w:rPr>
                <w:rFonts w:ascii="Open Sans" w:hAnsi="Open Sans" w:cs="Open Sans"/>
                <w:b/>
                <w:bCs/>
                <w:sz w:val="20"/>
                <w:szCs w:val="20"/>
              </w:rPr>
            </w:pPr>
            <w:r w:rsidRPr="000F477B">
              <w:rPr>
                <w:rFonts w:ascii="Open Sans" w:hAnsi="Open Sans" w:cs="Open Sans"/>
                <w:b/>
                <w:bCs/>
                <w:sz w:val="20"/>
                <w:szCs w:val="20"/>
              </w:rPr>
              <w:t>Zadanie</w:t>
            </w:r>
          </w:p>
        </w:tc>
        <w:tc>
          <w:tcPr>
            <w:tcW w:w="22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B824D4" w14:textId="62135B79" w:rsidR="00065076" w:rsidRPr="000F477B" w:rsidRDefault="004E3E72" w:rsidP="008B784F">
            <w:pPr>
              <w:snapToGrid w:val="0"/>
              <w:spacing w:before="96" w:after="96"/>
              <w:ind w:right="72"/>
              <w:rPr>
                <w:rFonts w:ascii="Open Sans" w:hAnsi="Open Sans" w:cs="Open Sans"/>
                <w:b/>
                <w:bCs/>
                <w:sz w:val="20"/>
                <w:szCs w:val="20"/>
              </w:rPr>
            </w:pPr>
            <w:r w:rsidRPr="000F477B">
              <w:rPr>
                <w:rFonts w:ascii="Open Sans" w:hAnsi="Open Sans" w:cs="Open Sans"/>
                <w:b/>
                <w:bCs/>
                <w:sz w:val="20"/>
                <w:szCs w:val="20"/>
              </w:rPr>
              <w:t>Maksymalne t</w:t>
            </w:r>
            <w:r w:rsidR="00065076" w:rsidRPr="000F477B">
              <w:rPr>
                <w:rFonts w:ascii="Open Sans" w:hAnsi="Open Sans" w:cs="Open Sans"/>
                <w:b/>
                <w:bCs/>
                <w:sz w:val="20"/>
                <w:szCs w:val="20"/>
              </w:rPr>
              <w:t>ermin</w:t>
            </w:r>
            <w:r w:rsidRPr="000F477B">
              <w:rPr>
                <w:rFonts w:ascii="Open Sans" w:hAnsi="Open Sans" w:cs="Open Sans"/>
                <w:b/>
                <w:bCs/>
                <w:sz w:val="20"/>
                <w:szCs w:val="20"/>
              </w:rPr>
              <w:t>y</w:t>
            </w:r>
            <w:r w:rsidR="00065076" w:rsidRPr="000F477B">
              <w:rPr>
                <w:rFonts w:ascii="Open Sans" w:hAnsi="Open Sans" w:cs="Open Sans"/>
                <w:b/>
                <w:bCs/>
                <w:sz w:val="20"/>
                <w:szCs w:val="20"/>
              </w:rPr>
              <w:t xml:space="preserve"> wykonania</w:t>
            </w:r>
          </w:p>
        </w:tc>
        <w:tc>
          <w:tcPr>
            <w:tcW w:w="3191" w:type="dxa"/>
            <w:tcBorders>
              <w:top w:val="single" w:sz="4" w:space="0" w:color="000000"/>
              <w:left w:val="single" w:sz="4" w:space="0" w:color="000000"/>
              <w:bottom w:val="single" w:sz="4" w:space="0" w:color="000000"/>
              <w:right w:val="single" w:sz="4" w:space="0" w:color="000000"/>
            </w:tcBorders>
            <w:shd w:val="clear" w:color="auto" w:fill="D9D9D9"/>
          </w:tcPr>
          <w:p w14:paraId="1669A30C" w14:textId="77777777" w:rsidR="00065076" w:rsidRPr="000F477B" w:rsidRDefault="00065076" w:rsidP="008B784F">
            <w:pPr>
              <w:snapToGrid w:val="0"/>
              <w:spacing w:before="96" w:after="96"/>
              <w:ind w:left="72" w:right="72"/>
              <w:rPr>
                <w:rFonts w:ascii="Open Sans" w:hAnsi="Open Sans" w:cs="Open Sans"/>
                <w:b/>
                <w:bCs/>
                <w:sz w:val="20"/>
                <w:szCs w:val="20"/>
              </w:rPr>
            </w:pPr>
            <w:r w:rsidRPr="000F477B">
              <w:rPr>
                <w:rFonts w:ascii="Open Sans" w:hAnsi="Open Sans" w:cs="Open Sans"/>
                <w:b/>
                <w:bCs/>
                <w:sz w:val="20"/>
                <w:szCs w:val="20"/>
              </w:rPr>
              <w:t>Uwagi</w:t>
            </w:r>
          </w:p>
        </w:tc>
      </w:tr>
      <w:tr w:rsidR="00065076" w:rsidRPr="003F25B3" w14:paraId="41BCAF73" w14:textId="77777777" w:rsidTr="007812DC">
        <w:trPr>
          <w:jc w:val="center"/>
        </w:trPr>
        <w:tc>
          <w:tcPr>
            <w:tcW w:w="512" w:type="dxa"/>
            <w:tcBorders>
              <w:top w:val="single" w:sz="4" w:space="0" w:color="000000"/>
              <w:left w:val="single" w:sz="4" w:space="0" w:color="000000"/>
              <w:bottom w:val="single" w:sz="4" w:space="0" w:color="000000"/>
              <w:right w:val="nil"/>
            </w:tcBorders>
            <w:vAlign w:val="center"/>
          </w:tcPr>
          <w:p w14:paraId="4C3962E5" w14:textId="77777777" w:rsidR="00065076" w:rsidRPr="000F477B" w:rsidRDefault="00065076" w:rsidP="00065076">
            <w:pPr>
              <w:numPr>
                <w:ilvl w:val="0"/>
                <w:numId w:val="8"/>
              </w:numPr>
              <w:suppressAutoHyphens/>
              <w:snapToGrid w:val="0"/>
              <w:spacing w:after="0" w:line="240" w:lineRule="auto"/>
              <w:ind w:left="0" w:firstLine="0"/>
              <w:jc w:val="center"/>
              <w:rPr>
                <w:rFonts w:ascii="Open Sans" w:hAnsi="Open Sans" w:cs="Open Sans"/>
                <w:sz w:val="20"/>
                <w:szCs w:val="20"/>
              </w:rPr>
            </w:pPr>
          </w:p>
        </w:tc>
        <w:tc>
          <w:tcPr>
            <w:tcW w:w="3311" w:type="dxa"/>
            <w:tcBorders>
              <w:top w:val="single" w:sz="4" w:space="0" w:color="000000"/>
              <w:left w:val="single" w:sz="4" w:space="0" w:color="000000"/>
              <w:bottom w:val="single" w:sz="4" w:space="0" w:color="000000"/>
              <w:right w:val="nil"/>
            </w:tcBorders>
          </w:tcPr>
          <w:p w14:paraId="5093B73E" w14:textId="77777777" w:rsidR="00065076" w:rsidRPr="000F477B" w:rsidRDefault="00065076" w:rsidP="008B784F">
            <w:pPr>
              <w:tabs>
                <w:tab w:val="left" w:pos="36"/>
              </w:tabs>
              <w:snapToGrid w:val="0"/>
              <w:spacing w:before="96" w:after="96"/>
              <w:ind w:left="182" w:firstLine="16"/>
              <w:rPr>
                <w:rFonts w:ascii="Open Sans" w:hAnsi="Open Sans" w:cs="Open Sans"/>
                <w:sz w:val="20"/>
                <w:szCs w:val="20"/>
              </w:rPr>
            </w:pPr>
            <w:r w:rsidRPr="000F477B">
              <w:rPr>
                <w:rFonts w:ascii="Open Sans" w:hAnsi="Open Sans" w:cs="Open Sans"/>
                <w:sz w:val="20"/>
                <w:szCs w:val="20"/>
              </w:rPr>
              <w:t>podpisanie Umowy</w:t>
            </w:r>
          </w:p>
        </w:tc>
        <w:tc>
          <w:tcPr>
            <w:tcW w:w="2227" w:type="dxa"/>
            <w:tcBorders>
              <w:top w:val="single" w:sz="4" w:space="0" w:color="000000"/>
              <w:left w:val="single" w:sz="4" w:space="0" w:color="000000"/>
              <w:bottom w:val="single" w:sz="4" w:space="0" w:color="000000"/>
              <w:right w:val="single" w:sz="4" w:space="0" w:color="000000"/>
            </w:tcBorders>
          </w:tcPr>
          <w:p w14:paraId="4DE9AD60" w14:textId="77777777" w:rsidR="00065076" w:rsidRPr="000F477B" w:rsidRDefault="00065076" w:rsidP="008B784F">
            <w:pPr>
              <w:snapToGrid w:val="0"/>
              <w:spacing w:before="96" w:after="96"/>
              <w:ind w:left="61" w:right="72"/>
              <w:jc w:val="center"/>
              <w:rPr>
                <w:rFonts w:ascii="Open Sans" w:hAnsi="Open Sans" w:cs="Open Sans"/>
                <w:sz w:val="20"/>
                <w:szCs w:val="20"/>
              </w:rPr>
            </w:pPr>
            <w:r w:rsidRPr="000F477B">
              <w:rPr>
                <w:rFonts w:ascii="Open Sans" w:hAnsi="Open Sans" w:cs="Open Sans"/>
                <w:sz w:val="20"/>
                <w:szCs w:val="20"/>
              </w:rPr>
              <w:t>-------------------</w:t>
            </w:r>
          </w:p>
        </w:tc>
        <w:tc>
          <w:tcPr>
            <w:tcW w:w="3191" w:type="dxa"/>
            <w:tcBorders>
              <w:top w:val="single" w:sz="4" w:space="0" w:color="000000"/>
              <w:left w:val="single" w:sz="4" w:space="0" w:color="000000"/>
              <w:bottom w:val="single" w:sz="4" w:space="0" w:color="000000"/>
              <w:right w:val="single" w:sz="4" w:space="0" w:color="000000"/>
            </w:tcBorders>
          </w:tcPr>
          <w:p w14:paraId="18AD0C47" w14:textId="77777777" w:rsidR="00065076" w:rsidRPr="000F477B" w:rsidRDefault="00065076" w:rsidP="008B784F">
            <w:pPr>
              <w:snapToGrid w:val="0"/>
              <w:spacing w:before="96" w:after="96"/>
              <w:ind w:left="72" w:right="72"/>
              <w:jc w:val="center"/>
              <w:rPr>
                <w:rFonts w:ascii="Open Sans" w:hAnsi="Open Sans" w:cs="Open Sans"/>
                <w:sz w:val="20"/>
                <w:szCs w:val="20"/>
              </w:rPr>
            </w:pPr>
            <w:r w:rsidRPr="000F477B">
              <w:rPr>
                <w:rFonts w:ascii="Open Sans" w:hAnsi="Open Sans" w:cs="Open Sans"/>
                <w:sz w:val="20"/>
                <w:szCs w:val="20"/>
              </w:rPr>
              <w:t>---------------</w:t>
            </w:r>
          </w:p>
        </w:tc>
      </w:tr>
      <w:tr w:rsidR="00065076" w:rsidRPr="003F25B3" w14:paraId="1AC81770" w14:textId="77777777" w:rsidTr="007812DC">
        <w:trPr>
          <w:jc w:val="center"/>
        </w:trPr>
        <w:tc>
          <w:tcPr>
            <w:tcW w:w="512" w:type="dxa"/>
            <w:tcBorders>
              <w:top w:val="single" w:sz="4" w:space="0" w:color="000000"/>
              <w:left w:val="single" w:sz="4" w:space="0" w:color="000000"/>
              <w:bottom w:val="single" w:sz="4" w:space="0" w:color="000000"/>
              <w:right w:val="nil"/>
            </w:tcBorders>
            <w:vAlign w:val="center"/>
          </w:tcPr>
          <w:p w14:paraId="7EA39655" w14:textId="77777777" w:rsidR="00065076" w:rsidRPr="000F477B" w:rsidRDefault="00065076" w:rsidP="00065076">
            <w:pPr>
              <w:numPr>
                <w:ilvl w:val="0"/>
                <w:numId w:val="8"/>
              </w:numPr>
              <w:suppressAutoHyphens/>
              <w:snapToGrid w:val="0"/>
              <w:spacing w:after="0" w:line="240" w:lineRule="auto"/>
              <w:ind w:left="0" w:firstLine="0"/>
              <w:jc w:val="center"/>
              <w:rPr>
                <w:rFonts w:ascii="Open Sans" w:hAnsi="Open Sans" w:cs="Open Sans"/>
                <w:sz w:val="20"/>
                <w:szCs w:val="20"/>
              </w:rPr>
            </w:pPr>
          </w:p>
        </w:tc>
        <w:tc>
          <w:tcPr>
            <w:tcW w:w="3311" w:type="dxa"/>
            <w:tcBorders>
              <w:top w:val="single" w:sz="4" w:space="0" w:color="000000"/>
              <w:left w:val="single" w:sz="4" w:space="0" w:color="000000"/>
              <w:bottom w:val="single" w:sz="4" w:space="0" w:color="000000"/>
              <w:right w:val="nil"/>
            </w:tcBorders>
          </w:tcPr>
          <w:p w14:paraId="64CB26A0" w14:textId="77777777" w:rsidR="00065076" w:rsidRPr="000F477B" w:rsidRDefault="00065076" w:rsidP="008B784F">
            <w:pPr>
              <w:tabs>
                <w:tab w:val="left" w:pos="36"/>
              </w:tabs>
              <w:snapToGrid w:val="0"/>
              <w:spacing w:before="96" w:after="96"/>
              <w:ind w:left="182" w:firstLine="16"/>
              <w:rPr>
                <w:rFonts w:ascii="Open Sans" w:hAnsi="Open Sans" w:cs="Open Sans"/>
                <w:sz w:val="20"/>
                <w:szCs w:val="20"/>
              </w:rPr>
            </w:pPr>
            <w:r w:rsidRPr="000F477B">
              <w:rPr>
                <w:rFonts w:ascii="Open Sans" w:hAnsi="Open Sans" w:cs="Open Sans"/>
                <w:sz w:val="20"/>
                <w:szCs w:val="20"/>
              </w:rPr>
              <w:t>przygotowanie i uzgodnienie Szczegółowego harmonogramu prac</w:t>
            </w:r>
          </w:p>
        </w:tc>
        <w:tc>
          <w:tcPr>
            <w:tcW w:w="2227" w:type="dxa"/>
            <w:tcBorders>
              <w:top w:val="single" w:sz="4" w:space="0" w:color="000000"/>
              <w:left w:val="single" w:sz="4" w:space="0" w:color="000000"/>
              <w:bottom w:val="single" w:sz="4" w:space="0" w:color="000000"/>
              <w:right w:val="single" w:sz="4" w:space="0" w:color="000000"/>
            </w:tcBorders>
          </w:tcPr>
          <w:p w14:paraId="6095A9C1" w14:textId="1BA924E0" w:rsidR="00065076" w:rsidRPr="000F477B" w:rsidRDefault="00065076" w:rsidP="008B784F">
            <w:pPr>
              <w:snapToGrid w:val="0"/>
              <w:spacing w:before="96" w:after="96"/>
              <w:ind w:left="-11" w:right="72" w:firstLine="11"/>
              <w:rPr>
                <w:rFonts w:ascii="Open Sans" w:hAnsi="Open Sans" w:cs="Open Sans"/>
                <w:sz w:val="20"/>
                <w:szCs w:val="20"/>
              </w:rPr>
            </w:pPr>
            <w:r w:rsidRPr="000F477B">
              <w:rPr>
                <w:rFonts w:ascii="Open Sans" w:hAnsi="Open Sans" w:cs="Open Sans"/>
                <w:sz w:val="20"/>
                <w:szCs w:val="20"/>
              </w:rPr>
              <w:t>do 1</w:t>
            </w:r>
            <w:r w:rsidR="003A30A1" w:rsidRPr="000F477B">
              <w:rPr>
                <w:rFonts w:ascii="Open Sans" w:hAnsi="Open Sans" w:cs="Open Sans"/>
                <w:sz w:val="20"/>
                <w:szCs w:val="20"/>
              </w:rPr>
              <w:t>0</w:t>
            </w:r>
            <w:r w:rsidRPr="000F477B">
              <w:rPr>
                <w:rFonts w:ascii="Open Sans" w:hAnsi="Open Sans" w:cs="Open Sans"/>
                <w:sz w:val="20"/>
                <w:szCs w:val="20"/>
              </w:rPr>
              <w:t xml:space="preserve"> Dni Roboczych od dnia podpisania Umowy</w:t>
            </w:r>
          </w:p>
        </w:tc>
        <w:tc>
          <w:tcPr>
            <w:tcW w:w="3191" w:type="dxa"/>
            <w:tcBorders>
              <w:top w:val="single" w:sz="4" w:space="0" w:color="000000"/>
              <w:left w:val="single" w:sz="4" w:space="0" w:color="000000"/>
              <w:bottom w:val="single" w:sz="4" w:space="0" w:color="000000"/>
              <w:right w:val="single" w:sz="4" w:space="0" w:color="000000"/>
            </w:tcBorders>
          </w:tcPr>
          <w:p w14:paraId="689E44F3" w14:textId="77777777" w:rsidR="00065076" w:rsidRPr="000F477B" w:rsidRDefault="00065076" w:rsidP="008B784F">
            <w:pPr>
              <w:snapToGrid w:val="0"/>
              <w:spacing w:before="96" w:after="96"/>
              <w:ind w:left="72"/>
              <w:rPr>
                <w:rFonts w:ascii="Open Sans" w:hAnsi="Open Sans" w:cs="Open Sans"/>
                <w:sz w:val="20"/>
                <w:szCs w:val="20"/>
              </w:rPr>
            </w:pPr>
            <w:r w:rsidRPr="000F477B">
              <w:rPr>
                <w:rFonts w:ascii="Open Sans" w:hAnsi="Open Sans" w:cs="Open Sans"/>
                <w:sz w:val="20"/>
                <w:szCs w:val="20"/>
              </w:rPr>
              <w:t>wymaga protokolarnego odbioru</w:t>
            </w:r>
          </w:p>
        </w:tc>
      </w:tr>
      <w:tr w:rsidR="00065076" w:rsidRPr="003F25B3" w14:paraId="0A6A63BE" w14:textId="77777777" w:rsidTr="007812DC">
        <w:trPr>
          <w:jc w:val="center"/>
        </w:trPr>
        <w:tc>
          <w:tcPr>
            <w:tcW w:w="512" w:type="dxa"/>
            <w:tcBorders>
              <w:top w:val="single" w:sz="4" w:space="0" w:color="000000"/>
              <w:left w:val="single" w:sz="4" w:space="0" w:color="000000"/>
              <w:bottom w:val="single" w:sz="4" w:space="0" w:color="000000"/>
              <w:right w:val="nil"/>
            </w:tcBorders>
            <w:vAlign w:val="center"/>
          </w:tcPr>
          <w:p w14:paraId="0937F284" w14:textId="77777777" w:rsidR="00065076" w:rsidRPr="000F477B" w:rsidRDefault="00065076" w:rsidP="00065076">
            <w:pPr>
              <w:numPr>
                <w:ilvl w:val="0"/>
                <w:numId w:val="8"/>
              </w:numPr>
              <w:suppressAutoHyphens/>
              <w:snapToGrid w:val="0"/>
              <w:spacing w:after="0" w:line="240" w:lineRule="auto"/>
              <w:ind w:left="0" w:firstLine="0"/>
              <w:jc w:val="center"/>
              <w:rPr>
                <w:rFonts w:ascii="Open Sans" w:hAnsi="Open Sans" w:cs="Open Sans"/>
                <w:sz w:val="20"/>
                <w:szCs w:val="20"/>
              </w:rPr>
            </w:pPr>
          </w:p>
        </w:tc>
        <w:tc>
          <w:tcPr>
            <w:tcW w:w="3311" w:type="dxa"/>
            <w:tcBorders>
              <w:top w:val="single" w:sz="4" w:space="0" w:color="000000"/>
              <w:left w:val="single" w:sz="4" w:space="0" w:color="000000"/>
              <w:bottom w:val="single" w:sz="4" w:space="0" w:color="000000"/>
              <w:right w:val="nil"/>
            </w:tcBorders>
          </w:tcPr>
          <w:p w14:paraId="425F68BA" w14:textId="29C43976" w:rsidR="00065076" w:rsidRPr="000F477B" w:rsidRDefault="00065076" w:rsidP="008B784F">
            <w:pPr>
              <w:tabs>
                <w:tab w:val="left" w:pos="36"/>
              </w:tabs>
              <w:snapToGrid w:val="0"/>
              <w:spacing w:before="96" w:after="96"/>
              <w:ind w:left="182" w:firstLine="16"/>
              <w:rPr>
                <w:rFonts w:ascii="Open Sans" w:hAnsi="Open Sans" w:cs="Open Sans"/>
                <w:sz w:val="20"/>
                <w:szCs w:val="20"/>
              </w:rPr>
            </w:pPr>
            <w:r w:rsidRPr="000F477B">
              <w:rPr>
                <w:rFonts w:ascii="Open Sans" w:hAnsi="Open Sans" w:cs="Open Sans"/>
                <w:sz w:val="20"/>
                <w:szCs w:val="20"/>
              </w:rPr>
              <w:t>wykonanie inwentaryzacji i analiza konfiguracji obecnego środowiska</w:t>
            </w:r>
          </w:p>
        </w:tc>
        <w:tc>
          <w:tcPr>
            <w:tcW w:w="2227" w:type="dxa"/>
            <w:tcBorders>
              <w:top w:val="single" w:sz="4" w:space="0" w:color="000000"/>
              <w:left w:val="single" w:sz="4" w:space="0" w:color="000000"/>
              <w:bottom w:val="single" w:sz="4" w:space="0" w:color="000000"/>
              <w:right w:val="single" w:sz="4" w:space="0" w:color="000000"/>
            </w:tcBorders>
          </w:tcPr>
          <w:p w14:paraId="42D127B5" w14:textId="09E4A99D" w:rsidR="004E3E72" w:rsidRPr="000F477B" w:rsidRDefault="004E3E72" w:rsidP="008B784F">
            <w:pPr>
              <w:snapToGrid w:val="0"/>
              <w:spacing w:before="96" w:after="96"/>
              <w:ind w:left="-11" w:right="72" w:firstLine="11"/>
              <w:jc w:val="left"/>
              <w:rPr>
                <w:rFonts w:ascii="Open Sans" w:hAnsi="Open Sans" w:cs="Open Sans"/>
                <w:sz w:val="20"/>
                <w:szCs w:val="20"/>
              </w:rPr>
            </w:pPr>
            <w:r w:rsidRPr="000F477B">
              <w:rPr>
                <w:rFonts w:ascii="Open Sans" w:hAnsi="Open Sans" w:cs="Open Sans"/>
                <w:sz w:val="20"/>
                <w:szCs w:val="20"/>
              </w:rPr>
              <w:t>do 50 Dni Roboczych od dnia podpisania Umowy</w:t>
            </w:r>
          </w:p>
          <w:p w14:paraId="62289B4D" w14:textId="77777777" w:rsidR="004E3E72" w:rsidRPr="000F477B" w:rsidRDefault="004E3E72" w:rsidP="008B784F">
            <w:pPr>
              <w:snapToGrid w:val="0"/>
              <w:spacing w:before="96" w:after="96"/>
              <w:ind w:left="-11" w:right="72" w:firstLine="11"/>
              <w:jc w:val="left"/>
              <w:rPr>
                <w:rFonts w:ascii="Open Sans" w:hAnsi="Open Sans" w:cs="Open Sans"/>
                <w:sz w:val="20"/>
                <w:szCs w:val="20"/>
              </w:rPr>
            </w:pPr>
          </w:p>
          <w:p w14:paraId="27C9996F" w14:textId="489FAFBA" w:rsidR="00065076" w:rsidRPr="000F477B" w:rsidRDefault="00065076" w:rsidP="008B784F">
            <w:pPr>
              <w:snapToGrid w:val="0"/>
              <w:spacing w:before="96" w:after="96"/>
              <w:ind w:left="-11" w:right="72" w:firstLine="11"/>
              <w:jc w:val="left"/>
              <w:rPr>
                <w:rFonts w:ascii="Open Sans" w:hAnsi="Open Sans" w:cs="Open Sans"/>
                <w:sz w:val="20"/>
                <w:szCs w:val="20"/>
              </w:rPr>
            </w:pPr>
          </w:p>
        </w:tc>
        <w:tc>
          <w:tcPr>
            <w:tcW w:w="3191" w:type="dxa"/>
            <w:tcBorders>
              <w:top w:val="single" w:sz="4" w:space="0" w:color="000000"/>
              <w:left w:val="single" w:sz="4" w:space="0" w:color="000000"/>
              <w:bottom w:val="single" w:sz="4" w:space="0" w:color="000000"/>
              <w:right w:val="single" w:sz="4" w:space="0" w:color="000000"/>
            </w:tcBorders>
          </w:tcPr>
          <w:p w14:paraId="7C0FEFAB" w14:textId="77777777" w:rsidR="00065076" w:rsidRPr="000F477B" w:rsidRDefault="00065076" w:rsidP="008B784F">
            <w:pPr>
              <w:snapToGrid w:val="0"/>
              <w:spacing w:before="96" w:after="96"/>
              <w:ind w:left="72"/>
              <w:rPr>
                <w:rFonts w:ascii="Open Sans" w:hAnsi="Open Sans" w:cs="Open Sans"/>
                <w:sz w:val="20"/>
                <w:szCs w:val="20"/>
              </w:rPr>
            </w:pPr>
            <w:r w:rsidRPr="000F477B">
              <w:rPr>
                <w:rFonts w:ascii="Open Sans" w:hAnsi="Open Sans" w:cs="Open Sans"/>
                <w:sz w:val="20"/>
                <w:szCs w:val="20"/>
              </w:rPr>
              <w:t>wymaga protokolarnego odbioru</w:t>
            </w:r>
          </w:p>
        </w:tc>
      </w:tr>
      <w:tr w:rsidR="00065076" w:rsidRPr="003F25B3" w14:paraId="578E27AC" w14:textId="77777777" w:rsidTr="007812DC">
        <w:trPr>
          <w:jc w:val="center"/>
        </w:trPr>
        <w:tc>
          <w:tcPr>
            <w:tcW w:w="512" w:type="dxa"/>
            <w:tcBorders>
              <w:top w:val="single" w:sz="4" w:space="0" w:color="000000"/>
              <w:left w:val="single" w:sz="4" w:space="0" w:color="000000"/>
              <w:bottom w:val="single" w:sz="4" w:space="0" w:color="000000"/>
              <w:right w:val="nil"/>
            </w:tcBorders>
            <w:vAlign w:val="center"/>
          </w:tcPr>
          <w:p w14:paraId="2E8123CD" w14:textId="77777777" w:rsidR="00065076" w:rsidRPr="000F477B" w:rsidRDefault="00065076" w:rsidP="00065076">
            <w:pPr>
              <w:numPr>
                <w:ilvl w:val="0"/>
                <w:numId w:val="8"/>
              </w:numPr>
              <w:suppressAutoHyphens/>
              <w:snapToGrid w:val="0"/>
              <w:spacing w:after="0" w:line="240" w:lineRule="auto"/>
              <w:ind w:left="0" w:firstLine="0"/>
              <w:jc w:val="center"/>
              <w:rPr>
                <w:rFonts w:ascii="Open Sans" w:hAnsi="Open Sans" w:cs="Open Sans"/>
                <w:sz w:val="20"/>
                <w:szCs w:val="20"/>
              </w:rPr>
            </w:pPr>
          </w:p>
        </w:tc>
        <w:tc>
          <w:tcPr>
            <w:tcW w:w="3311" w:type="dxa"/>
            <w:tcBorders>
              <w:top w:val="single" w:sz="4" w:space="0" w:color="000000"/>
              <w:left w:val="single" w:sz="4" w:space="0" w:color="000000"/>
              <w:bottom w:val="single" w:sz="4" w:space="0" w:color="000000"/>
              <w:right w:val="nil"/>
            </w:tcBorders>
          </w:tcPr>
          <w:p w14:paraId="2B4736A8" w14:textId="071513B1" w:rsidR="00065076" w:rsidRPr="000F477B" w:rsidRDefault="00065076" w:rsidP="008B784F">
            <w:pPr>
              <w:tabs>
                <w:tab w:val="left" w:pos="36"/>
              </w:tabs>
              <w:snapToGrid w:val="0"/>
              <w:spacing w:before="96" w:after="96"/>
              <w:ind w:left="182"/>
              <w:rPr>
                <w:rFonts w:ascii="Open Sans" w:hAnsi="Open Sans" w:cs="Open Sans"/>
                <w:sz w:val="20"/>
                <w:szCs w:val="20"/>
              </w:rPr>
            </w:pPr>
            <w:r w:rsidRPr="000F477B">
              <w:rPr>
                <w:rFonts w:ascii="Open Sans" w:hAnsi="Open Sans" w:cs="Open Sans"/>
                <w:sz w:val="20"/>
                <w:szCs w:val="20"/>
              </w:rPr>
              <w:t>Wykonanie Projektu wyposażenia ośrodka zapasowego (serwerownia) dla platformy cyfrowej wspierającej procesy kontroli w zakresie zarządzania i analityki</w:t>
            </w:r>
          </w:p>
        </w:tc>
        <w:tc>
          <w:tcPr>
            <w:tcW w:w="2227" w:type="dxa"/>
            <w:tcBorders>
              <w:top w:val="single" w:sz="4" w:space="0" w:color="000000"/>
              <w:left w:val="single" w:sz="4" w:space="0" w:color="000000"/>
              <w:bottom w:val="single" w:sz="4" w:space="0" w:color="000000"/>
              <w:right w:val="single" w:sz="4" w:space="0" w:color="000000"/>
            </w:tcBorders>
          </w:tcPr>
          <w:p w14:paraId="660893EF" w14:textId="31255AA6" w:rsidR="00065076" w:rsidRPr="000F477B" w:rsidRDefault="00065076" w:rsidP="008B784F">
            <w:pPr>
              <w:snapToGrid w:val="0"/>
              <w:spacing w:before="96" w:after="96"/>
              <w:ind w:left="-11" w:right="72" w:firstLine="11"/>
              <w:rPr>
                <w:rFonts w:ascii="Open Sans" w:hAnsi="Open Sans" w:cs="Open Sans"/>
                <w:sz w:val="20"/>
                <w:szCs w:val="20"/>
              </w:rPr>
            </w:pPr>
            <w:r w:rsidRPr="000F477B">
              <w:rPr>
                <w:rFonts w:ascii="Open Sans" w:hAnsi="Open Sans" w:cs="Open Sans"/>
                <w:sz w:val="20"/>
                <w:szCs w:val="20"/>
              </w:rPr>
              <w:t xml:space="preserve">Do </w:t>
            </w:r>
            <w:r w:rsidR="004E3E72" w:rsidRPr="000F477B">
              <w:rPr>
                <w:rFonts w:ascii="Open Sans" w:hAnsi="Open Sans" w:cs="Open Sans"/>
                <w:sz w:val="20"/>
                <w:szCs w:val="20"/>
              </w:rPr>
              <w:t xml:space="preserve">90 dni lub </w:t>
            </w:r>
            <w:r w:rsidR="003A30A1" w:rsidRPr="000F477B">
              <w:rPr>
                <w:rFonts w:ascii="Open Sans" w:hAnsi="Open Sans" w:cs="Open Sans"/>
                <w:sz w:val="20"/>
                <w:szCs w:val="20"/>
              </w:rPr>
              <w:t>120</w:t>
            </w:r>
            <w:r w:rsidRPr="000F477B">
              <w:rPr>
                <w:rFonts w:ascii="Open Sans" w:hAnsi="Open Sans" w:cs="Open Sans"/>
                <w:sz w:val="20"/>
                <w:szCs w:val="20"/>
              </w:rPr>
              <w:t xml:space="preserve"> dni od dnia zawarcia Umowy </w:t>
            </w:r>
            <w:r w:rsidR="004E3E72" w:rsidRPr="000F477B">
              <w:rPr>
                <w:rFonts w:ascii="Open Sans" w:hAnsi="Open Sans" w:cs="Open Sans"/>
                <w:sz w:val="20"/>
                <w:szCs w:val="20"/>
              </w:rPr>
              <w:t>w zależności od oferty Wykonawcy.</w:t>
            </w:r>
          </w:p>
        </w:tc>
        <w:tc>
          <w:tcPr>
            <w:tcW w:w="3191" w:type="dxa"/>
            <w:tcBorders>
              <w:top w:val="single" w:sz="4" w:space="0" w:color="000000"/>
              <w:left w:val="single" w:sz="4" w:space="0" w:color="000000"/>
              <w:bottom w:val="single" w:sz="4" w:space="0" w:color="000000"/>
              <w:right w:val="single" w:sz="4" w:space="0" w:color="000000"/>
            </w:tcBorders>
          </w:tcPr>
          <w:p w14:paraId="72202DE9" w14:textId="01135140" w:rsidR="00065076" w:rsidRPr="000F477B" w:rsidRDefault="004E3E72" w:rsidP="008B784F">
            <w:pPr>
              <w:snapToGrid w:val="0"/>
              <w:spacing w:before="96" w:after="96"/>
              <w:ind w:left="72" w:right="72"/>
              <w:jc w:val="center"/>
              <w:rPr>
                <w:rFonts w:ascii="Open Sans" w:hAnsi="Open Sans" w:cs="Open Sans"/>
                <w:sz w:val="20"/>
                <w:szCs w:val="20"/>
              </w:rPr>
            </w:pPr>
            <w:r w:rsidRPr="000F477B">
              <w:rPr>
                <w:rFonts w:ascii="Open Sans" w:hAnsi="Open Sans" w:cs="Open Sans"/>
                <w:sz w:val="20"/>
                <w:szCs w:val="20"/>
              </w:rPr>
              <w:t>wymaga protokolarnego odbioru</w:t>
            </w:r>
          </w:p>
        </w:tc>
      </w:tr>
      <w:tr w:rsidR="00065076" w:rsidRPr="003F25B3" w14:paraId="412FC38C" w14:textId="77777777" w:rsidTr="007812DC">
        <w:trPr>
          <w:jc w:val="center"/>
        </w:trPr>
        <w:tc>
          <w:tcPr>
            <w:tcW w:w="512" w:type="dxa"/>
            <w:tcBorders>
              <w:top w:val="single" w:sz="4" w:space="0" w:color="000000"/>
              <w:left w:val="single" w:sz="4" w:space="0" w:color="000000"/>
              <w:bottom w:val="single" w:sz="4" w:space="0" w:color="000000"/>
              <w:right w:val="nil"/>
            </w:tcBorders>
            <w:vAlign w:val="center"/>
          </w:tcPr>
          <w:p w14:paraId="0394DE36" w14:textId="77777777" w:rsidR="00065076" w:rsidRPr="000F477B" w:rsidRDefault="00065076" w:rsidP="00065076">
            <w:pPr>
              <w:numPr>
                <w:ilvl w:val="0"/>
                <w:numId w:val="8"/>
              </w:numPr>
              <w:suppressAutoHyphens/>
              <w:snapToGrid w:val="0"/>
              <w:spacing w:after="0" w:line="240" w:lineRule="auto"/>
              <w:ind w:left="0" w:firstLine="0"/>
              <w:jc w:val="center"/>
              <w:rPr>
                <w:rFonts w:ascii="Open Sans" w:hAnsi="Open Sans" w:cs="Open Sans"/>
                <w:sz w:val="20"/>
                <w:szCs w:val="20"/>
              </w:rPr>
            </w:pPr>
          </w:p>
        </w:tc>
        <w:tc>
          <w:tcPr>
            <w:tcW w:w="3311" w:type="dxa"/>
            <w:tcBorders>
              <w:top w:val="single" w:sz="4" w:space="0" w:color="000000"/>
              <w:left w:val="single" w:sz="4" w:space="0" w:color="000000"/>
              <w:bottom w:val="single" w:sz="4" w:space="0" w:color="000000"/>
              <w:right w:val="nil"/>
            </w:tcBorders>
          </w:tcPr>
          <w:p w14:paraId="011D603D" w14:textId="58C397F9" w:rsidR="00065076" w:rsidRPr="000F477B" w:rsidRDefault="00065076" w:rsidP="008B784F">
            <w:pPr>
              <w:tabs>
                <w:tab w:val="left" w:pos="36"/>
              </w:tabs>
              <w:snapToGrid w:val="0"/>
              <w:spacing w:before="96" w:after="96"/>
              <w:ind w:left="182"/>
              <w:rPr>
                <w:rFonts w:ascii="Open Sans" w:hAnsi="Open Sans" w:cs="Open Sans"/>
                <w:sz w:val="20"/>
                <w:szCs w:val="20"/>
              </w:rPr>
            </w:pPr>
            <w:r w:rsidRPr="000F477B">
              <w:rPr>
                <w:rFonts w:ascii="Open Sans" w:hAnsi="Open Sans" w:cs="Open Sans"/>
                <w:sz w:val="20"/>
                <w:szCs w:val="20"/>
              </w:rPr>
              <w:t>Sprawowanie Nadzoru Merytorycznego nad poprawnością dokumentacji przetargowej i wyborem najkorzystniejszej oferty w postępowaniu o zamówienie publiczne na Wyposażenie ośrodka zapasowego (serwerownia) dla platformy cyfrowej wspierającej procesy kontroli w zakresie zarządzania i analityki;</w:t>
            </w:r>
          </w:p>
        </w:tc>
        <w:tc>
          <w:tcPr>
            <w:tcW w:w="2227" w:type="dxa"/>
            <w:tcBorders>
              <w:top w:val="single" w:sz="4" w:space="0" w:color="000000"/>
              <w:left w:val="single" w:sz="4" w:space="0" w:color="000000"/>
              <w:bottom w:val="single" w:sz="4" w:space="0" w:color="000000"/>
              <w:right w:val="single" w:sz="4" w:space="0" w:color="000000"/>
            </w:tcBorders>
          </w:tcPr>
          <w:p w14:paraId="5F75FF51" w14:textId="15F6A1C6" w:rsidR="00065076" w:rsidRPr="000F477B" w:rsidRDefault="00065076" w:rsidP="00F373E7">
            <w:pPr>
              <w:snapToGrid w:val="0"/>
              <w:spacing w:before="96" w:after="96"/>
              <w:ind w:left="-11" w:right="72" w:firstLine="11"/>
              <w:rPr>
                <w:rFonts w:ascii="Open Sans" w:hAnsi="Open Sans" w:cs="Open Sans"/>
                <w:sz w:val="20"/>
                <w:szCs w:val="20"/>
                <w:highlight w:val="yellow"/>
              </w:rPr>
            </w:pPr>
            <w:r w:rsidRPr="000F477B">
              <w:rPr>
                <w:rFonts w:ascii="Open Sans" w:hAnsi="Open Sans" w:cs="Open Sans"/>
                <w:sz w:val="20"/>
                <w:szCs w:val="20"/>
              </w:rPr>
              <w:t xml:space="preserve">przez okres  </w:t>
            </w:r>
            <w:r w:rsidR="00834CA0">
              <w:rPr>
                <w:rFonts w:ascii="Open Sans" w:hAnsi="Open Sans" w:cs="Open Sans"/>
                <w:sz w:val="20"/>
                <w:szCs w:val="20"/>
              </w:rPr>
              <w:t>24</w:t>
            </w:r>
            <w:r w:rsidR="00834CA0" w:rsidRPr="000F477B">
              <w:rPr>
                <w:rFonts w:ascii="Open Sans" w:hAnsi="Open Sans" w:cs="Open Sans"/>
                <w:sz w:val="20"/>
                <w:szCs w:val="20"/>
              </w:rPr>
              <w:t xml:space="preserve"> </w:t>
            </w:r>
            <w:r w:rsidRPr="000F477B">
              <w:rPr>
                <w:rFonts w:ascii="Open Sans" w:hAnsi="Open Sans" w:cs="Open Sans"/>
                <w:sz w:val="20"/>
                <w:szCs w:val="20"/>
              </w:rPr>
              <w:t>miesięcy,</w:t>
            </w:r>
            <w:r w:rsidR="00F373E7" w:rsidRPr="000F477B">
              <w:rPr>
                <w:rFonts w:ascii="Open Sans" w:hAnsi="Open Sans" w:cs="Open Sans"/>
                <w:sz w:val="20"/>
                <w:szCs w:val="20"/>
              </w:rPr>
              <w:t xml:space="preserve"> od dnia zawarcia umowy</w:t>
            </w:r>
            <w:r w:rsidR="00E179C3">
              <w:rPr>
                <w:rFonts w:ascii="Open Sans" w:hAnsi="Open Sans" w:cs="Open Sans"/>
                <w:sz w:val="20"/>
                <w:szCs w:val="20"/>
              </w:rPr>
              <w:t xml:space="preserve"> </w:t>
            </w:r>
            <w:bookmarkStart w:id="11" w:name="_Hlk232497802"/>
            <w:r w:rsidR="00E179C3">
              <w:rPr>
                <w:rFonts w:ascii="Open Sans" w:hAnsi="Open Sans" w:cs="Open Sans"/>
                <w:sz w:val="20"/>
                <w:szCs w:val="20"/>
              </w:rPr>
              <w:t>na wykonanie Projektu</w:t>
            </w:r>
            <w:bookmarkEnd w:id="11"/>
            <w:r w:rsidR="00F373E7" w:rsidRPr="000F477B">
              <w:rPr>
                <w:rFonts w:ascii="Open Sans" w:hAnsi="Open Sans" w:cs="Open Sans"/>
                <w:sz w:val="20"/>
                <w:szCs w:val="20"/>
              </w:rPr>
              <w:t>.</w:t>
            </w:r>
          </w:p>
        </w:tc>
        <w:tc>
          <w:tcPr>
            <w:tcW w:w="3191" w:type="dxa"/>
            <w:tcBorders>
              <w:top w:val="single" w:sz="4" w:space="0" w:color="000000"/>
              <w:left w:val="single" w:sz="4" w:space="0" w:color="000000"/>
              <w:bottom w:val="single" w:sz="4" w:space="0" w:color="000000"/>
              <w:right w:val="single" w:sz="4" w:space="0" w:color="000000"/>
            </w:tcBorders>
          </w:tcPr>
          <w:p w14:paraId="7F38CD7A" w14:textId="4CE054FB" w:rsidR="00065076" w:rsidRPr="000F477B" w:rsidRDefault="00065076" w:rsidP="008B784F">
            <w:pPr>
              <w:snapToGrid w:val="0"/>
              <w:spacing w:before="96" w:after="96"/>
              <w:ind w:left="72"/>
              <w:rPr>
                <w:rFonts w:ascii="Open Sans" w:hAnsi="Open Sans" w:cs="Open Sans"/>
                <w:sz w:val="20"/>
                <w:szCs w:val="20"/>
              </w:rPr>
            </w:pPr>
          </w:p>
        </w:tc>
      </w:tr>
      <w:tr w:rsidR="00065076" w:rsidRPr="003F25B3" w14:paraId="35549851" w14:textId="77777777" w:rsidTr="007812DC">
        <w:trPr>
          <w:jc w:val="center"/>
        </w:trPr>
        <w:tc>
          <w:tcPr>
            <w:tcW w:w="512" w:type="dxa"/>
            <w:tcBorders>
              <w:top w:val="single" w:sz="4" w:space="0" w:color="000000"/>
              <w:left w:val="single" w:sz="4" w:space="0" w:color="000000"/>
              <w:bottom w:val="single" w:sz="4" w:space="0" w:color="000000"/>
              <w:right w:val="nil"/>
            </w:tcBorders>
            <w:vAlign w:val="center"/>
          </w:tcPr>
          <w:p w14:paraId="606DA002" w14:textId="77777777" w:rsidR="00065076" w:rsidRPr="000F477B" w:rsidRDefault="00065076" w:rsidP="00065076">
            <w:pPr>
              <w:numPr>
                <w:ilvl w:val="0"/>
                <w:numId w:val="8"/>
              </w:numPr>
              <w:suppressAutoHyphens/>
              <w:snapToGrid w:val="0"/>
              <w:spacing w:after="0" w:line="240" w:lineRule="auto"/>
              <w:ind w:left="0" w:firstLine="0"/>
              <w:jc w:val="center"/>
              <w:rPr>
                <w:rFonts w:ascii="Open Sans" w:hAnsi="Open Sans" w:cs="Open Sans"/>
                <w:sz w:val="20"/>
                <w:szCs w:val="20"/>
              </w:rPr>
            </w:pPr>
          </w:p>
        </w:tc>
        <w:tc>
          <w:tcPr>
            <w:tcW w:w="3311" w:type="dxa"/>
            <w:tcBorders>
              <w:top w:val="single" w:sz="4" w:space="0" w:color="000000"/>
              <w:left w:val="single" w:sz="4" w:space="0" w:color="000000"/>
              <w:bottom w:val="single" w:sz="4" w:space="0" w:color="000000"/>
              <w:right w:val="nil"/>
            </w:tcBorders>
          </w:tcPr>
          <w:p w14:paraId="68A057DF" w14:textId="3279FD19" w:rsidR="00065076" w:rsidRPr="000F477B" w:rsidRDefault="007F236A" w:rsidP="008B784F">
            <w:pPr>
              <w:tabs>
                <w:tab w:val="left" w:pos="36"/>
              </w:tabs>
              <w:snapToGrid w:val="0"/>
              <w:spacing w:before="96" w:after="96"/>
              <w:ind w:left="182"/>
              <w:rPr>
                <w:rFonts w:ascii="Open Sans" w:hAnsi="Open Sans" w:cs="Open Sans"/>
                <w:sz w:val="20"/>
                <w:szCs w:val="20"/>
              </w:rPr>
            </w:pPr>
            <w:r w:rsidRPr="000F477B">
              <w:rPr>
                <w:rFonts w:ascii="Open Sans" w:hAnsi="Open Sans" w:cs="Open Sans"/>
                <w:sz w:val="20"/>
                <w:szCs w:val="20"/>
              </w:rPr>
              <w:t xml:space="preserve">Sprawowanie Nadzoru Autorskiego nad realizacją, na podstawie Projektu, wyposażenia ośrodka zapasowego (serwerownia) dla </w:t>
            </w:r>
            <w:r w:rsidRPr="000F477B">
              <w:rPr>
                <w:rFonts w:ascii="Open Sans" w:hAnsi="Open Sans" w:cs="Open Sans"/>
                <w:sz w:val="20"/>
                <w:szCs w:val="20"/>
              </w:rPr>
              <w:lastRenderedPageBreak/>
              <w:t>platformy cyfrowej wspierającej procesy kontroli w zakresie zarządzania i analityki</w:t>
            </w:r>
          </w:p>
        </w:tc>
        <w:tc>
          <w:tcPr>
            <w:tcW w:w="2227" w:type="dxa"/>
            <w:tcBorders>
              <w:top w:val="single" w:sz="4" w:space="0" w:color="000000"/>
              <w:left w:val="single" w:sz="4" w:space="0" w:color="000000"/>
              <w:bottom w:val="single" w:sz="4" w:space="0" w:color="000000"/>
              <w:right w:val="single" w:sz="4" w:space="0" w:color="000000"/>
            </w:tcBorders>
          </w:tcPr>
          <w:p w14:paraId="4C7D8E77" w14:textId="5465A1F2" w:rsidR="00065076" w:rsidRPr="000F477B" w:rsidRDefault="00F373E7" w:rsidP="008B784F">
            <w:pPr>
              <w:snapToGrid w:val="0"/>
              <w:spacing w:before="96" w:after="96"/>
              <w:ind w:left="-11" w:right="72" w:firstLine="11"/>
              <w:rPr>
                <w:rFonts w:ascii="Open Sans" w:hAnsi="Open Sans" w:cs="Open Sans"/>
                <w:sz w:val="20"/>
                <w:szCs w:val="20"/>
              </w:rPr>
            </w:pPr>
            <w:r w:rsidRPr="000F477B">
              <w:rPr>
                <w:rFonts w:ascii="Open Sans" w:hAnsi="Open Sans" w:cs="Open Sans"/>
                <w:sz w:val="20"/>
                <w:szCs w:val="20"/>
              </w:rPr>
              <w:lastRenderedPageBreak/>
              <w:t xml:space="preserve">przez okres  </w:t>
            </w:r>
            <w:r w:rsidR="00834CA0">
              <w:rPr>
                <w:rFonts w:ascii="Open Sans" w:hAnsi="Open Sans" w:cs="Open Sans"/>
                <w:sz w:val="20"/>
                <w:szCs w:val="20"/>
              </w:rPr>
              <w:t>24</w:t>
            </w:r>
            <w:r w:rsidR="00834CA0" w:rsidRPr="000F477B">
              <w:rPr>
                <w:rFonts w:ascii="Open Sans" w:hAnsi="Open Sans" w:cs="Open Sans"/>
                <w:sz w:val="20"/>
                <w:szCs w:val="20"/>
              </w:rPr>
              <w:t xml:space="preserve"> </w:t>
            </w:r>
            <w:r w:rsidRPr="000F477B">
              <w:rPr>
                <w:rFonts w:ascii="Open Sans" w:hAnsi="Open Sans" w:cs="Open Sans"/>
                <w:sz w:val="20"/>
                <w:szCs w:val="20"/>
              </w:rPr>
              <w:t>miesięcy, od dnia zawarcia umowy</w:t>
            </w:r>
            <w:r w:rsidR="007A35D3">
              <w:rPr>
                <w:rFonts w:ascii="Open Sans" w:hAnsi="Open Sans" w:cs="Open Sans"/>
                <w:sz w:val="20"/>
                <w:szCs w:val="20"/>
              </w:rPr>
              <w:t xml:space="preserve"> na realizację na podstawie projektu</w:t>
            </w:r>
            <w:r w:rsidR="007A35D3" w:rsidRPr="000F477B">
              <w:rPr>
                <w:rFonts w:ascii="Open Sans" w:hAnsi="Open Sans" w:cs="Open Sans"/>
                <w:sz w:val="20"/>
                <w:szCs w:val="20"/>
              </w:rPr>
              <w:t>.</w:t>
            </w:r>
          </w:p>
        </w:tc>
        <w:tc>
          <w:tcPr>
            <w:tcW w:w="3191" w:type="dxa"/>
            <w:tcBorders>
              <w:top w:val="single" w:sz="4" w:space="0" w:color="000000"/>
              <w:left w:val="single" w:sz="4" w:space="0" w:color="000000"/>
              <w:bottom w:val="single" w:sz="4" w:space="0" w:color="000000"/>
              <w:right w:val="single" w:sz="4" w:space="0" w:color="000000"/>
            </w:tcBorders>
          </w:tcPr>
          <w:p w14:paraId="07CF4346" w14:textId="5374A45C" w:rsidR="00065076" w:rsidRPr="000F477B" w:rsidRDefault="00065076" w:rsidP="008B784F">
            <w:pPr>
              <w:snapToGrid w:val="0"/>
              <w:spacing w:before="96" w:after="96"/>
              <w:ind w:left="72"/>
              <w:rPr>
                <w:rFonts w:ascii="Open Sans" w:hAnsi="Open Sans" w:cs="Open Sans"/>
                <w:sz w:val="20"/>
                <w:szCs w:val="20"/>
              </w:rPr>
            </w:pPr>
          </w:p>
        </w:tc>
      </w:tr>
      <w:tr w:rsidR="00065076" w:rsidRPr="003F25B3" w14:paraId="7A00930D" w14:textId="77777777" w:rsidTr="007812DC">
        <w:trPr>
          <w:jc w:val="center"/>
        </w:trPr>
        <w:tc>
          <w:tcPr>
            <w:tcW w:w="512" w:type="dxa"/>
            <w:tcBorders>
              <w:top w:val="single" w:sz="4" w:space="0" w:color="000000"/>
              <w:left w:val="single" w:sz="4" w:space="0" w:color="000000"/>
              <w:bottom w:val="single" w:sz="4" w:space="0" w:color="000000"/>
              <w:right w:val="nil"/>
            </w:tcBorders>
            <w:vAlign w:val="center"/>
          </w:tcPr>
          <w:p w14:paraId="096424A2" w14:textId="77777777" w:rsidR="00065076" w:rsidRPr="000F477B" w:rsidRDefault="00065076" w:rsidP="00065076">
            <w:pPr>
              <w:numPr>
                <w:ilvl w:val="0"/>
                <w:numId w:val="8"/>
              </w:numPr>
              <w:suppressAutoHyphens/>
              <w:snapToGrid w:val="0"/>
              <w:spacing w:after="0" w:line="240" w:lineRule="auto"/>
              <w:ind w:left="0" w:firstLine="0"/>
              <w:jc w:val="center"/>
              <w:rPr>
                <w:rFonts w:ascii="Open Sans" w:hAnsi="Open Sans" w:cs="Open Sans"/>
                <w:sz w:val="20"/>
                <w:szCs w:val="20"/>
              </w:rPr>
            </w:pPr>
          </w:p>
        </w:tc>
        <w:tc>
          <w:tcPr>
            <w:tcW w:w="3311" w:type="dxa"/>
            <w:tcBorders>
              <w:top w:val="single" w:sz="4" w:space="0" w:color="000000"/>
              <w:left w:val="single" w:sz="4" w:space="0" w:color="000000"/>
              <w:bottom w:val="single" w:sz="4" w:space="0" w:color="000000"/>
              <w:right w:val="nil"/>
            </w:tcBorders>
          </w:tcPr>
          <w:p w14:paraId="61DE2015" w14:textId="77777777" w:rsidR="00065076" w:rsidRPr="000F477B" w:rsidRDefault="00065076" w:rsidP="008B784F">
            <w:pPr>
              <w:tabs>
                <w:tab w:val="left" w:pos="36"/>
              </w:tabs>
              <w:snapToGrid w:val="0"/>
              <w:spacing w:before="96" w:after="96"/>
              <w:ind w:left="182" w:firstLine="16"/>
              <w:rPr>
                <w:rFonts w:ascii="Open Sans" w:hAnsi="Open Sans" w:cs="Open Sans"/>
                <w:sz w:val="20"/>
                <w:szCs w:val="20"/>
              </w:rPr>
            </w:pPr>
            <w:r w:rsidRPr="000F477B">
              <w:rPr>
                <w:rFonts w:ascii="Open Sans" w:hAnsi="Open Sans" w:cs="Open Sans"/>
                <w:sz w:val="20"/>
                <w:szCs w:val="20"/>
              </w:rPr>
              <w:t>udzielenie gwarancji oraz rękojmi przez Wykonawcę</w:t>
            </w:r>
          </w:p>
        </w:tc>
        <w:tc>
          <w:tcPr>
            <w:tcW w:w="2227" w:type="dxa"/>
            <w:tcBorders>
              <w:top w:val="single" w:sz="4" w:space="0" w:color="000000"/>
              <w:left w:val="single" w:sz="4" w:space="0" w:color="000000"/>
              <w:bottom w:val="single" w:sz="4" w:space="0" w:color="000000"/>
              <w:right w:val="single" w:sz="4" w:space="0" w:color="000000"/>
            </w:tcBorders>
          </w:tcPr>
          <w:p w14:paraId="55C92FBA" w14:textId="5A02A9E3" w:rsidR="00065076" w:rsidRPr="000F477B" w:rsidRDefault="00065076" w:rsidP="001E2593">
            <w:pPr>
              <w:snapToGrid w:val="0"/>
              <w:spacing w:before="96" w:after="96"/>
              <w:ind w:left="-11" w:right="72" w:firstLine="11"/>
              <w:rPr>
                <w:rFonts w:ascii="Open Sans" w:hAnsi="Open Sans" w:cs="Open Sans"/>
                <w:sz w:val="20"/>
                <w:szCs w:val="20"/>
              </w:rPr>
            </w:pPr>
            <w:r w:rsidRPr="000F477B">
              <w:rPr>
                <w:rFonts w:ascii="Open Sans" w:hAnsi="Open Sans" w:cs="Open Sans"/>
                <w:sz w:val="20"/>
                <w:szCs w:val="20"/>
              </w:rPr>
              <w:t xml:space="preserve">gwarancja i rękojmia  </w:t>
            </w:r>
            <w:r w:rsidR="001E0FFE" w:rsidRPr="000F477B">
              <w:rPr>
                <w:rFonts w:ascii="Open Sans" w:hAnsi="Open Sans" w:cs="Open Sans"/>
                <w:sz w:val="20"/>
                <w:szCs w:val="20"/>
              </w:rPr>
              <w:t xml:space="preserve">przez okres  </w:t>
            </w:r>
            <w:r w:rsidR="00834CA0">
              <w:rPr>
                <w:rFonts w:ascii="Open Sans" w:hAnsi="Open Sans" w:cs="Open Sans"/>
                <w:sz w:val="20"/>
                <w:szCs w:val="20"/>
              </w:rPr>
              <w:t>36</w:t>
            </w:r>
            <w:r w:rsidR="00834CA0" w:rsidRPr="000F477B">
              <w:rPr>
                <w:rFonts w:ascii="Open Sans" w:hAnsi="Open Sans" w:cs="Open Sans"/>
                <w:sz w:val="20"/>
                <w:szCs w:val="20"/>
              </w:rPr>
              <w:t xml:space="preserve"> </w:t>
            </w:r>
            <w:r w:rsidR="001E0FFE" w:rsidRPr="000F477B">
              <w:rPr>
                <w:rFonts w:ascii="Open Sans" w:hAnsi="Open Sans" w:cs="Open Sans"/>
                <w:sz w:val="20"/>
                <w:szCs w:val="20"/>
              </w:rPr>
              <w:t xml:space="preserve">miesięcy, od dnia podpisania bez uwag protokołu odbioru Projektu </w:t>
            </w:r>
            <w:r w:rsidR="004E3E72" w:rsidRPr="000F477B">
              <w:rPr>
                <w:rFonts w:ascii="Open Sans" w:hAnsi="Open Sans" w:cs="Open Sans"/>
                <w:sz w:val="20"/>
                <w:szCs w:val="20"/>
              </w:rPr>
              <w:t>.</w:t>
            </w:r>
          </w:p>
        </w:tc>
        <w:tc>
          <w:tcPr>
            <w:tcW w:w="3191" w:type="dxa"/>
            <w:tcBorders>
              <w:top w:val="single" w:sz="4" w:space="0" w:color="000000"/>
              <w:left w:val="single" w:sz="4" w:space="0" w:color="000000"/>
              <w:bottom w:val="single" w:sz="4" w:space="0" w:color="000000"/>
              <w:right w:val="single" w:sz="4" w:space="0" w:color="000000"/>
            </w:tcBorders>
          </w:tcPr>
          <w:p w14:paraId="2238D999" w14:textId="77777777" w:rsidR="00065076" w:rsidRPr="000F477B" w:rsidRDefault="00065076" w:rsidP="008B784F">
            <w:pPr>
              <w:snapToGrid w:val="0"/>
              <w:spacing w:before="96" w:after="96"/>
              <w:ind w:left="72"/>
              <w:jc w:val="center"/>
              <w:rPr>
                <w:rFonts w:ascii="Open Sans" w:hAnsi="Open Sans" w:cs="Open Sans"/>
                <w:sz w:val="20"/>
                <w:szCs w:val="20"/>
              </w:rPr>
            </w:pPr>
            <w:r w:rsidRPr="000F477B">
              <w:rPr>
                <w:rFonts w:ascii="Open Sans" w:hAnsi="Open Sans" w:cs="Open Sans"/>
                <w:sz w:val="20"/>
                <w:szCs w:val="20"/>
              </w:rPr>
              <w:t>---------------</w:t>
            </w:r>
          </w:p>
        </w:tc>
      </w:tr>
    </w:tbl>
    <w:p w14:paraId="05BEA9A5" w14:textId="77777777" w:rsidR="00065076" w:rsidRPr="00065076" w:rsidRDefault="00065076" w:rsidP="00065076"/>
    <w:p w14:paraId="181954BC" w14:textId="77777777" w:rsidR="00D61D80" w:rsidRPr="003D12EF" w:rsidRDefault="00D61D80" w:rsidP="002F7B82">
      <w:pPr>
        <w:pStyle w:val="Akapitzlist"/>
        <w:rPr>
          <w:rFonts w:ascii="Open Sans" w:hAnsi="Open Sans" w:cs="Open Sans"/>
          <w:highlight w:val="yellow"/>
        </w:rPr>
      </w:pPr>
    </w:p>
    <w:p w14:paraId="0453E641" w14:textId="262CC82A" w:rsidR="00D61D80" w:rsidRDefault="00D61D80" w:rsidP="00EE1B6F">
      <w:pPr>
        <w:ind w:left="708"/>
        <w:rPr>
          <w:rFonts w:ascii="Open Sans" w:hAnsi="Open Sans" w:cs="Open Sans"/>
          <w:highlight w:val="yellow"/>
        </w:rPr>
      </w:pPr>
    </w:p>
    <w:p w14:paraId="1F07B02D" w14:textId="04FE7BAD" w:rsidR="00825EEE" w:rsidRDefault="00825EEE" w:rsidP="00EE1B6F">
      <w:pPr>
        <w:ind w:left="708"/>
        <w:rPr>
          <w:rFonts w:ascii="Open Sans" w:hAnsi="Open Sans" w:cs="Open Sans"/>
          <w:highlight w:val="yellow"/>
        </w:rPr>
      </w:pPr>
    </w:p>
    <w:p w14:paraId="31DB60B5" w14:textId="68004F43" w:rsidR="00825EEE" w:rsidRDefault="00825EEE" w:rsidP="00EE1B6F">
      <w:pPr>
        <w:ind w:left="708"/>
        <w:rPr>
          <w:rFonts w:ascii="Open Sans" w:hAnsi="Open Sans" w:cs="Open Sans"/>
          <w:highlight w:val="yellow"/>
        </w:rPr>
      </w:pPr>
    </w:p>
    <w:p w14:paraId="6EEDA410" w14:textId="1922C21E" w:rsidR="00825EEE" w:rsidRDefault="00825EEE" w:rsidP="00EE1B6F">
      <w:pPr>
        <w:ind w:left="708"/>
        <w:rPr>
          <w:rFonts w:ascii="Open Sans" w:hAnsi="Open Sans" w:cs="Open Sans"/>
          <w:highlight w:val="yellow"/>
        </w:rPr>
      </w:pPr>
    </w:p>
    <w:p w14:paraId="657DC480" w14:textId="39697AC4" w:rsidR="00825EEE" w:rsidRDefault="00825EEE" w:rsidP="00EE1B6F">
      <w:pPr>
        <w:ind w:left="708"/>
        <w:rPr>
          <w:rFonts w:ascii="Open Sans" w:hAnsi="Open Sans" w:cs="Open Sans"/>
          <w:highlight w:val="yellow"/>
        </w:rPr>
      </w:pPr>
    </w:p>
    <w:p w14:paraId="1E978E0B" w14:textId="75C112EC" w:rsidR="00825EEE" w:rsidRDefault="00825EEE" w:rsidP="00EE1B6F">
      <w:pPr>
        <w:ind w:left="708"/>
        <w:rPr>
          <w:rFonts w:ascii="Open Sans" w:hAnsi="Open Sans" w:cs="Open Sans"/>
          <w:highlight w:val="yellow"/>
        </w:rPr>
      </w:pPr>
    </w:p>
    <w:p w14:paraId="21B4F14E" w14:textId="09C8577D" w:rsidR="00D61D80" w:rsidRPr="0080422F" w:rsidRDefault="00DA333E" w:rsidP="001F1F76">
      <w:pPr>
        <w:pStyle w:val="Nagwek1"/>
      </w:pPr>
      <w:bookmarkStart w:id="12" w:name="_Toc185416142"/>
      <w:bookmarkStart w:id="13" w:name="_Toc232427546"/>
      <w:r w:rsidRPr="0080422F">
        <w:lastRenderedPageBreak/>
        <w:t>Współpraca stron umowy</w:t>
      </w:r>
      <w:bookmarkEnd w:id="12"/>
      <w:bookmarkEnd w:id="13"/>
    </w:p>
    <w:p w14:paraId="1F0941D8" w14:textId="77777777" w:rsidR="00C76CCD" w:rsidRPr="00F0749E" w:rsidRDefault="00D61D80" w:rsidP="000D3AB5">
      <w:pPr>
        <w:pStyle w:val="Nagwek2"/>
        <w:ind w:left="1134" w:hanging="708"/>
      </w:pPr>
      <w:r w:rsidRPr="00F0749E">
        <w:t>Pracami kierują osoby wyznaczone w umowie przez Zamawiającego i Wykonawcę.</w:t>
      </w:r>
      <w:r w:rsidRPr="00F0749E">
        <w:br/>
        <w:t>Do ich zadań należy w szczególności bieżący nadzór nad prawidłową realizacją umowy w tym:</w:t>
      </w:r>
      <w:r w:rsidR="00C76CCD" w:rsidRPr="00F0749E">
        <w:t xml:space="preserve"> </w:t>
      </w:r>
    </w:p>
    <w:p w14:paraId="3A94F06C" w14:textId="77777777" w:rsidR="00C76CCD" w:rsidRPr="00C76CCD" w:rsidRDefault="00D61D80" w:rsidP="007C373F">
      <w:pPr>
        <w:pStyle w:val="Nagwek3"/>
        <w:ind w:left="1843"/>
      </w:pPr>
      <w:r w:rsidRPr="00C76CCD">
        <w:t>bieżące planowanie, organizowanie oraz nadzór nad spotkaniami pomiędzy pracownikami Wykonawcy i Zamawiającego,</w:t>
      </w:r>
    </w:p>
    <w:p w14:paraId="0C5DA7E0" w14:textId="77777777" w:rsidR="00AD4E48" w:rsidRDefault="00D61D80" w:rsidP="00AD4E48">
      <w:pPr>
        <w:pStyle w:val="Nagwek3"/>
        <w:ind w:left="1843"/>
      </w:pPr>
      <w:r w:rsidRPr="00C76CCD">
        <w:t>prowadzenie dokumentacji projektu,</w:t>
      </w:r>
    </w:p>
    <w:p w14:paraId="37C2C724" w14:textId="0DE103DB" w:rsidR="00D61D80" w:rsidRPr="00AD4E48" w:rsidRDefault="00D61D80" w:rsidP="00AD4E48">
      <w:pPr>
        <w:pStyle w:val="Nagwek3"/>
        <w:ind w:left="1843"/>
      </w:pPr>
      <w:r w:rsidRPr="00AD4E48">
        <w:t>dok</w:t>
      </w:r>
      <w:r w:rsidRPr="00C76CCD">
        <w:t xml:space="preserve">onywanie odbiorów </w:t>
      </w:r>
      <w:r w:rsidR="008A0F09" w:rsidRPr="00C76CCD">
        <w:t>częściowych</w:t>
      </w:r>
      <w:r w:rsidRPr="00C76CCD">
        <w:t xml:space="preserve"> i końcowego.</w:t>
      </w:r>
    </w:p>
    <w:p w14:paraId="35D8567E" w14:textId="77777777" w:rsidR="00043FA2" w:rsidRDefault="00D61D80" w:rsidP="00043FA2">
      <w:pPr>
        <w:pStyle w:val="Nagwek2"/>
        <w:ind w:left="1134" w:hanging="708"/>
      </w:pPr>
      <w:r w:rsidRPr="00043FA2">
        <w:t>Plan komunikacji</w:t>
      </w:r>
    </w:p>
    <w:p w14:paraId="10954F97" w14:textId="4B166974" w:rsidR="00D61D80" w:rsidRPr="00043FA2" w:rsidRDefault="00D61D80" w:rsidP="00043FA2">
      <w:pPr>
        <w:pStyle w:val="Nagwek3"/>
        <w:ind w:left="1843"/>
      </w:pPr>
      <w:r w:rsidRPr="00043FA2">
        <w:t>Możliwe kanały komunikacji to:</w:t>
      </w:r>
    </w:p>
    <w:p w14:paraId="4B1B05FB" w14:textId="77777777" w:rsidR="00D61D80" w:rsidRPr="00043FA2" w:rsidRDefault="00D61D80" w:rsidP="00043FA2">
      <w:pPr>
        <w:pStyle w:val="Nagwek4"/>
        <w:ind w:left="2694" w:hanging="851"/>
      </w:pPr>
      <w:r w:rsidRPr="00043FA2">
        <w:t>Wideokonferencja  (obsługę zapewnia Zamawiający),</w:t>
      </w:r>
    </w:p>
    <w:p w14:paraId="66C15BE0" w14:textId="77777777" w:rsidR="00D61D80" w:rsidRPr="00043FA2" w:rsidRDefault="00D61D80" w:rsidP="00043FA2">
      <w:pPr>
        <w:pStyle w:val="Nagwek4"/>
        <w:ind w:left="2694" w:hanging="851"/>
      </w:pPr>
      <w:r w:rsidRPr="00043FA2">
        <w:t xml:space="preserve">Telefon, </w:t>
      </w:r>
    </w:p>
    <w:p w14:paraId="22EE9D95" w14:textId="77777777" w:rsidR="00D61D80" w:rsidRPr="00043FA2" w:rsidRDefault="00D61D80" w:rsidP="00043FA2">
      <w:pPr>
        <w:pStyle w:val="Nagwek4"/>
        <w:ind w:left="2694" w:hanging="851"/>
      </w:pPr>
      <w:r w:rsidRPr="00043FA2">
        <w:t>E-mail,</w:t>
      </w:r>
    </w:p>
    <w:p w14:paraId="3720249D" w14:textId="7D731DFA" w:rsidR="00D61D80" w:rsidRPr="00043FA2" w:rsidRDefault="00D61D80" w:rsidP="00043FA2">
      <w:pPr>
        <w:pStyle w:val="Nagwek4"/>
        <w:ind w:left="2694" w:hanging="851"/>
      </w:pPr>
      <w:r w:rsidRPr="00043FA2">
        <w:t>Spotkanie w siedzibie NIK</w:t>
      </w:r>
      <w:r w:rsidR="007D2F36">
        <w:t xml:space="preserve"> w Warszawie, ul. Filtrowa 57</w:t>
      </w:r>
      <w:r w:rsidR="00FD6700">
        <w:t xml:space="preserve"> lub w siedzibie Del</w:t>
      </w:r>
      <w:r w:rsidR="003B6B05">
        <w:t>e</w:t>
      </w:r>
      <w:r w:rsidR="00FD6700">
        <w:t>gatury  Łódź ul. Kilińskiego 210</w:t>
      </w:r>
      <w:r w:rsidRPr="00043FA2">
        <w:t>.</w:t>
      </w:r>
    </w:p>
    <w:p w14:paraId="117D6D4B" w14:textId="56CF3B5A" w:rsidR="00AC1E1F" w:rsidRDefault="00D61D80" w:rsidP="00AC1E1F">
      <w:pPr>
        <w:pStyle w:val="Nagwek2"/>
        <w:ind w:left="1134" w:hanging="708"/>
      </w:pPr>
      <w:r w:rsidRPr="00AC1E1F">
        <w:t>Wszystkie prace będą realizowane przy udziale lub w konsultacji z</w:t>
      </w:r>
      <w:r w:rsidR="009B33B0">
        <w:t>e wskazanymi/dedykowanymi</w:t>
      </w:r>
      <w:r w:rsidRPr="00AC1E1F">
        <w:t xml:space="preserve"> pracownikami Zamawiającego.</w:t>
      </w:r>
    </w:p>
    <w:p w14:paraId="77BC89FD" w14:textId="77777777" w:rsidR="00AC1E1F" w:rsidRDefault="00D61D80" w:rsidP="00AC1E1F">
      <w:pPr>
        <w:pStyle w:val="Nagwek2"/>
        <w:ind w:left="1134" w:hanging="708"/>
      </w:pPr>
      <w:r w:rsidRPr="00AC1E1F">
        <w:t>Wykonawca będzie konsultował z Zamawiającym wszystkie przyjmowane założenia poczynione w związku z realizacją umowy. W związku z tym, w razie potrzeby dostarczy wszelkich niezbędnych wyjaśnień i materiałów dodatkowych (opisów, dokumentacji itp.)  pracownikom Zamawiającego tak, aby możliwe było jednoznaczne zrozumienie proponowanych przez niego założeń.</w:t>
      </w:r>
    </w:p>
    <w:p w14:paraId="60012210" w14:textId="77777777" w:rsidR="00AC1E1F" w:rsidRPr="00AC1E1F" w:rsidRDefault="00D61D80" w:rsidP="00AC1E1F">
      <w:pPr>
        <w:pStyle w:val="Nagwek2"/>
        <w:ind w:left="1134" w:hanging="708"/>
      </w:pPr>
      <w:r w:rsidRPr="00AC1E1F">
        <w:t xml:space="preserve">Wszystkie ustalenia poczynione za pośrednictwem wideokonferencji, telefonicznie lub w trakcie spotkania muszą zostać niezwłocznie potwierdzone za pośrednictwem  wiadomości e-mail.  Mogą zostać z nich także sporządzone notatki zgodnie ze wzorem dostarczonym przez Zamawiającego. </w:t>
      </w:r>
    </w:p>
    <w:p w14:paraId="69452520" w14:textId="77777777" w:rsidR="00AC1E1F" w:rsidRPr="00AC1E1F" w:rsidRDefault="00D61D80" w:rsidP="00AC1E1F">
      <w:pPr>
        <w:pStyle w:val="Nagwek2"/>
        <w:ind w:left="1134" w:hanging="708"/>
      </w:pPr>
      <w:r w:rsidRPr="00AC1E1F">
        <w:t xml:space="preserve">Rejestr ustaleń/notatek jest prowadzony przez </w:t>
      </w:r>
      <w:r w:rsidR="008A0F09" w:rsidRPr="00AC1E1F">
        <w:t>Wykonawcę</w:t>
      </w:r>
      <w:r w:rsidRPr="00AC1E1F">
        <w:t xml:space="preserve">. </w:t>
      </w:r>
    </w:p>
    <w:p w14:paraId="1B92C9C1" w14:textId="77777777" w:rsidR="00AC1E1F" w:rsidRPr="00AC1E1F" w:rsidRDefault="00D61D80" w:rsidP="00AC1E1F">
      <w:pPr>
        <w:pStyle w:val="Nagwek2"/>
        <w:ind w:left="1134" w:hanging="708"/>
      </w:pPr>
      <w:r w:rsidRPr="00AC1E1F">
        <w:t>Wszystkie wiadomości e-mail wysyłane w związku z realizacją projektu muszą być kierowane także „do wiadomości” (DW / KJ) na podany przez Zamawiającego adres e-mail.</w:t>
      </w:r>
    </w:p>
    <w:p w14:paraId="19AE6DDC" w14:textId="77777777" w:rsidR="00AD4E48" w:rsidRDefault="00D61D80" w:rsidP="00706402">
      <w:pPr>
        <w:pStyle w:val="Nagwek2"/>
        <w:ind w:left="1134" w:hanging="708"/>
      </w:pPr>
      <w:r w:rsidRPr="00AC1E1F">
        <w:t xml:space="preserve">Wykonawca zobowiązany jest poinformować Zamawiającego o wszystkich zdarzeniach lub przeszkodach mogących spowodować opóźnienie w wykonaniu Umowy w stosunku do terminów przewidzianych w przyjętym harmonogramie. Powiadomienie takie nastąpi bezzwłocznie na podany przez Zamawiającego adres e-mail. </w:t>
      </w:r>
    </w:p>
    <w:p w14:paraId="1AFEA9ED" w14:textId="28CB48A3" w:rsidR="00D61D80" w:rsidRPr="00AD4E48" w:rsidRDefault="00D61D80" w:rsidP="00706402">
      <w:pPr>
        <w:pStyle w:val="Nagwek2"/>
        <w:ind w:left="1134" w:hanging="708"/>
      </w:pPr>
      <w:r w:rsidRPr="00AD4E48">
        <w:t>Dokumenty projektowe.</w:t>
      </w:r>
    </w:p>
    <w:p w14:paraId="1AEC51E2" w14:textId="0ABCA39B" w:rsidR="00AD4E48" w:rsidRDefault="00D61D80" w:rsidP="00AD4E48">
      <w:pPr>
        <w:pStyle w:val="Nagwek3"/>
        <w:ind w:left="1843"/>
      </w:pPr>
      <w:r w:rsidRPr="00AD4E48">
        <w:t xml:space="preserve">Dokumenty projektowe powinny być tworzone z wykorzystaniem oprogramowania Microsoft Office w wersji </w:t>
      </w:r>
      <w:r w:rsidR="00334BAE">
        <w:t>2021</w:t>
      </w:r>
      <w:r w:rsidRPr="00AD4E48">
        <w:t xml:space="preserve">. Harmonogram projektu będzie tworzony z wykorzystaniem oprogramowania  </w:t>
      </w:r>
      <w:r w:rsidRPr="007812DC">
        <w:t xml:space="preserve">MS Project </w:t>
      </w:r>
      <w:r w:rsidR="00F373E7" w:rsidRPr="007812DC">
        <w:t>2021</w:t>
      </w:r>
      <w:r w:rsidRPr="007812DC">
        <w:t>.</w:t>
      </w:r>
    </w:p>
    <w:p w14:paraId="6B2154EE" w14:textId="30716F03" w:rsidR="00AD4E48" w:rsidRPr="00AD4E48" w:rsidRDefault="00D61D80" w:rsidP="00AD4E48">
      <w:pPr>
        <w:pStyle w:val="Nagwek3"/>
        <w:ind w:left="1843"/>
      </w:pPr>
      <w:r w:rsidRPr="00AD4E48">
        <w:rPr>
          <w:rFonts w:cs="Open Sans"/>
        </w:rPr>
        <w:t>Finalne wersje dokumentów  muszą być dostarczone w wersji elektronicznej w postaci plików w formacie DOCX i PDF (bez zabezpieczeń z możliwością wyszukiwania)</w:t>
      </w:r>
      <w:r w:rsidR="00334BAE">
        <w:rPr>
          <w:rFonts w:cs="Open Sans"/>
        </w:rPr>
        <w:t xml:space="preserve"> i </w:t>
      </w:r>
      <w:r w:rsidR="00CE2DF2">
        <w:rPr>
          <w:rFonts w:cs="Open Sans"/>
        </w:rPr>
        <w:t xml:space="preserve">być </w:t>
      </w:r>
      <w:r w:rsidR="00334BAE">
        <w:rPr>
          <w:rFonts w:cs="Open Sans"/>
        </w:rPr>
        <w:t>podpisane z wykorzystaniem podpisu elektronicznego</w:t>
      </w:r>
      <w:r w:rsidRPr="00AD4E48">
        <w:rPr>
          <w:rFonts w:cs="Open Sans"/>
        </w:rPr>
        <w:t xml:space="preserve">. </w:t>
      </w:r>
    </w:p>
    <w:p w14:paraId="1C49730C" w14:textId="5366E486" w:rsidR="00AD4E48" w:rsidRPr="00AD4E48" w:rsidRDefault="00D61D80" w:rsidP="00AD4E48">
      <w:pPr>
        <w:pStyle w:val="Nagwek3"/>
        <w:ind w:left="1843"/>
      </w:pPr>
      <w:r w:rsidRPr="00AD4E48">
        <w:rPr>
          <w:rFonts w:cs="Open Sans"/>
        </w:rPr>
        <w:lastRenderedPageBreak/>
        <w:t>Dokumenty</w:t>
      </w:r>
      <w:r w:rsidR="00CE2DF2">
        <w:rPr>
          <w:rFonts w:cs="Open Sans"/>
        </w:rPr>
        <w:t>,</w:t>
      </w:r>
      <w:r w:rsidRPr="00AD4E48">
        <w:rPr>
          <w:rFonts w:cs="Open Sans"/>
        </w:rPr>
        <w:t xml:space="preserve"> które podpisują obie strony (np. notatka ze spotkania) muszą występować w </w:t>
      </w:r>
      <w:r w:rsidR="00334BAE">
        <w:rPr>
          <w:rFonts w:cs="Open Sans"/>
        </w:rPr>
        <w:t xml:space="preserve">formie elektronicznej </w:t>
      </w:r>
      <w:r w:rsidR="00CE2DF2">
        <w:rPr>
          <w:rFonts w:cs="Open Sans"/>
        </w:rPr>
        <w:t>i być podpisane z wykorzystaniem podpisu elektronicznego</w:t>
      </w:r>
      <w:r w:rsidRPr="00AD4E48">
        <w:rPr>
          <w:rFonts w:cs="Open Sans"/>
        </w:rPr>
        <w:t>.</w:t>
      </w:r>
    </w:p>
    <w:p w14:paraId="08357899" w14:textId="683D51D7" w:rsidR="00AD4E48" w:rsidRPr="00AD4E48" w:rsidRDefault="00D61D80" w:rsidP="00706402">
      <w:pPr>
        <w:pStyle w:val="Nagwek3"/>
        <w:ind w:left="1843"/>
      </w:pPr>
      <w:r w:rsidRPr="00AD4E48">
        <w:rPr>
          <w:rFonts w:cs="Open Sans"/>
        </w:rPr>
        <w:t xml:space="preserve">W przypadku dokumentacji firm trzecich może </w:t>
      </w:r>
      <w:r w:rsidR="00CE2DF2">
        <w:rPr>
          <w:rFonts w:cs="Open Sans"/>
        </w:rPr>
        <w:t xml:space="preserve">ona </w:t>
      </w:r>
      <w:r w:rsidRPr="00AD4E48">
        <w:rPr>
          <w:rFonts w:cs="Open Sans"/>
        </w:rPr>
        <w:t>zostać dostarczona tylko w wersji elektronicznej e-mailem lub na nośniku danych.</w:t>
      </w:r>
      <w:bookmarkStart w:id="14" w:name="_Toc290502404"/>
    </w:p>
    <w:p w14:paraId="3485459B" w14:textId="77777777" w:rsidR="00AD4E48" w:rsidRDefault="00AD4E48" w:rsidP="00AD4E48">
      <w:pPr>
        <w:pStyle w:val="Nagwek3"/>
        <w:numPr>
          <w:ilvl w:val="0"/>
          <w:numId w:val="0"/>
        </w:numPr>
        <w:rPr>
          <w:rFonts w:cs="Open Sans"/>
        </w:rPr>
      </w:pPr>
    </w:p>
    <w:p w14:paraId="4D8B52E1" w14:textId="77777777" w:rsidR="00AD4E48" w:rsidRDefault="00D61D80" w:rsidP="00AD4E48">
      <w:pPr>
        <w:pStyle w:val="Nagwek2"/>
        <w:ind w:left="1134" w:hanging="708"/>
      </w:pPr>
      <w:r w:rsidRPr="00AD4E48">
        <w:t xml:space="preserve">Prace w siedzibie </w:t>
      </w:r>
      <w:bookmarkEnd w:id="14"/>
      <w:r w:rsidRPr="00AD4E48">
        <w:t>Zamawiającego</w:t>
      </w:r>
    </w:p>
    <w:p w14:paraId="0FC5B9BD" w14:textId="57EA2B48" w:rsidR="00D61D80" w:rsidRPr="00AD4E48" w:rsidRDefault="00D61D80" w:rsidP="00AD4E48">
      <w:pPr>
        <w:pStyle w:val="Nagwek3"/>
        <w:ind w:left="1843"/>
        <w:rPr>
          <w:rFonts w:cs="Open Sans"/>
        </w:rPr>
      </w:pPr>
      <w:r w:rsidRPr="00AD4E48">
        <w:rPr>
          <w:rFonts w:cs="Open Sans"/>
        </w:rPr>
        <w:t>Przed przystąpieniem do wykonywania prac Wykonawca  zgłosi listę pracowników, dla których Zamawiający wystawi przepustki imienne umożliwiające poruszanie się po siedzibie Zamawiającego.</w:t>
      </w:r>
    </w:p>
    <w:p w14:paraId="0945562A" w14:textId="77777777" w:rsidR="00AD4E48" w:rsidRDefault="00D61D80" w:rsidP="00AD4E48">
      <w:pPr>
        <w:pStyle w:val="Nagwek3"/>
        <w:ind w:left="1843"/>
      </w:pPr>
      <w:r w:rsidRPr="00AD4E48">
        <w:rPr>
          <w:rFonts w:cs="Open Sans"/>
        </w:rPr>
        <w:t>Pracownicy Wykonawcy, którzy nie posiadają przepustek lub mający nieważne przepustki nie będą wpuszczani na teren siedziby Zamawiającego.</w:t>
      </w:r>
    </w:p>
    <w:p w14:paraId="3EBBF094" w14:textId="2E839705" w:rsidR="00D61D80" w:rsidRPr="00AD4E48" w:rsidRDefault="00D61D80" w:rsidP="00AD4E48">
      <w:pPr>
        <w:pStyle w:val="Nagwek3"/>
        <w:ind w:left="1843"/>
      </w:pPr>
      <w:r w:rsidRPr="00AD4E48">
        <w:rPr>
          <w:rFonts w:cs="Open Sans"/>
        </w:rPr>
        <w:t>Jeżeli zajdzie konieczność wprowadzenia innego pracownika, Wykonawca poinformuje o tym Zamawiającego nie później niż na 2 dni przed planowanym wprowadzeniem tego pracownika na teren siedziby Zamawiającego, celem przygotowania przepustki.</w:t>
      </w:r>
    </w:p>
    <w:p w14:paraId="3B3F8BA3" w14:textId="01F1FE79" w:rsidR="00D61D80" w:rsidRPr="00AD4E48" w:rsidRDefault="00D61D80" w:rsidP="006F138C">
      <w:pPr>
        <w:pStyle w:val="Nagwek2"/>
        <w:ind w:left="1134" w:hanging="708"/>
      </w:pPr>
      <w:r w:rsidRPr="00AD4E48">
        <w:t>Harmonogram realizacji</w:t>
      </w:r>
      <w:r w:rsidR="00681CD7" w:rsidRPr="00AD4E48">
        <w:t xml:space="preserve"> umowy</w:t>
      </w:r>
      <w:r w:rsidRPr="00AD4E48">
        <w:t xml:space="preserve"> i odbiory</w:t>
      </w:r>
    </w:p>
    <w:p w14:paraId="0FDCC083" w14:textId="6198729A" w:rsidR="00D61D80" w:rsidRPr="00AD4E48" w:rsidRDefault="00D61D80" w:rsidP="00AD4E48">
      <w:pPr>
        <w:pStyle w:val="Nagwek3"/>
        <w:ind w:left="1843"/>
        <w:rPr>
          <w:rFonts w:cs="Open Sans"/>
        </w:rPr>
      </w:pPr>
      <w:r w:rsidRPr="00AD4E48">
        <w:rPr>
          <w:rFonts w:cs="Open Sans"/>
        </w:rPr>
        <w:t xml:space="preserve">W terminie do </w:t>
      </w:r>
      <w:r w:rsidR="000A2991">
        <w:rPr>
          <w:rFonts w:cs="Open Sans"/>
        </w:rPr>
        <w:t>10</w:t>
      </w:r>
      <w:r w:rsidRPr="00AD4E48">
        <w:rPr>
          <w:rFonts w:cs="Open Sans"/>
        </w:rPr>
        <w:t xml:space="preserve"> dni</w:t>
      </w:r>
      <w:r w:rsidR="00B60DD0" w:rsidRPr="00AD4E48">
        <w:rPr>
          <w:rFonts w:cs="Open Sans"/>
        </w:rPr>
        <w:t xml:space="preserve"> kalendarzowych</w:t>
      </w:r>
      <w:r w:rsidRPr="00AD4E48">
        <w:rPr>
          <w:rFonts w:cs="Open Sans"/>
        </w:rPr>
        <w:t xml:space="preserve"> od dnia podpisania umowy zostanie opracowany i uzgodniony z Zamawiającym szczegółowy harmonogram realizacji projektu.</w:t>
      </w:r>
    </w:p>
    <w:p w14:paraId="22D22254" w14:textId="77777777" w:rsidR="00D61D80" w:rsidRPr="00F7255E" w:rsidRDefault="00D61D80" w:rsidP="00F7255E">
      <w:pPr>
        <w:pStyle w:val="Nagwek3"/>
        <w:ind w:left="1843"/>
        <w:rPr>
          <w:rFonts w:cs="Open Sans"/>
        </w:rPr>
      </w:pPr>
      <w:r w:rsidRPr="00F7255E">
        <w:rPr>
          <w:rFonts w:cs="Open Sans"/>
        </w:rPr>
        <w:t xml:space="preserve">Harmonogram ten musi spełniać </w:t>
      </w:r>
      <w:r w:rsidR="00B60DD0" w:rsidRPr="00F7255E">
        <w:rPr>
          <w:rFonts w:cs="Open Sans"/>
        </w:rPr>
        <w:t xml:space="preserve">minimum </w:t>
      </w:r>
      <w:r w:rsidRPr="00F7255E">
        <w:rPr>
          <w:rFonts w:cs="Open Sans"/>
        </w:rPr>
        <w:t>następujące założenia:</w:t>
      </w:r>
    </w:p>
    <w:p w14:paraId="6DCD7C49" w14:textId="77777777" w:rsidR="00F7255E" w:rsidRDefault="00D61D80" w:rsidP="00F7255E">
      <w:pPr>
        <w:pStyle w:val="Nagwek4"/>
        <w:ind w:left="2694" w:hanging="851"/>
      </w:pPr>
      <w:r w:rsidRPr="00F7255E">
        <w:t>ZGŁOSZENIE GOTOWOŚCI - do odbioru częściowego lub końcowego nastąpi z co najmniej 2 dniowym wyprzedzeniem w stosunku do terminu odbioru</w:t>
      </w:r>
    </w:p>
    <w:p w14:paraId="158360F9" w14:textId="6D57EFD3" w:rsidR="00D61D80" w:rsidRPr="00F7255E" w:rsidRDefault="00D61D80" w:rsidP="00F7255E">
      <w:pPr>
        <w:pStyle w:val="Nagwek4"/>
        <w:ind w:left="2694" w:hanging="851"/>
      </w:pPr>
      <w:r w:rsidRPr="00F7255E">
        <w:rPr>
          <w:rFonts w:cs="Open Sans"/>
        </w:rPr>
        <w:t xml:space="preserve">ODBIÓR KOŃCOWY - W przypadku odbioru końcowego należy przewidzieć niezbędny czas na weryfikację i odbiór przez Zamawiającego (minimum </w:t>
      </w:r>
      <w:r w:rsidR="000A2991">
        <w:rPr>
          <w:rFonts w:cs="Open Sans"/>
        </w:rPr>
        <w:t>7</w:t>
      </w:r>
      <w:r w:rsidRPr="00F7255E">
        <w:rPr>
          <w:rFonts w:cs="Open Sans"/>
        </w:rPr>
        <w:t xml:space="preserve"> dni roboczych) oraz wprowadzenie niezbędnych poprawek i uzupełnień przed ponownym przedstawieniem do odbioru (czas na ponowny odbiór dla Zamawiającego minimum </w:t>
      </w:r>
      <w:r w:rsidR="000A2991">
        <w:rPr>
          <w:rFonts w:cs="Open Sans"/>
        </w:rPr>
        <w:t>7</w:t>
      </w:r>
      <w:r w:rsidRPr="00F7255E">
        <w:rPr>
          <w:rFonts w:cs="Open Sans"/>
        </w:rPr>
        <w:t xml:space="preserve"> dni roboczych).</w:t>
      </w:r>
    </w:p>
    <w:p w14:paraId="6C2C00A1" w14:textId="77777777" w:rsidR="00D61D80" w:rsidRPr="00231684" w:rsidRDefault="00D61D80" w:rsidP="00231684">
      <w:pPr>
        <w:pStyle w:val="Nagwek2"/>
        <w:ind w:left="1134" w:hanging="708"/>
      </w:pPr>
      <w:r w:rsidRPr="00231684">
        <w:t xml:space="preserve">Wykonawca zobowiązany jest do czynnego uczestnictwa w odbiorach. </w:t>
      </w:r>
    </w:p>
    <w:p w14:paraId="6F2107F6" w14:textId="77777777" w:rsidR="00D61D80" w:rsidRPr="00231684" w:rsidRDefault="00D61D80" w:rsidP="00231684">
      <w:pPr>
        <w:pStyle w:val="Nagwek2"/>
        <w:ind w:left="1134" w:hanging="708"/>
      </w:pPr>
      <w:r w:rsidRPr="00231684">
        <w:t>Zamawiający ma prawo zapraszania do udziału w odbiorach wybranych przez siebie specjalistów (także z firm trzecich), których uczestnictwu Wykonawca nie może się sprzeciwić.</w:t>
      </w:r>
    </w:p>
    <w:p w14:paraId="613B62B9" w14:textId="77777777" w:rsidR="00D61D80" w:rsidRPr="00231684" w:rsidRDefault="00D61D80" w:rsidP="00231684">
      <w:pPr>
        <w:pStyle w:val="Nagwek2"/>
        <w:ind w:left="1134" w:hanging="708"/>
      </w:pPr>
      <w:r w:rsidRPr="00231684">
        <w:t>W przypadku podpisania protokołu odbioru z uwagami Zamawiającego, Wykonawca wprowadza niezbędne poprawki i uzupełnienia  do przedmiotu odbioru i zgłasza gotowość przekazania go do ponownego odbioru na co najmniej 1 dzień  przed ponownym przekazaniem przedmiotu odbioru</w:t>
      </w:r>
    </w:p>
    <w:p w14:paraId="3E4744E0" w14:textId="77777777" w:rsidR="00D61D80" w:rsidRPr="00231684" w:rsidRDefault="00D61D80" w:rsidP="00231684">
      <w:pPr>
        <w:pStyle w:val="Nagwek2"/>
        <w:ind w:left="1134" w:hanging="708"/>
      </w:pPr>
      <w:r w:rsidRPr="00231684">
        <w:t>Po zakończenia odbioru podpisywany jest protokół odbioru (w przypadku gdy zawiera on uwagi – musi zostać określony nieprzekraczalny termin ich realizacji).</w:t>
      </w:r>
    </w:p>
    <w:p w14:paraId="57BB494A" w14:textId="3FEC5F23" w:rsidR="003C7C94" w:rsidRPr="007812DC" w:rsidRDefault="00147E67" w:rsidP="00231684">
      <w:pPr>
        <w:pStyle w:val="Nagwek2"/>
        <w:ind w:left="1134" w:hanging="708"/>
      </w:pPr>
      <w:r w:rsidRPr="007812DC">
        <w:lastRenderedPageBreak/>
        <w:t xml:space="preserve">W pełni </w:t>
      </w:r>
      <w:r w:rsidR="007D2F36" w:rsidRPr="007812DC">
        <w:t xml:space="preserve">zaakceptowany </w:t>
      </w:r>
      <w:r w:rsidR="00E02C3D" w:rsidRPr="007812DC">
        <w:t xml:space="preserve">przez Zamawiającego </w:t>
      </w:r>
      <w:r w:rsidR="00A70688" w:rsidRPr="007812DC">
        <w:t>P</w:t>
      </w:r>
      <w:r w:rsidRPr="007812DC">
        <w:t>rojekt</w:t>
      </w:r>
      <w:r w:rsidR="007D2F36" w:rsidRPr="007812DC">
        <w:t xml:space="preserve"> wyposażenia ośrodka zapasowego (serwerownia) dla platformy cyfrowej wspierającej procesy kontroli w zakresie zarządzania i analityki</w:t>
      </w:r>
      <w:r w:rsidRPr="007812DC">
        <w:t xml:space="preserve"> </w:t>
      </w:r>
      <w:r w:rsidR="00402F37" w:rsidRPr="007812DC">
        <w:t xml:space="preserve">musi </w:t>
      </w:r>
      <w:r w:rsidR="00E02C3D" w:rsidRPr="007812DC">
        <w:t xml:space="preserve">być </w:t>
      </w:r>
      <w:r w:rsidR="00402F37" w:rsidRPr="007812DC">
        <w:t xml:space="preserve">dostarczony </w:t>
      </w:r>
      <w:r w:rsidR="00E02C3D" w:rsidRPr="007812DC">
        <w:t xml:space="preserve">Zamawiającemu </w:t>
      </w:r>
      <w:r w:rsidR="00A64BE3" w:rsidRPr="007812DC">
        <w:t xml:space="preserve">w </w:t>
      </w:r>
      <w:r w:rsidR="004650DB" w:rsidRPr="007812DC">
        <w:t>terminie do</w:t>
      </w:r>
      <w:r w:rsidR="00A64BE3" w:rsidRPr="007812DC">
        <w:t xml:space="preserve"> 90 </w:t>
      </w:r>
      <w:r w:rsidR="008D72C2" w:rsidRPr="007812DC">
        <w:t xml:space="preserve">lub 120 </w:t>
      </w:r>
      <w:r w:rsidR="00A64BE3" w:rsidRPr="007812DC">
        <w:t xml:space="preserve">dni od dnia </w:t>
      </w:r>
      <w:r w:rsidR="00065076" w:rsidRPr="007812DC">
        <w:t xml:space="preserve">zawarcia </w:t>
      </w:r>
      <w:r w:rsidR="00A64BE3" w:rsidRPr="007812DC">
        <w:t>umowy</w:t>
      </w:r>
      <w:r w:rsidR="00E02C3D" w:rsidRPr="007812DC">
        <w:t>. Zdarzenie to zostanie potwierdzone obustronnym podpisaniem protokołu odbioru końcowego bez uwag.</w:t>
      </w:r>
      <w:bookmarkStart w:id="15" w:name="_Toc185416143"/>
      <w:r w:rsidR="003C7C94" w:rsidRPr="007812DC">
        <w:br w:type="page"/>
      </w:r>
    </w:p>
    <w:p w14:paraId="1B645087" w14:textId="1B3C6341" w:rsidR="00D61D80" w:rsidRDefault="0028346B" w:rsidP="001F1F76">
      <w:pPr>
        <w:pStyle w:val="Nagwek1"/>
      </w:pPr>
      <w:bookmarkStart w:id="16" w:name="_Toc232427547"/>
      <w:r w:rsidRPr="0080422F">
        <w:lastRenderedPageBreak/>
        <w:t>Wymagania dotyczące sposobu przygotowania Projektu</w:t>
      </w:r>
      <w:bookmarkEnd w:id="15"/>
      <w:bookmarkEnd w:id="16"/>
    </w:p>
    <w:p w14:paraId="4B92690D" w14:textId="733B75A1" w:rsidR="003C7C94" w:rsidRDefault="0028346B" w:rsidP="003C7C94">
      <w:pPr>
        <w:pStyle w:val="Nagwek3"/>
        <w:numPr>
          <w:ilvl w:val="0"/>
          <w:numId w:val="0"/>
        </w:numPr>
      </w:pPr>
      <w:r w:rsidRPr="003C7C94">
        <w:t>Jako „Projekt” Zamawiający definiuje wszystkie dokumenty powstałe w ramach prowadzenia prac projektowych i pogrupowane ze względu na</w:t>
      </w:r>
      <w:r w:rsidR="007812DC">
        <w:t xml:space="preserve"> zawartość.</w:t>
      </w:r>
      <w:r w:rsidRPr="003C7C94">
        <w:t xml:space="preserve"> Z wyłączeniem dokumentów wchodzących w skład inwentaryzacji pozostałe dokumenty wchodzące w skład Projektu muszą zawierać kompletny projekt wykonawczy (pod klucz) przygotowany w formie Opisu Przedmiotu Zamówienia (tzw. OPZ) zgodnie z aktualnymi wymogami ustawy Prawo zamówień publicznych.  Jeżeli urządzenia lub elementy instalacji wychodzą poza obręb projektowanego obszaru, to również powinny być objęte niniejszym opracowaniem.</w:t>
      </w:r>
    </w:p>
    <w:p w14:paraId="4D482761" w14:textId="14E2E6AD" w:rsidR="00AA4A60" w:rsidRPr="003C7C94" w:rsidRDefault="0028346B" w:rsidP="003C7C94">
      <w:pPr>
        <w:pStyle w:val="Nagwek2"/>
        <w:rPr>
          <w:rFonts w:cs="Cambria"/>
          <w:szCs w:val="22"/>
        </w:rPr>
      </w:pPr>
      <w:r w:rsidRPr="005F0AEC">
        <w:t>Wykonawca przygotuje dokumentację w formie elektronicznej.</w:t>
      </w:r>
    </w:p>
    <w:p w14:paraId="6E54D7EB" w14:textId="3F66C4E7" w:rsidR="00AA4A60" w:rsidRDefault="000E7448" w:rsidP="003C7C94">
      <w:pPr>
        <w:pStyle w:val="Nagwek3"/>
        <w:ind w:left="1843"/>
      </w:pPr>
      <w:r>
        <w:t>Proj</w:t>
      </w:r>
      <w:r w:rsidR="00D44E97">
        <w:t>e</w:t>
      </w:r>
      <w:r>
        <w:t xml:space="preserve">kt w formie </w:t>
      </w:r>
      <w:r w:rsidRPr="00630403">
        <w:t>elektroniczn</w:t>
      </w:r>
      <w:r>
        <w:t>ej</w:t>
      </w:r>
      <w:r w:rsidRPr="00630403">
        <w:t xml:space="preserve"> </w:t>
      </w:r>
      <w:r w:rsidR="00525256">
        <w:t xml:space="preserve">która </w:t>
      </w:r>
      <w:r w:rsidR="0028346B" w:rsidRPr="00630403">
        <w:t xml:space="preserve">obejmuje </w:t>
      </w:r>
      <w:r w:rsidR="00D44E97">
        <w:t xml:space="preserve">dostarczenie wszystkich </w:t>
      </w:r>
      <w:r w:rsidR="0028346B" w:rsidRPr="00630403">
        <w:t>plik</w:t>
      </w:r>
      <w:r w:rsidR="00D44E97">
        <w:t>ów</w:t>
      </w:r>
      <w:r w:rsidR="0028346B" w:rsidRPr="00630403">
        <w:t xml:space="preserve"> dla dostarczonej dokumentacji</w:t>
      </w:r>
      <w:r w:rsidR="00D44E97">
        <w:t xml:space="preserve"> Projektu </w:t>
      </w:r>
      <w:r w:rsidR="0028346B" w:rsidRPr="00630403">
        <w:t>, zapisanych na dwóch opisanych płytach CD</w:t>
      </w:r>
      <w:r w:rsidR="00D44E97">
        <w:t>,</w:t>
      </w:r>
      <w:r w:rsidR="0028346B" w:rsidRPr="00630403">
        <w:t xml:space="preserve"> DVD</w:t>
      </w:r>
      <w:r w:rsidR="00D44E97">
        <w:t xml:space="preserve"> lub nośniku pendrive</w:t>
      </w:r>
      <w:r w:rsidR="0028346B" w:rsidRPr="00630403">
        <w:t>. Ponadto należy dołączyć dokumentację w postaci plików edytowalnych, tj. typu DOCX dla dokumentów tekstowych, XLSX dla dokumentów typu arkusz kalkulacyjny, MPPX dla harmonogramu, DWG dla rysunków projektowych.</w:t>
      </w:r>
    </w:p>
    <w:p w14:paraId="1493A20D" w14:textId="5F72CB2D" w:rsidR="00AA4A60" w:rsidRPr="00AA4A60" w:rsidRDefault="0028346B" w:rsidP="003C7C94">
      <w:pPr>
        <w:pStyle w:val="Nagwek3"/>
        <w:ind w:left="1843"/>
      </w:pPr>
      <w:r w:rsidRPr="003C7C94">
        <w:t xml:space="preserve">Zamawiający wymaga ponadto, aby wszystkie dokumenty tworzone w ramach </w:t>
      </w:r>
      <w:r w:rsidR="000E7448">
        <w:t>Projektu</w:t>
      </w:r>
      <w:r w:rsidR="000E7448" w:rsidRPr="003C7C94">
        <w:t xml:space="preserve"> </w:t>
      </w:r>
      <w:r w:rsidRPr="003C7C94">
        <w:t>charakteryzowały się wysoką jakością, polegającą w szczególności na:</w:t>
      </w:r>
    </w:p>
    <w:p w14:paraId="65FE71D4" w14:textId="641966EA" w:rsidR="0028346B" w:rsidRPr="00AA4A60" w:rsidRDefault="0028346B" w:rsidP="00034AE3">
      <w:pPr>
        <w:pStyle w:val="Nagwek4"/>
        <w:ind w:left="2552"/>
      </w:pPr>
      <w:r w:rsidRPr="00AA4A60">
        <w:t>czytelnej i zrozumiałej strukturze zarówno poszczególnych dokumentów jak i całego Projektu z podziałem na rozdziały, podrozdziały i sekcje</w:t>
      </w:r>
    </w:p>
    <w:p w14:paraId="6D61C40E" w14:textId="3D8E1D6A" w:rsidR="0028346B" w:rsidRPr="00630403" w:rsidRDefault="0028346B" w:rsidP="00034AE3">
      <w:pPr>
        <w:pStyle w:val="Nagwek4"/>
        <w:ind w:left="2552"/>
      </w:pPr>
      <w:r w:rsidRPr="00630403">
        <w:t>zachowanie standardów i sposobu pisania, rozumianych jako zachowanie jednolitej i spójnej struktury, formy i sposobu prezentacji treści poszczególnych dokumentów i fragmentów tego samego dokumentu jak również całego Projektu</w:t>
      </w:r>
      <w:r w:rsidR="00034AE3">
        <w:t>.</w:t>
      </w:r>
    </w:p>
    <w:p w14:paraId="2E58CF64" w14:textId="77777777" w:rsidR="006F4F41" w:rsidRPr="0080422F" w:rsidRDefault="006F4F41" w:rsidP="006F4F41">
      <w:pPr>
        <w:pStyle w:val="Nagwek1"/>
      </w:pPr>
      <w:bookmarkStart w:id="17" w:name="_Toc232427548"/>
      <w:bookmarkStart w:id="18" w:name="_Toc185416144"/>
      <w:r w:rsidRPr="0080422F">
        <w:t>Nadzór merytoryczny</w:t>
      </w:r>
      <w:bookmarkEnd w:id="17"/>
      <w:r w:rsidRPr="0080422F">
        <w:t xml:space="preserve"> </w:t>
      </w:r>
    </w:p>
    <w:p w14:paraId="2018FADC" w14:textId="48D5E9D4" w:rsidR="006F4F41" w:rsidRPr="00E81F8B" w:rsidRDefault="006F4F41" w:rsidP="006F4F41">
      <w:pPr>
        <w:pStyle w:val="Nagwek2"/>
        <w:ind w:left="1134" w:hanging="708"/>
        <w:rPr>
          <w:bCs w:val="0"/>
        </w:rPr>
      </w:pPr>
      <w:r w:rsidRPr="00E81F8B">
        <w:rPr>
          <w:bCs w:val="0"/>
        </w:rPr>
        <w:t xml:space="preserve">Wykonawca zobowiązany jest powołać przedstawiciela lub przedstawicieli każdy pełniący funkcję Biegłego, którzy będą oddelegowani do komisji przetargowej Zamawiającego. Biegli będą odpowiedzialni za sprawowanie nadzoru merytorycznego nad poprawnością dokumentacji przetargowej oraz za wybór najkorzystniejszej oferty w postępowaniu o udzielenie zamówienia publicznego prowadzonym przez Zamawiającego na podstawie wykonanego w ramach niniejszej Umowy Projektu - zgodnie z aktualnymi na dzień prowadzenia postępowania wymogami ustawy </w:t>
      </w:r>
      <w:r w:rsidR="00E70803">
        <w:rPr>
          <w:bCs w:val="0"/>
        </w:rPr>
        <w:t>Prawo zamówień publicznych</w:t>
      </w:r>
      <w:r w:rsidRPr="00E81F8B">
        <w:rPr>
          <w:bCs w:val="0"/>
        </w:rPr>
        <w:t>.</w:t>
      </w:r>
    </w:p>
    <w:p w14:paraId="795C80FE" w14:textId="77777777" w:rsidR="006F4F41" w:rsidRDefault="006F4F41" w:rsidP="006F4F41">
      <w:pPr>
        <w:pStyle w:val="Nagwek2"/>
        <w:ind w:left="1134" w:hanging="708"/>
      </w:pPr>
      <w:r w:rsidRPr="00D92265">
        <w:t>Przed rozpoczęciem postępowania przetargowego każdy Biegły zobowiązany</w:t>
      </w:r>
      <w:r>
        <w:t xml:space="preserve"> </w:t>
      </w:r>
      <w:r w:rsidRPr="00D92265">
        <w:t>będzie podpisać i przekazać Zamawiającemu oświadczenie o braku prawomocnego skazania za przestępstwo popełnione w związku z postępowaniem o udzielenie zamówienia, o którym to przestępstwie mowa w art. 228 – 230a, art. 270, art. 276, art. 286, art. 287, art. 296, art. 296a, art. 297, art. 303 lub art. 305 ustawy z dnia 6 czerwca 1997r. – Kodeks karny, albo oświadczenie o zatarciu skazania w powyższym zakresie, zgodnie z art. 56 ust 3 ustawy PZP.</w:t>
      </w:r>
    </w:p>
    <w:p w14:paraId="6CCD7D84" w14:textId="77777777" w:rsidR="006F4F41" w:rsidRDefault="006F4F41" w:rsidP="006F4F41">
      <w:pPr>
        <w:pStyle w:val="Nagwek2"/>
        <w:ind w:left="1134" w:hanging="708"/>
      </w:pPr>
      <w:r w:rsidRPr="00D92265">
        <w:lastRenderedPageBreak/>
        <w:t>Po złożeniu ofert podlegających ocenie każdy Biegły zobowiązany będzie podpisać i przekazać Zamawiającemu oświadczenie o braku okoliczności wyłączających go z udziału w postępowaniu o udzielenie zamówienia publicznego prowadzonym przez Zamawiającego zgodnie z art. 56 ust 1 ustawy PZP.</w:t>
      </w:r>
    </w:p>
    <w:p w14:paraId="22552ADD" w14:textId="77777777" w:rsidR="006F4F41" w:rsidRDefault="006F4F41" w:rsidP="006F4F41">
      <w:pPr>
        <w:pStyle w:val="Nagwek2"/>
        <w:ind w:left="1134" w:hanging="708"/>
      </w:pPr>
      <w:r w:rsidRPr="00D92265">
        <w:t xml:space="preserve">W przypadku zaistnienia okoliczności w jakikolwiek sposób wyłączających Biegłego z udziału w postępowaniu o udzielenie zamówienia publicznego prowadzonym przez Zamawiającego, o których to łącznie okolicznościach mowa w </w:t>
      </w:r>
      <w:bookmarkStart w:id="19" w:name="_Hlk232499035"/>
      <w:r w:rsidRPr="00D92265">
        <w:t>art. 56 ustawy PZP</w:t>
      </w:r>
      <w:bookmarkEnd w:id="19"/>
      <w:r w:rsidRPr="00D92265">
        <w:t>, Wykonawca w terminie 3 Dni Roboczych od zaistnienia tych okoliczności zobowiązany jest do zmiany Biegłego na osobę, która nie będzie podlegać wyłączeniu.</w:t>
      </w:r>
    </w:p>
    <w:p w14:paraId="385A2824" w14:textId="77777777" w:rsidR="006F4F41" w:rsidRPr="00D92265" w:rsidRDefault="006F4F41" w:rsidP="006F4F41">
      <w:pPr>
        <w:pStyle w:val="Nagwek2"/>
        <w:ind w:left="1134" w:hanging="708"/>
      </w:pPr>
      <w:r w:rsidRPr="00D92265">
        <w:t>Biegli zobowiązani są:</w:t>
      </w:r>
    </w:p>
    <w:p w14:paraId="75C2CE55" w14:textId="77777777" w:rsidR="006F4F41" w:rsidRPr="002F05F8" w:rsidRDefault="006F4F41" w:rsidP="006F4F41">
      <w:pPr>
        <w:pStyle w:val="Nagwek3"/>
        <w:ind w:left="1843"/>
      </w:pPr>
      <w:r w:rsidRPr="002F05F8">
        <w:t>przygotować merytoryczną odpowiedź na pytania dotyczące Projektu przesłane przez wykonawców uczestniczących w postępowaniu o udzielenie zamówienia publicznego prowadzonym przez Zamawiającego,</w:t>
      </w:r>
    </w:p>
    <w:p w14:paraId="4D728A3D" w14:textId="77777777" w:rsidR="006F4F41" w:rsidRPr="002F05F8" w:rsidRDefault="006F4F41" w:rsidP="006F4F41">
      <w:pPr>
        <w:pStyle w:val="Nagwek3"/>
        <w:ind w:left="1843"/>
      </w:pPr>
      <w:r w:rsidRPr="002F05F8">
        <w:t>reprezentować Zamawiającego w spotkaniu organizowanym przez komisję przetargową dla każdego wykonawcy, który będzie próbował wykazać, że oferowane przez niego dostawy równoważne spełniają wymagania określone w Projekcie,</w:t>
      </w:r>
    </w:p>
    <w:p w14:paraId="3E2E2DA3" w14:textId="77777777" w:rsidR="006F4F41" w:rsidRPr="002F05F8" w:rsidRDefault="006F4F41" w:rsidP="006F4F41">
      <w:pPr>
        <w:pStyle w:val="Nagwek3"/>
        <w:ind w:left="1843"/>
      </w:pPr>
      <w:r w:rsidRPr="002F05F8">
        <w:t>sprawdzić i ocenić, na podstawie ofert i wyjaśnień udzielonych przez wszystkich wykonawców, równoważność zaoferowanych rozwiązań w stosunku do parametrów minimalnych zawartych w Projekcie - a w przypadku niemożności takiego sprawdzenia, wykonać te prace po uzupełnieniu przez wykonawców stosownej dokumentacji,</w:t>
      </w:r>
    </w:p>
    <w:p w14:paraId="0C999A23" w14:textId="12FC91D5" w:rsidR="006F4F41" w:rsidRPr="002F05F8" w:rsidRDefault="006F4F41" w:rsidP="006F4F41">
      <w:pPr>
        <w:pStyle w:val="Nagwek3"/>
        <w:ind w:left="1843"/>
      </w:pPr>
      <w:r w:rsidRPr="002F05F8">
        <w:t xml:space="preserve">przy uwzględnieniu </w:t>
      </w:r>
      <w:r w:rsidRPr="00CE274C">
        <w:t>postanowień pkt.</w:t>
      </w:r>
      <w:r w:rsidR="00B1252C">
        <w:t xml:space="preserve"> 10.8</w:t>
      </w:r>
      <w:r w:rsidRPr="00CE274C">
        <w:t xml:space="preserve"> przygotować</w:t>
      </w:r>
      <w:r w:rsidRPr="002F05F8">
        <w:t xml:space="preserve"> jedną kompletną pisemną Opinię, osobno dla każdej oferty zawierającej częściowo lub w całości rozwiązania równoważne. Opinia taka powinna zatwierdzać rozwiązania równoważne w całości albo wskazywać poszczególne parametry świadczące o </w:t>
      </w:r>
      <w:proofErr w:type="spellStart"/>
      <w:r w:rsidRPr="002F05F8">
        <w:t>nierównoważności</w:t>
      </w:r>
      <w:proofErr w:type="spellEnd"/>
      <w:r w:rsidRPr="002F05F8">
        <w:t xml:space="preserve"> oferowanych rozwiązań,</w:t>
      </w:r>
    </w:p>
    <w:p w14:paraId="7BBAF4F9" w14:textId="77777777" w:rsidR="006F4F41" w:rsidRPr="002F05F8" w:rsidRDefault="006F4F41" w:rsidP="006F4F41">
      <w:pPr>
        <w:pStyle w:val="Nagwek3"/>
        <w:ind w:left="1843"/>
      </w:pPr>
      <w:r w:rsidRPr="002F05F8">
        <w:t xml:space="preserve">w przypadku stwierdzenia </w:t>
      </w:r>
      <w:proofErr w:type="spellStart"/>
      <w:r w:rsidRPr="002F05F8">
        <w:t>nierównoważności</w:t>
      </w:r>
      <w:proofErr w:type="spellEnd"/>
      <w:r w:rsidRPr="002F05F8">
        <w:t xml:space="preserve"> - załączyć do Opinii kopię dokumentacji producentów z oferty danego wykonawcy, z zaznaczonymi fragmentami do których odnosi się Opinia, i z których jednoznacznie będzie wynikało, że oferowany produkt (rozwiązanie) równoważny nie spełnia wskazanych w Projekcie wymagań minimalnych,</w:t>
      </w:r>
    </w:p>
    <w:p w14:paraId="4E54E081" w14:textId="77777777" w:rsidR="006F4F41" w:rsidRPr="002F05F8" w:rsidRDefault="006F4F41" w:rsidP="006F4F41">
      <w:pPr>
        <w:pStyle w:val="Nagwek3"/>
        <w:ind w:left="1843"/>
      </w:pPr>
      <w:r w:rsidRPr="002F05F8">
        <w:t>reprezentować Zamawiającego w Krajowej Izbie Odwoławczej w zakresie aspektów technicznych związanych z Projektem oraz w przypadkach związanych z odrzuceniem oferty danego wykonawcy na podstawie Opinii.</w:t>
      </w:r>
    </w:p>
    <w:p w14:paraId="29358C02" w14:textId="77777777" w:rsidR="006F4F41" w:rsidRDefault="006F4F41" w:rsidP="006F4F41">
      <w:pPr>
        <w:pStyle w:val="Nagwek2"/>
        <w:ind w:left="1134" w:hanging="708"/>
      </w:pPr>
      <w:r w:rsidRPr="00D92265">
        <w:t>Merytoryczna odpowiedź na pytania przesłane przez wykonawców przekazywana jest przez Biegłego pisemnie lub za pomocą poczty elektronicznej do komisji przetargowej Zamawiającego w terminie 3 Dni Roboczych od dnia przekazania pytania do Biegłych lub Kierownika projektu Wykonawcy.</w:t>
      </w:r>
    </w:p>
    <w:p w14:paraId="0648E5B9" w14:textId="09B13C30" w:rsidR="006F4F41" w:rsidRDefault="006F4F41" w:rsidP="006F4F41">
      <w:pPr>
        <w:pStyle w:val="Nagwek2"/>
        <w:ind w:left="1134" w:hanging="708"/>
      </w:pPr>
      <w:r w:rsidRPr="00D92265">
        <w:t>Oryginał Opinii wraz z załącznikami przekazywany jest przez Biegłego do komisji przetargowej Zamawiającego w terminie 5 Dni Roboczych od dnia spotkania z wykonawcą, o którym mowa w pkt.</w:t>
      </w:r>
      <w:r w:rsidR="00333080">
        <w:t>10</w:t>
      </w:r>
      <w:r w:rsidRPr="00D92265">
        <w:t>.</w:t>
      </w:r>
      <w:r w:rsidR="00E70803">
        <w:t>5</w:t>
      </w:r>
      <w:r w:rsidRPr="00D92265">
        <w:t>.2, lub przekazania dokumentacji przetargowej do oceny Biegłych, lub Kierownika projektu Wykonawcy.</w:t>
      </w:r>
    </w:p>
    <w:p w14:paraId="35A19824" w14:textId="77777777" w:rsidR="006F4F41" w:rsidRDefault="006F4F41" w:rsidP="006F4F41">
      <w:pPr>
        <w:pStyle w:val="Nagwek2"/>
        <w:ind w:left="1134" w:hanging="708"/>
      </w:pPr>
      <w:r w:rsidRPr="00D92265">
        <w:lastRenderedPageBreak/>
        <w:t xml:space="preserve">Każda Opinia wraz z załącznikami podpisywana jest przez wszystkich Biegłych powołanych przez Wykonawcę. Strony ustalają, że brak podpisów wszystkich Biegłych oznacza, że dana Opinia nie została przygotowana w określonym Umową terminie, za co Wykonawca ponosi pełną odpowiedzialność. </w:t>
      </w:r>
    </w:p>
    <w:p w14:paraId="13565DD2" w14:textId="24E714BF" w:rsidR="006F4F41" w:rsidRDefault="006F4F41" w:rsidP="006F4F41">
      <w:pPr>
        <w:pStyle w:val="Nagwek2"/>
        <w:ind w:left="1134" w:hanging="708"/>
      </w:pPr>
      <w:r w:rsidRPr="00D92265">
        <w:t xml:space="preserve">Zgodnie z ustawą </w:t>
      </w:r>
      <w:r w:rsidR="003F31A4">
        <w:t>Prawo zamówień publicznych</w:t>
      </w:r>
      <w:r w:rsidR="003F31A4" w:rsidRPr="00D92265">
        <w:t xml:space="preserve"> </w:t>
      </w:r>
      <w:r w:rsidRPr="00D92265">
        <w:t>Biegli nie mogą wystawić Opinii negatywnej dla oferowanych rozwiązań równoważnych w sytuacji, gdy w warunkach równoważności Projektu nie określono wymogów dla parametrów, które wskazał w ofercie wykonawca, a które to parametry kwestionują Biegli. Wówczas, w przypadku braku innych zastrzeżeń, Biegli zobowiązani są wystawić Opinię pozytywną.</w:t>
      </w:r>
    </w:p>
    <w:p w14:paraId="7359F25D" w14:textId="32369713" w:rsidR="006F4F41" w:rsidRDefault="006F4F41" w:rsidP="006F4F41">
      <w:pPr>
        <w:pStyle w:val="Nagwek2"/>
        <w:ind w:left="1134" w:hanging="708"/>
      </w:pPr>
      <w:r w:rsidRPr="00D92265">
        <w:t>W przypadku konieczności zmiany Projektu wykonanego w ramach niniejszej Umowy, wynikającej z pytania zadanego przez wykonawców uczestniczących w postępowaniu o udzielenie zamówienia publicznego prowadzonym przez Zamawiającego, Wykonawca bez naliczania dodatkowych opłat zobowiązany jest do dokonania takiej zmiany i przekazania jej do komisji przetargowej Zamawiającego w terminie 3 Dni Roboczych od dnia przekazania pytania do Biegłych lub Kierownika projektu Wykonawcy.</w:t>
      </w:r>
    </w:p>
    <w:p w14:paraId="0EF38C2A" w14:textId="17EE8E86" w:rsidR="00416FAB" w:rsidRDefault="00DE3D66" w:rsidP="009B35DD">
      <w:pPr>
        <w:pStyle w:val="Nagwek2"/>
        <w:ind w:left="1134"/>
      </w:pPr>
      <w:r w:rsidRPr="00511424">
        <w:t>W terminie 5 Dni Roboczych od podpisania umowy z wykonawcą wyłonionym w postępowaniu o udzielenie zamówienia publicznego prowadzonym przez Zamawiającego albo unieważnienia przez Zamawiającego postępowania o udzielenie zamówienia publicznego, Wykonawca bez naliczania dodatkowych opłat zobowiązany jest do zaktualizowania</w:t>
      </w:r>
      <w:r w:rsidR="003F31A4">
        <w:t xml:space="preserve"> Projektu</w:t>
      </w:r>
      <w:r w:rsidRPr="00511424">
        <w:t xml:space="preserve"> poprzez wprowadzenie wszystkich zmian, o których mowa w punkcie powyżej.</w:t>
      </w:r>
      <w:r w:rsidR="006F4F41" w:rsidRPr="00511424">
        <w:t xml:space="preserve"> </w:t>
      </w:r>
      <w:bookmarkEnd w:id="18"/>
    </w:p>
    <w:p w14:paraId="145F38B9" w14:textId="78010284" w:rsidR="00F3158B" w:rsidRDefault="00F3158B" w:rsidP="00F3158B"/>
    <w:p w14:paraId="59CA79E9" w14:textId="2C366EF8" w:rsidR="00F3158B" w:rsidRPr="00F3158B" w:rsidRDefault="00F3158B" w:rsidP="009B35DD">
      <w:pPr>
        <w:tabs>
          <w:tab w:val="left" w:pos="4040"/>
          <w:tab w:val="left" w:pos="6160"/>
        </w:tabs>
      </w:pPr>
      <w:r>
        <w:tab/>
      </w:r>
      <w:r>
        <w:tab/>
      </w:r>
    </w:p>
    <w:p w14:paraId="7A4525CF" w14:textId="5B7CB3BB" w:rsidR="00DE3D66" w:rsidRPr="0080422F" w:rsidRDefault="00C44C56" w:rsidP="00DE3D66">
      <w:pPr>
        <w:pStyle w:val="Nagwek1"/>
      </w:pPr>
      <w:bookmarkStart w:id="20" w:name="_Toc229117056"/>
      <w:bookmarkStart w:id="21" w:name="_Toc229117437"/>
      <w:bookmarkStart w:id="22" w:name="_Toc229117057"/>
      <w:bookmarkStart w:id="23" w:name="_Toc229117438"/>
      <w:bookmarkStart w:id="24" w:name="_Toc229117058"/>
      <w:bookmarkStart w:id="25" w:name="_Toc229117439"/>
      <w:bookmarkStart w:id="26" w:name="_Toc229117059"/>
      <w:bookmarkStart w:id="27" w:name="_Toc229117440"/>
      <w:bookmarkStart w:id="28" w:name="_Toc229117060"/>
      <w:bookmarkStart w:id="29" w:name="_Toc229117441"/>
      <w:bookmarkStart w:id="30" w:name="_Toc229117061"/>
      <w:bookmarkStart w:id="31" w:name="_Toc229117442"/>
      <w:bookmarkStart w:id="32" w:name="_Toc229117062"/>
      <w:bookmarkStart w:id="33" w:name="_Toc229117443"/>
      <w:bookmarkStart w:id="34" w:name="_Toc229117063"/>
      <w:bookmarkStart w:id="35" w:name="_Toc229117444"/>
      <w:bookmarkStart w:id="36" w:name="_Toc229117064"/>
      <w:bookmarkStart w:id="37" w:name="_Toc229117445"/>
      <w:bookmarkStart w:id="38" w:name="_Toc229117065"/>
      <w:bookmarkStart w:id="39" w:name="_Toc229117446"/>
      <w:bookmarkStart w:id="40" w:name="_Toc229117066"/>
      <w:bookmarkStart w:id="41" w:name="_Toc229117447"/>
      <w:bookmarkStart w:id="42" w:name="_Toc229117067"/>
      <w:bookmarkStart w:id="43" w:name="_Toc229117448"/>
      <w:bookmarkStart w:id="44" w:name="_Toc185416145"/>
      <w:bookmarkStart w:id="45" w:name="_Toc23242754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80422F">
        <w:lastRenderedPageBreak/>
        <w:t xml:space="preserve">Nadzór </w:t>
      </w:r>
      <w:bookmarkEnd w:id="44"/>
      <w:r w:rsidR="00DE3D66">
        <w:t>autorski</w:t>
      </w:r>
      <w:bookmarkEnd w:id="45"/>
      <w:r w:rsidR="00DE3D66" w:rsidRPr="0080422F">
        <w:t xml:space="preserve"> </w:t>
      </w:r>
    </w:p>
    <w:p w14:paraId="2A878639" w14:textId="1C0D5B2F" w:rsidR="003672C6" w:rsidRDefault="003672C6" w:rsidP="003672C6">
      <w:pPr>
        <w:pStyle w:val="Nagwek2"/>
        <w:numPr>
          <w:ilvl w:val="0"/>
          <w:numId w:val="0"/>
        </w:numPr>
        <w:ind w:left="426"/>
      </w:pPr>
      <w:r w:rsidRPr="003672C6">
        <w:t>W przypadku zamówienia przez Zamawiającego usługi Nadzoru Autorskiego, przynajmniej jednej wizyty</w:t>
      </w:r>
      <w:r>
        <w:t>:</w:t>
      </w:r>
    </w:p>
    <w:p w14:paraId="49C87E1E" w14:textId="2F2B4875" w:rsidR="00DE3D66" w:rsidRPr="00DF055C" w:rsidRDefault="00DE3D66" w:rsidP="00DE3D66">
      <w:pPr>
        <w:pStyle w:val="Nagwek2"/>
        <w:ind w:left="1134" w:hanging="708"/>
      </w:pPr>
      <w:r w:rsidRPr="00DF055C">
        <w:t xml:space="preserve">Wykonawca jest zobowiązany pełnić Nadzór Autorski, także przy wykorzystaniu rozwiązań równoważnych, jeżeli zostały one zatwierdzone przez Biegłych w Opinii, w trakcie wykonywania czynności Nadzoru Merytorycznego. </w:t>
      </w:r>
    </w:p>
    <w:p w14:paraId="2B9B31EC" w14:textId="4FA45DBB" w:rsidR="00DE3D66" w:rsidRPr="004E2036" w:rsidRDefault="00DE3D66" w:rsidP="00DE3D66">
      <w:pPr>
        <w:pStyle w:val="Nagwek2"/>
        <w:ind w:left="1134" w:hanging="708"/>
      </w:pPr>
      <w:r w:rsidRPr="004E2036">
        <w:t>Wykonawca ponosi pełną odpowiedzialność za uzyskanie wskazanej w Projekcie pożądanej Funkcjonalności</w:t>
      </w:r>
      <w:r w:rsidR="003672C6">
        <w:t>,</w:t>
      </w:r>
      <w:r w:rsidRPr="004E2036">
        <w:t xml:space="preserve"> oświadcza także</w:t>
      </w:r>
      <w:r w:rsidR="003672C6">
        <w:t xml:space="preserve"> o zgodności rozwiązań równoważnych z Projektem,</w:t>
      </w:r>
      <w:r w:rsidRPr="004E2036">
        <w:t xml:space="preserve"> w przypadku zatwierdzenia przez Biegłych rozwiązań równoważnych. W szczególności Wykonawca pokrywa koszty związane z potencjalnymi zmianami w Projekcie i we wdrożeniu.</w:t>
      </w:r>
    </w:p>
    <w:p w14:paraId="7BD6E939" w14:textId="77777777" w:rsidR="00DE3D66" w:rsidRPr="004E2036" w:rsidRDefault="00DE3D66" w:rsidP="00DE3D66">
      <w:pPr>
        <w:pStyle w:val="Nagwek2"/>
        <w:ind w:left="1134" w:hanging="708"/>
      </w:pPr>
      <w:r w:rsidRPr="004E2036">
        <w:t>Brak możliwości uzyskania pożądanej Funkcjonalności podczas wdrożenia na podstawie Projektu, będzie traktowany przez Strony jako wada Projektu podlegająca naprawie w ramach Gwarancji.</w:t>
      </w:r>
    </w:p>
    <w:p w14:paraId="7EBE1C46" w14:textId="77777777" w:rsidR="00DE3D66" w:rsidRPr="004E2036" w:rsidRDefault="00DE3D66" w:rsidP="00DE3D66">
      <w:pPr>
        <w:pStyle w:val="Nagwek2"/>
        <w:ind w:left="1134" w:hanging="708"/>
      </w:pPr>
      <w:r w:rsidRPr="004E2036">
        <w:t>Wykonywanie Nadzoru Autorskiego następuje w terminach uzgodnionych z Kierownikiem projektu Zamawiającego lub kierownikiem projektu wdrożenia lub na wezwanie, nie później niż w ciągu 2 Dni Roboczych od dnia wezwania.</w:t>
      </w:r>
    </w:p>
    <w:p w14:paraId="5E4FB146" w14:textId="77777777" w:rsidR="00DE3D66" w:rsidRPr="004E2036" w:rsidRDefault="00DE3D66" w:rsidP="00DE3D66">
      <w:pPr>
        <w:pStyle w:val="Nagwek2"/>
        <w:ind w:left="1134" w:hanging="708"/>
      </w:pPr>
      <w:r w:rsidRPr="004E2036">
        <w:t xml:space="preserve">Osobą upoważnioną przez Zamawiającego do wzywania projektanta będzie Kierownik projektu Zamawiającego lub </w:t>
      </w:r>
      <w:r>
        <w:t>K</w:t>
      </w:r>
      <w:r w:rsidRPr="004E2036">
        <w:t>ierownik projektu wdrożenia.</w:t>
      </w:r>
    </w:p>
    <w:p w14:paraId="3250B069" w14:textId="704ED25E" w:rsidR="00DE3D66" w:rsidRPr="004E2036" w:rsidRDefault="00DE3D66" w:rsidP="00DE3D66">
      <w:pPr>
        <w:pStyle w:val="Nagwek2"/>
        <w:ind w:left="1134" w:hanging="708"/>
      </w:pPr>
      <w:bookmarkStart w:id="46" w:name="_Hlk231980897"/>
      <w:r w:rsidRPr="004E2036">
        <w:t xml:space="preserve">Zamawiający przewiduje nie więcej niż </w:t>
      </w:r>
      <w:r w:rsidR="00525256" w:rsidRPr="003760A8">
        <w:t>10</w:t>
      </w:r>
      <w:r w:rsidR="00B771E3" w:rsidRPr="003760A8">
        <w:t xml:space="preserve"> </w:t>
      </w:r>
      <w:r w:rsidRPr="003760A8">
        <w:t>wizyt Wykonawcy</w:t>
      </w:r>
      <w:r w:rsidRPr="004E2036">
        <w:t xml:space="preserve"> w ramach Nadzoru Autorskiego. </w:t>
      </w:r>
    </w:p>
    <w:bookmarkEnd w:id="46"/>
    <w:p w14:paraId="5C8C67C9" w14:textId="77777777" w:rsidR="00DE3D66" w:rsidRPr="004E2036" w:rsidRDefault="00DE3D66" w:rsidP="00DE3D66">
      <w:pPr>
        <w:pStyle w:val="Nagwek2"/>
        <w:ind w:left="1134" w:hanging="708"/>
      </w:pPr>
      <w:r w:rsidRPr="004E2036">
        <w:t>Czynności nadzoru w ramach każdej wizyty obejmują w szczególności:</w:t>
      </w:r>
    </w:p>
    <w:p w14:paraId="11767A57" w14:textId="58581EA0" w:rsidR="00DE3D66" w:rsidRPr="00DF055C" w:rsidRDefault="00DE3D66" w:rsidP="003760A8">
      <w:pPr>
        <w:pStyle w:val="Nagwek3"/>
        <w:ind w:left="1843"/>
      </w:pPr>
      <w:r w:rsidRPr="003760A8">
        <w:t>stwierdza</w:t>
      </w:r>
      <w:r w:rsidRPr="00DF055C">
        <w:t>nie, w toku realizacji prac, zgodności tych prac z Projektem w zakresie rozwiązań użytkowych, technicznych</w:t>
      </w:r>
    </w:p>
    <w:p w14:paraId="094019CD" w14:textId="77777777" w:rsidR="00DE3D66" w:rsidRPr="00DF055C" w:rsidRDefault="00DE3D66" w:rsidP="00DE3D66">
      <w:pPr>
        <w:pStyle w:val="Nagwek3"/>
        <w:ind w:left="1843"/>
      </w:pPr>
      <w:r w:rsidRPr="00DF055C">
        <w:t>wyjaśnianie wątpliwości powstałych w toku realizacji poprzez dodatkowe informacje dla wykonawcy oraz uszczegółowienie Projektu w formie aktualizacji Projektu</w:t>
      </w:r>
    </w:p>
    <w:p w14:paraId="7B2A77CE" w14:textId="77777777" w:rsidR="00DE3D66" w:rsidRPr="00DF055C" w:rsidRDefault="00DE3D66" w:rsidP="00DE3D66">
      <w:pPr>
        <w:pStyle w:val="Nagwek3"/>
        <w:ind w:left="1843"/>
      </w:pPr>
      <w:r w:rsidRPr="00DF055C">
        <w:t>uzgadnianie z Zamawiającym możliwości wprowadzenia zmian w stosunku do materiałów i rozwiązań technicznych ujętych w Projekcie</w:t>
      </w:r>
    </w:p>
    <w:p w14:paraId="27430BBB" w14:textId="77777777" w:rsidR="00DE3D66" w:rsidRPr="00DF055C" w:rsidRDefault="00DE3D66" w:rsidP="00DE3D66">
      <w:pPr>
        <w:pStyle w:val="Nagwek3"/>
        <w:ind w:left="1843"/>
      </w:pPr>
      <w:r w:rsidRPr="00DF055C">
        <w:t>dokonywanie bezpłatnych poprawek i zmian w Projekcie, wynikających z błędów popełnionych przez Wykonawcę i ujawnionych podczas wizyty Nadzoru Autorskiego</w:t>
      </w:r>
    </w:p>
    <w:p w14:paraId="5225BC01" w14:textId="77777777" w:rsidR="00DE3D66" w:rsidRPr="00DF055C" w:rsidRDefault="00DE3D66" w:rsidP="00DE3D66">
      <w:pPr>
        <w:pStyle w:val="Nagwek3"/>
        <w:ind w:left="1843"/>
      </w:pPr>
      <w:r w:rsidRPr="00DF055C">
        <w:t>udział w spotkaniach koordynacyjnych</w:t>
      </w:r>
    </w:p>
    <w:p w14:paraId="0CAA5F9D" w14:textId="6D729423" w:rsidR="00DE3D66" w:rsidRPr="00DF055C" w:rsidRDefault="00DE3D66" w:rsidP="00DE3D66">
      <w:pPr>
        <w:pStyle w:val="Nagwek3"/>
        <w:ind w:left="1843"/>
      </w:pPr>
      <w:r w:rsidRPr="00DF055C">
        <w:t>udział w odbiorze wykonanej infrastruktury</w:t>
      </w:r>
    </w:p>
    <w:p w14:paraId="7F22B710" w14:textId="77777777" w:rsidR="00DE3D66" w:rsidRPr="00DF055C" w:rsidRDefault="00DE3D66" w:rsidP="00DE3D66">
      <w:pPr>
        <w:pStyle w:val="Nagwek3"/>
        <w:ind w:left="1843"/>
      </w:pPr>
      <w:r>
        <w:t>u</w:t>
      </w:r>
      <w:r w:rsidRPr="00DF055C">
        <w:t>dział w odbiorze końcowym i podpisanie Protokołu odbioru końcowego</w:t>
      </w:r>
    </w:p>
    <w:p w14:paraId="71D5E762" w14:textId="77777777" w:rsidR="00DE3D66" w:rsidRPr="004E2036" w:rsidRDefault="00DE3D66" w:rsidP="00DE3D66">
      <w:pPr>
        <w:pStyle w:val="Nagwek2"/>
        <w:ind w:left="1134" w:hanging="708"/>
      </w:pPr>
      <w:r w:rsidRPr="004E2036">
        <w:t>Wykonawca wykona i przekaże Zamawiającemu wszystkie dodatkowe dokumenty, opracowania i poprawki Projektu powstałe w wyniku czynności wykonywanych w ramach danej wizyty Nadzoru Autorskiego w terminie do 3 Dni Roboczych od dnia tej wizyty.</w:t>
      </w:r>
    </w:p>
    <w:p w14:paraId="361A7D22" w14:textId="77777777" w:rsidR="00DE3D66" w:rsidRPr="004E2036" w:rsidRDefault="00DE3D66" w:rsidP="00DE3D66">
      <w:pPr>
        <w:pStyle w:val="Nagwek2"/>
        <w:ind w:left="1134" w:hanging="708"/>
      </w:pPr>
      <w:r w:rsidRPr="004E2036">
        <w:t>Potwierdzeniem danej wizyty Nadzoru Autorskiego będzie Karta Nadzoru Autorskiego podpisana przez przedstawicieli Zamawiającego w sposób określony poniżej. Wzór Karty Nadzoru Autorskiego znajduje się w niniejszym dokumencie.</w:t>
      </w:r>
    </w:p>
    <w:p w14:paraId="41A78B38" w14:textId="0E8D3B8A" w:rsidR="00DE3D66" w:rsidRPr="00DF055C" w:rsidRDefault="00DE3D66" w:rsidP="005C05CC">
      <w:pPr>
        <w:pStyle w:val="Nagwek2"/>
        <w:ind w:left="1134" w:hanging="708"/>
      </w:pPr>
      <w:r w:rsidRPr="004E2036">
        <w:lastRenderedPageBreak/>
        <w:t>Karta Nadzoru Autorskiego zawiera informację o konkretnym celu pobytu Wykonawcy oraz dołączoną dokumentację powstałą w wyniku wykonywania nadzoru. W przypadku braku tych elementów Karta nie będzie stanowić potwierdzenia wizyty. Karta Nadzoru Autorskiego potwierdzana jest</w:t>
      </w:r>
      <w:r w:rsidR="005C05CC">
        <w:t xml:space="preserve"> </w:t>
      </w:r>
      <w:r w:rsidRPr="00DF055C">
        <w:t>podpisem Kierownika projektu Zamawiającego lub kierownika projektu wdrożenia.</w:t>
      </w:r>
    </w:p>
    <w:p w14:paraId="5394BCF5" w14:textId="77777777" w:rsidR="00DE3D66" w:rsidRDefault="00DE3D66" w:rsidP="00DE3D66">
      <w:pPr>
        <w:pStyle w:val="Nagwek2"/>
        <w:ind w:left="1134" w:hanging="708"/>
      </w:pPr>
      <w:r w:rsidRPr="004E2036">
        <w:t>W oparciu o Karty Nadzoru Autorskiego Wykonawca sporządzi Zbiorcze zestawienie wizyt w ramach Nadzoru Autorskiego. Zestawienie akceptowane jest przez Kierownika projektu Zamawiającego lub kierownika projektu przyszłego wdrożenia. W taki sposób zaakceptowane i potwierdzone Zbiorcze zestawienie stanowi podstawę wypłaty przez Zamawiającego wynagrodzenia za Nadzór Autorski.</w:t>
      </w:r>
    </w:p>
    <w:p w14:paraId="15CCAA72" w14:textId="50DFD958" w:rsidR="009B6508" w:rsidRDefault="009B6508" w:rsidP="00924190">
      <w:pPr>
        <w:pStyle w:val="Nagwek1"/>
        <w:ind w:left="851" w:hanging="851"/>
      </w:pPr>
      <w:bookmarkStart w:id="47" w:name="_Toc229117450"/>
      <w:bookmarkStart w:id="48" w:name="_Toc229117451"/>
      <w:bookmarkStart w:id="49" w:name="_Toc229117452"/>
      <w:bookmarkStart w:id="50" w:name="_Toc229117453"/>
      <w:bookmarkStart w:id="51" w:name="_Toc229117454"/>
      <w:bookmarkStart w:id="52" w:name="_Toc229117455"/>
      <w:bookmarkStart w:id="53" w:name="_Toc229117456"/>
      <w:bookmarkStart w:id="54" w:name="_Toc229117457"/>
      <w:bookmarkStart w:id="55" w:name="_Toc229117458"/>
      <w:bookmarkStart w:id="56" w:name="_Toc229117459"/>
      <w:bookmarkStart w:id="57" w:name="_Toc229117460"/>
      <w:bookmarkStart w:id="58" w:name="_Toc229117461"/>
      <w:bookmarkStart w:id="59" w:name="_Toc229117462"/>
      <w:bookmarkStart w:id="60" w:name="_Toc229117463"/>
      <w:bookmarkStart w:id="61" w:name="_Toc229117464"/>
      <w:bookmarkStart w:id="62" w:name="_Toc229117465"/>
      <w:bookmarkStart w:id="63" w:name="_Toc229117466"/>
      <w:bookmarkStart w:id="64" w:name="_Toc22911746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924190">
        <w:br w:type="page"/>
      </w:r>
      <w:bookmarkStart w:id="65" w:name="_Toc232427550"/>
      <w:r w:rsidR="00924190" w:rsidRPr="00924190">
        <w:lastRenderedPageBreak/>
        <w:t>Wymagania dotyczące odbiorów prac</w:t>
      </w:r>
      <w:bookmarkEnd w:id="65"/>
    </w:p>
    <w:p w14:paraId="09740699" w14:textId="4CFFE291" w:rsidR="00924190" w:rsidRDefault="008F7C97" w:rsidP="00924190">
      <w:pPr>
        <w:pStyle w:val="Nagwek2"/>
      </w:pPr>
      <w:r>
        <w:t>O</w:t>
      </w:r>
      <w:r w:rsidR="00924190">
        <w:t xml:space="preserve">dbiór Projektu nastąpi w ciągu </w:t>
      </w:r>
      <w:r>
        <w:t>7</w:t>
      </w:r>
      <w:r w:rsidR="00924190">
        <w:t xml:space="preserve"> Dni Roboczych od dnia protokolarnego przekazania do oceny kompletnej dokumentacji Kierownikowi projektu Zamawiającego.</w:t>
      </w:r>
    </w:p>
    <w:p w14:paraId="57E36012" w14:textId="0EF62DA2" w:rsidR="00924190" w:rsidRDefault="00924190" w:rsidP="00924190">
      <w:pPr>
        <w:pStyle w:val="Nagwek2"/>
      </w:pPr>
      <w:r>
        <w:t>Potwierdzeniem realizacji Projektu będzie przyjęty bez uwag Protokół odbioru końcowego, podpisan</w:t>
      </w:r>
      <w:r w:rsidR="008F7C97">
        <w:t xml:space="preserve">y </w:t>
      </w:r>
      <w:r>
        <w:t>przez</w:t>
      </w:r>
      <w:r w:rsidR="008F7C97">
        <w:t xml:space="preserve"> Kierowników projektu Zamawiającego oraz Wykonawcy</w:t>
      </w:r>
    </w:p>
    <w:p w14:paraId="6601593B" w14:textId="77777777" w:rsidR="00924190" w:rsidRDefault="00924190" w:rsidP="004E27EE">
      <w:pPr>
        <w:pStyle w:val="Nagwek2"/>
        <w:numPr>
          <w:ilvl w:val="0"/>
          <w:numId w:val="0"/>
        </w:numPr>
      </w:pPr>
      <w:r>
        <w:t xml:space="preserve">Brak podpisania Protokołu odbioru końcowego przez któregokolwiek z przedstawicieli Zamawiającego wynikający z decyzji o braku odbioru jest równoznaczny z brakiem odbioru Projektu. </w:t>
      </w:r>
    </w:p>
    <w:p w14:paraId="5CC91E53" w14:textId="77777777" w:rsidR="00924190" w:rsidRDefault="00924190" w:rsidP="00924190">
      <w:pPr>
        <w:pStyle w:val="Nagwek2"/>
      </w:pPr>
      <w:r>
        <w:t xml:space="preserve">Jeżeli Zamawiający zgłosi zastrzeżenia do dostarczonego Projektu Wykonawca będzie zobowiązany do dokonania niezbędnych zmian i uzupełnień w tej dokumentacji. </w:t>
      </w:r>
    </w:p>
    <w:p w14:paraId="2A9D3397" w14:textId="77777777" w:rsidR="00924190" w:rsidRDefault="00924190" w:rsidP="00924190">
      <w:pPr>
        <w:pStyle w:val="Nagwek2"/>
      </w:pPr>
      <w:r>
        <w:t>W przypadku konieczności dokonania przez Wykonawcę poprawek w Projekcie, zakłada się, że ponowny odbiór Projektu nastąpi w terminie do 3 Dni Roboczych od dnia protokolarnego przekazania poprawionego Projektu Kierownikowi projektu Zamawiającego.</w:t>
      </w:r>
    </w:p>
    <w:p w14:paraId="6BD0EEBC" w14:textId="6FACC0AC" w:rsidR="00924190" w:rsidRDefault="00924190" w:rsidP="00924190">
      <w:pPr>
        <w:pStyle w:val="Nagwek2"/>
      </w:pPr>
      <w:r>
        <w:t>Potwierdzeniem realizacji usługi Nadzoru Merytorycznego będzie - po jej uprzednim zamówieniu - podpisany przez Kierowników projektu protokół odbioru usługi bez uwag, - w przypadku odstąpienia przez Zamawiającego od postępowania o udzielenie zamówienia publicznego z dowolnej przyczyny -  informacja o rezygnacji z wszczynania kolejnego postępowania przekazana przez Kierownika projektu Zamawiającego. Brak takiej informacji oznacza, że Wykonawca nadal zobowiązany jest do pełnienia Nadzoru Merytorycznego w terminie maksymalnie do upływu czasu przewidzianego w Umowie. W przypadku upływu maksymalnego czasu na świadczenie niniejszej usługi przewidzianego w Umowie Wykonawcy przysługuje prawo do wystawienia faktury za realizację usługi, nawet w przypadku jeżeli umowa o zamówienie publiczne nie zostanie zawarta.</w:t>
      </w:r>
    </w:p>
    <w:p w14:paraId="49639C0E" w14:textId="77777777" w:rsidR="00924190" w:rsidRDefault="00924190" w:rsidP="00924190">
      <w:pPr>
        <w:pStyle w:val="Nagwek2"/>
      </w:pPr>
      <w:r>
        <w:t>Potwierdzeniem realizacji Nadzoru Autorskiego będzie - po jej uprzednim zamówieniu ze wskazaniem ilości wizyt - podpisany przez Kierowników projektu protokół odbioru usługi bez uwag oraz Zbiorcze zestawienie wizyt, o którym mowa w części Nadzór Autorski. Zamówienie wizyt można wykonywać wielokrotnie w zależności od faktycznych potrzeb. Brak wymaganego podpisu któregokolwiek z przedstawicieli Zamawiającego na zestawieniu wynikający z decyzji o braku odbioru danego etapu jest równoznaczny z brakiem odbioru wykonanych prac. Do czasu podpisania protokołu odbioru usługi Wykonawca zobowiązany jest do zapewnienia gotowości do pełnienia Nadzoru Autorskiego w terminie maksymalnie do upływu czasu przewidzianego w Umowie lub do wyczerpania ilości wizyt przewidzianych w Umowie. Za gotowość nie przysługuje dodatkowe wynagrodzenie.</w:t>
      </w:r>
    </w:p>
    <w:p w14:paraId="0D66A55F" w14:textId="77777777" w:rsidR="00924190" w:rsidRDefault="00924190" w:rsidP="00924190">
      <w:pPr>
        <w:pStyle w:val="Nagwek2"/>
      </w:pPr>
      <w:r>
        <w:t>Jedna wizyta Nadzoru Autorskiego rozumiana i rozliczana jest jako pisemne rozwiązanie określonego problemu zgłoszonego przez Kierownika projektu Zamawiającego. Jeżeli dany problem wymaga analizy wielobranżowej wizyty dla tego problemu sumowane są dla każdej branży zaangażowanej w jego rozwiązanie - co musi być odzwierciedlone podpisami Projektantów odpowiednich branż na zwrotnym pisemnym dokumencie.</w:t>
      </w:r>
    </w:p>
    <w:p w14:paraId="35E2F0A6" w14:textId="51687C59" w:rsidR="00924190" w:rsidRDefault="00924190" w:rsidP="00924190">
      <w:pPr>
        <w:pStyle w:val="Nagwek2"/>
      </w:pPr>
      <w:r>
        <w:t xml:space="preserve">Dana wizyta Nadzoru Autorskiego nie wymaga fizycznego pobytu w miejscu realizacji prac i może być wykonywana zdalnie, o ile zgodę na taką jej realizację wyrażą </w:t>
      </w:r>
      <w:r w:rsidR="00A05C2F">
        <w:t>przedstawiciel Wykonawcy</w:t>
      </w:r>
      <w:r>
        <w:t xml:space="preserve"> oraz Kierownik projektu Zamawiającego.</w:t>
      </w:r>
    </w:p>
    <w:p w14:paraId="7627EC1D" w14:textId="7499F976" w:rsidR="007F236A" w:rsidRDefault="007F236A" w:rsidP="007F236A"/>
    <w:p w14:paraId="5204177B" w14:textId="7E413270" w:rsidR="007F236A" w:rsidRDefault="007F236A" w:rsidP="007F236A">
      <w:pPr>
        <w:pStyle w:val="Nagwek1"/>
      </w:pPr>
      <w:bookmarkStart w:id="66" w:name="_Toc232427551"/>
      <w:r>
        <w:lastRenderedPageBreak/>
        <w:t xml:space="preserve">Wymagania w zakresie </w:t>
      </w:r>
      <w:r w:rsidRPr="007F236A">
        <w:t>gwarancji oraz rękojmi Wykonawc</w:t>
      </w:r>
      <w:r>
        <w:t>y</w:t>
      </w:r>
      <w:bookmarkEnd w:id="66"/>
    </w:p>
    <w:p w14:paraId="2638F54A" w14:textId="60F1088A" w:rsidR="006E4D08" w:rsidRDefault="004426DD" w:rsidP="004426DD">
      <w:pPr>
        <w:pStyle w:val="Nagwek2"/>
        <w:numPr>
          <w:ilvl w:val="0"/>
          <w:numId w:val="0"/>
        </w:numPr>
        <w:ind w:left="426"/>
      </w:pPr>
      <w:r>
        <w:t xml:space="preserve">Wymagania dotyczące gwarancji i rękojmi Wykonawcy określone zostały w </w:t>
      </w:r>
      <w:r w:rsidR="006D676E">
        <w:t>projekcie</w:t>
      </w:r>
      <w:r>
        <w:t xml:space="preserve"> Umowy</w:t>
      </w:r>
      <w:r w:rsidR="006E4D08">
        <w:t>.</w:t>
      </w:r>
    </w:p>
    <w:p w14:paraId="01C993A4" w14:textId="77777777" w:rsidR="004426DD" w:rsidRPr="004426DD" w:rsidRDefault="004426DD" w:rsidP="004426DD"/>
    <w:p w14:paraId="75E8C851" w14:textId="7E59C448" w:rsidR="004426DD" w:rsidRDefault="004426DD" w:rsidP="004426DD">
      <w:pPr>
        <w:pStyle w:val="Nagwek2"/>
        <w:numPr>
          <w:ilvl w:val="0"/>
          <w:numId w:val="0"/>
        </w:numPr>
        <w:ind w:left="576"/>
        <w:rPr>
          <w:rFonts w:ascii="Calibri" w:eastAsia="Calibri" w:hAnsi="Calibri" w:cs="Calibri"/>
          <w:bCs w:val="0"/>
          <w:sz w:val="22"/>
          <w:szCs w:val="22"/>
        </w:rPr>
      </w:pPr>
    </w:p>
    <w:p w14:paraId="54CBFDE8" w14:textId="652C9427" w:rsidR="004426DD" w:rsidRDefault="004426DD" w:rsidP="004426DD"/>
    <w:p w14:paraId="7A3C7BD9" w14:textId="7D68324F" w:rsidR="00A05C2F" w:rsidRDefault="00A05C2F" w:rsidP="004426DD"/>
    <w:p w14:paraId="215EF1EB" w14:textId="52738987" w:rsidR="00A05C2F" w:rsidRDefault="00A05C2F" w:rsidP="004426DD"/>
    <w:p w14:paraId="356FF2FC" w14:textId="22C97974" w:rsidR="00A05C2F" w:rsidRDefault="00A05C2F" w:rsidP="004426DD"/>
    <w:p w14:paraId="26450AB1" w14:textId="41B800F1" w:rsidR="00A05C2F" w:rsidRDefault="00A05C2F" w:rsidP="004426DD"/>
    <w:p w14:paraId="4B08F2D2" w14:textId="315830E4" w:rsidR="00A05C2F" w:rsidRDefault="00A05C2F" w:rsidP="004426DD"/>
    <w:p w14:paraId="1F586310" w14:textId="1CDD1430" w:rsidR="00A05C2F" w:rsidRDefault="00A05C2F" w:rsidP="004426DD"/>
    <w:p w14:paraId="685C31D4" w14:textId="33F07B4A" w:rsidR="00A05C2F" w:rsidRDefault="00A05C2F" w:rsidP="004426DD"/>
    <w:p w14:paraId="2BB6A797" w14:textId="1948204D" w:rsidR="00A05C2F" w:rsidRDefault="00A05C2F" w:rsidP="004426DD"/>
    <w:p w14:paraId="7F0BF8A5" w14:textId="094EC782" w:rsidR="00A05C2F" w:rsidRDefault="00A05C2F" w:rsidP="004426DD"/>
    <w:p w14:paraId="2E48798E" w14:textId="2D6C0053" w:rsidR="00A05C2F" w:rsidRDefault="00A05C2F" w:rsidP="004426DD"/>
    <w:p w14:paraId="23552B6C" w14:textId="156F9BB7" w:rsidR="00A05C2F" w:rsidRDefault="00A05C2F" w:rsidP="004426DD"/>
    <w:p w14:paraId="75B567E9" w14:textId="4B604AD5" w:rsidR="00A05C2F" w:rsidRDefault="00A05C2F" w:rsidP="004426DD"/>
    <w:p w14:paraId="4823AA84" w14:textId="1B515B54" w:rsidR="00A05C2F" w:rsidRDefault="00A05C2F" w:rsidP="004426DD"/>
    <w:p w14:paraId="1B296309" w14:textId="1DC9089E" w:rsidR="00A05C2F" w:rsidRDefault="00A05C2F" w:rsidP="004426DD"/>
    <w:p w14:paraId="445C5FA7" w14:textId="26CE63BC" w:rsidR="00A05C2F" w:rsidRDefault="00A05C2F" w:rsidP="004426DD"/>
    <w:p w14:paraId="56D4E382" w14:textId="4028E59E" w:rsidR="00A05C2F" w:rsidRDefault="00A05C2F" w:rsidP="004426DD"/>
    <w:p w14:paraId="7BFDADBF" w14:textId="4DFF5FF0" w:rsidR="00A05C2F" w:rsidRDefault="00A05C2F" w:rsidP="004426DD"/>
    <w:p w14:paraId="59105539" w14:textId="62A26025" w:rsidR="00A05C2F" w:rsidRDefault="00A05C2F" w:rsidP="004426DD"/>
    <w:p w14:paraId="0A4F4FA0" w14:textId="77777777" w:rsidR="00A05C2F" w:rsidRPr="004426DD" w:rsidRDefault="00A05C2F" w:rsidP="004426DD"/>
    <w:p w14:paraId="73440AF0" w14:textId="30773188" w:rsidR="001A26D3" w:rsidRDefault="001A26D3" w:rsidP="001A26D3"/>
    <w:p w14:paraId="67B40805" w14:textId="77777777" w:rsidR="0000435F" w:rsidRDefault="0000435F" w:rsidP="001A26D3"/>
    <w:p w14:paraId="2A9F1623" w14:textId="3086BFD9" w:rsidR="006B531B" w:rsidRPr="00FD7071" w:rsidRDefault="006B531B" w:rsidP="00FD7071">
      <w:pPr>
        <w:pStyle w:val="Nagwek1"/>
      </w:pPr>
      <w:bookmarkStart w:id="67" w:name="_Toc185416146"/>
      <w:bookmarkStart w:id="68" w:name="_Toc232427552"/>
      <w:r w:rsidRPr="00FD7071">
        <w:lastRenderedPageBreak/>
        <w:t>Wzory protokołów odbioru</w:t>
      </w:r>
      <w:bookmarkEnd w:id="67"/>
      <w:bookmarkEnd w:id="68"/>
    </w:p>
    <w:p w14:paraId="736E22A3" w14:textId="77777777" w:rsidR="006B531B" w:rsidRDefault="006B531B" w:rsidP="009B6508">
      <w:pPr>
        <w:tabs>
          <w:tab w:val="left" w:pos="6004"/>
        </w:tabs>
        <w:spacing w:after="0" w:line="240" w:lineRule="auto"/>
        <w:jc w:val="right"/>
        <w:rPr>
          <w:rFonts w:ascii="Open Sans" w:hAnsi="Open Sans" w:cs="Open Sans"/>
        </w:rPr>
      </w:pPr>
    </w:p>
    <w:tbl>
      <w:tblPr>
        <w:tblW w:w="5000" w:type="pct"/>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9064"/>
      </w:tblGrid>
      <w:tr w:rsidR="00BC1895" w:rsidRPr="00BC1895" w14:paraId="67164F89" w14:textId="77777777" w:rsidTr="00992805">
        <w:trPr>
          <w:cantSplit/>
          <w:trHeight w:val="423"/>
        </w:trPr>
        <w:tc>
          <w:tcPr>
            <w:tcW w:w="5000" w:type="pct"/>
            <w:tcBorders>
              <w:bottom w:val="single" w:sz="4" w:space="0" w:color="auto"/>
            </w:tcBorders>
            <w:shd w:val="clear" w:color="auto" w:fill="D9D9D9"/>
            <w:vAlign w:val="center"/>
          </w:tcPr>
          <w:p w14:paraId="3B7087CB" w14:textId="77777777" w:rsidR="00BC1895" w:rsidRPr="00BC1895" w:rsidRDefault="00BC1895" w:rsidP="00992805">
            <w:pPr>
              <w:jc w:val="center"/>
              <w:rPr>
                <w:rStyle w:val="Stylzal"/>
                <w:rFonts w:ascii="Open Sans" w:hAnsi="Open Sans" w:cs="Open Sans"/>
                <w:sz w:val="20"/>
                <w:szCs w:val="20"/>
              </w:rPr>
            </w:pPr>
            <w:r w:rsidRPr="00BC1895">
              <w:rPr>
                <w:rStyle w:val="Stylzal"/>
                <w:rFonts w:ascii="Open Sans" w:hAnsi="Open Sans" w:cs="Open Sans"/>
                <w:b/>
                <w:bCs/>
                <w:sz w:val="20"/>
                <w:szCs w:val="20"/>
              </w:rPr>
              <w:t>Protokół …………………………………………………….</w:t>
            </w:r>
            <w:r w:rsidRPr="00BC1895">
              <w:rPr>
                <w:rStyle w:val="Stylzal"/>
                <w:rFonts w:ascii="Open Sans" w:hAnsi="Open Sans" w:cs="Open Sans"/>
                <w:sz w:val="20"/>
                <w:szCs w:val="20"/>
              </w:rPr>
              <w:t>*)</w:t>
            </w:r>
          </w:p>
        </w:tc>
      </w:tr>
    </w:tbl>
    <w:p w14:paraId="45E8C62E" w14:textId="77777777" w:rsidR="00BC1895" w:rsidRPr="00BC1895" w:rsidRDefault="00BC1895" w:rsidP="00BC1895">
      <w:pPr>
        <w:rPr>
          <w:rFonts w:ascii="Open Sans" w:hAnsi="Open Sans" w:cs="Open Sans"/>
          <w:sz w:val="20"/>
          <w:szCs w:val="20"/>
        </w:rPr>
      </w:pPr>
    </w:p>
    <w:p w14:paraId="0E079BB2" w14:textId="77777777" w:rsidR="00BC1895" w:rsidRPr="00BC1895" w:rsidRDefault="00BC1895" w:rsidP="00BC1895">
      <w:pPr>
        <w:rPr>
          <w:rFonts w:ascii="Open Sans" w:hAnsi="Open Sans" w:cs="Open Sans"/>
          <w:sz w:val="20"/>
          <w:szCs w:val="20"/>
        </w:rPr>
      </w:pPr>
      <w:r w:rsidRPr="00BC1895">
        <w:rPr>
          <w:rStyle w:val="Stylzal"/>
          <w:rFonts w:ascii="Open Sans" w:hAnsi="Open Sans" w:cs="Open Sans"/>
          <w:sz w:val="20"/>
          <w:szCs w:val="20"/>
        </w:rPr>
        <w:t xml:space="preserve">Na podstawie </w:t>
      </w:r>
      <w:r w:rsidRPr="00BC1895">
        <w:rPr>
          <w:rFonts w:ascii="Open Sans" w:hAnsi="Open Sans" w:cs="Open Sans"/>
          <w:sz w:val="20"/>
          <w:szCs w:val="20"/>
        </w:rPr>
        <w:t xml:space="preserve">Umowy z dnia .......................20.…. r. </w:t>
      </w:r>
    </w:p>
    <w:p w14:paraId="54ECABFE" w14:textId="77777777" w:rsidR="00BC1895" w:rsidRPr="00BC1895" w:rsidRDefault="00BC1895" w:rsidP="00BC1895">
      <w:pPr>
        <w:rPr>
          <w:rFonts w:ascii="Open Sans" w:hAnsi="Open Sans" w:cs="Open Sans"/>
          <w:sz w:val="20"/>
          <w:szCs w:val="20"/>
        </w:rPr>
      </w:pPr>
      <w:r w:rsidRPr="00BC1895">
        <w:rPr>
          <w:rFonts w:ascii="Open Sans" w:hAnsi="Open Sans" w:cs="Open Sans"/>
          <w:sz w:val="20"/>
          <w:szCs w:val="20"/>
        </w:rPr>
        <w:t xml:space="preserve">....................................................... </w:t>
      </w:r>
      <w:proofErr w:type="spellStart"/>
      <w:r w:rsidRPr="00BC1895">
        <w:rPr>
          <w:rFonts w:ascii="Open Sans" w:hAnsi="Open Sans" w:cs="Open Sans"/>
          <w:sz w:val="20"/>
          <w:szCs w:val="20"/>
        </w:rPr>
        <w:t>zwan</w:t>
      </w:r>
      <w:proofErr w:type="spellEnd"/>
      <w:r w:rsidRPr="00BC1895">
        <w:rPr>
          <w:rFonts w:ascii="Open Sans" w:hAnsi="Open Sans" w:cs="Open Sans"/>
          <w:sz w:val="20"/>
          <w:szCs w:val="20"/>
        </w:rPr>
        <w:t>(y/a)  dalej Wykonawcą</w:t>
      </w:r>
    </w:p>
    <w:p w14:paraId="168F0F2F" w14:textId="77777777" w:rsidR="00BC1895" w:rsidRPr="00BC1895" w:rsidRDefault="00BC1895" w:rsidP="00BC1895">
      <w:pPr>
        <w:rPr>
          <w:rStyle w:val="Stylzal"/>
          <w:rFonts w:ascii="Open Sans" w:hAnsi="Open Sans" w:cs="Open Sans"/>
          <w:i w:val="0"/>
          <w:iCs/>
          <w:sz w:val="20"/>
          <w:szCs w:val="20"/>
        </w:rPr>
      </w:pPr>
      <w:r w:rsidRPr="00BC1895">
        <w:rPr>
          <w:rFonts w:ascii="Open Sans" w:hAnsi="Open Sans" w:cs="Open Sans"/>
          <w:sz w:val="20"/>
          <w:szCs w:val="20"/>
        </w:rPr>
        <w:t xml:space="preserve">przekazuje </w:t>
      </w:r>
      <w:r w:rsidRPr="00BC1895">
        <w:rPr>
          <w:rFonts w:ascii="Open Sans" w:hAnsi="Open Sans" w:cs="Open Sans"/>
          <w:b/>
          <w:bCs/>
          <w:sz w:val="20"/>
          <w:szCs w:val="20"/>
        </w:rPr>
        <w:t>Najwyższej Izbie Kontroli</w:t>
      </w:r>
      <w:r w:rsidRPr="00BC1895">
        <w:rPr>
          <w:rFonts w:ascii="Open Sans" w:hAnsi="Open Sans" w:cs="Open Sans"/>
          <w:sz w:val="20"/>
          <w:szCs w:val="20"/>
        </w:rPr>
        <w:t xml:space="preserve"> zwanej dalej Zamawiającym przedmiot prac w postaci:</w:t>
      </w:r>
    </w:p>
    <w:p w14:paraId="67C79EC9" w14:textId="4CFF771E" w:rsidR="00BC1895" w:rsidRPr="00BC1895" w:rsidRDefault="00BC1895" w:rsidP="00BC1895">
      <w:pPr>
        <w:rPr>
          <w:rFonts w:ascii="Open Sans" w:hAnsi="Open Sans" w:cs="Open Sans"/>
          <w:sz w:val="20"/>
          <w:szCs w:val="20"/>
        </w:rPr>
      </w:pPr>
      <w:r w:rsidRPr="00BC1895">
        <w:rPr>
          <w:rFonts w:ascii="Open Sans" w:hAnsi="Open Sans" w:cs="Open Sans"/>
          <w:sz w:val="20"/>
          <w:szCs w:val="20"/>
        </w:rPr>
        <w:t>………………………………………………..................................................................................................................………………………………………………..................................................................................................................………………………………………………..................................................................................................................………………………………………………..................................................................................................................……………………………………………….......</w:t>
      </w:r>
    </w:p>
    <w:p w14:paraId="70237197" w14:textId="77777777" w:rsidR="00BC1895" w:rsidRPr="00BC1895" w:rsidRDefault="00BC1895" w:rsidP="00BC1895">
      <w:pPr>
        <w:rPr>
          <w:rFonts w:ascii="Open Sans" w:hAnsi="Open Sans" w:cs="Open Sans"/>
          <w:sz w:val="20"/>
          <w:szCs w:val="20"/>
        </w:rPr>
      </w:pPr>
      <w:r w:rsidRPr="00BC1895">
        <w:rPr>
          <w:rFonts w:ascii="Open Sans" w:hAnsi="Open Sans" w:cs="Open Sans"/>
          <w:sz w:val="20"/>
          <w:szCs w:val="20"/>
        </w:rPr>
        <w:t xml:space="preserve">Zamawiający przyjmuje przedmiot odbioru   </w:t>
      </w:r>
      <w:r w:rsidRPr="00BC1895">
        <w:rPr>
          <w:rFonts w:ascii="Open Sans" w:hAnsi="Open Sans" w:cs="Open Sans"/>
          <w:b/>
          <w:bCs/>
          <w:sz w:val="20"/>
          <w:szCs w:val="20"/>
        </w:rPr>
        <w:t>bez uwag / z uwagami **)</w:t>
      </w:r>
      <w:r w:rsidRPr="00BC1895">
        <w:rPr>
          <w:rFonts w:ascii="Open Sans" w:hAnsi="Open Sans" w:cs="Open Sans"/>
          <w:sz w:val="20"/>
          <w:szCs w:val="20"/>
        </w:rPr>
        <w:t>:</w:t>
      </w:r>
    </w:p>
    <w:p w14:paraId="4189DC46" w14:textId="7F89A079" w:rsidR="00BC1895" w:rsidRPr="00BC1895" w:rsidRDefault="00BC1895" w:rsidP="00BC1895">
      <w:pPr>
        <w:rPr>
          <w:rFonts w:ascii="Open Sans" w:hAnsi="Open Sans" w:cs="Open Sans"/>
          <w:sz w:val="20"/>
          <w:szCs w:val="20"/>
        </w:rPr>
      </w:pPr>
      <w:r w:rsidRPr="00BC1895">
        <w:rPr>
          <w:rFonts w:ascii="Open Sans" w:hAnsi="Open Sans" w:cs="Open Sans"/>
          <w:sz w:val="20"/>
          <w:szCs w:val="20"/>
        </w:rPr>
        <w:t>………………………………………………..................................................................................................................………………………………………………..................................................................................................................………………………………………………..................................................................................................................………………………………………………..................................................................................................................……………………………………………….......</w:t>
      </w:r>
    </w:p>
    <w:p w14:paraId="26E9B259" w14:textId="20BD08C4" w:rsidR="00BC1895" w:rsidRPr="00BC1895" w:rsidRDefault="00BC1895" w:rsidP="00BC1895">
      <w:pPr>
        <w:rPr>
          <w:rStyle w:val="Stylzal"/>
          <w:rFonts w:ascii="Open Sans" w:hAnsi="Open Sans" w:cs="Open Sans"/>
          <w:sz w:val="20"/>
          <w:szCs w:val="20"/>
        </w:rPr>
      </w:pPr>
      <w:r w:rsidRPr="00BC1895">
        <w:rPr>
          <w:rFonts w:ascii="Open Sans" w:hAnsi="Open Sans" w:cs="Open Sans"/>
          <w:sz w:val="20"/>
          <w:szCs w:val="20"/>
        </w:rPr>
        <w:t xml:space="preserve">Niniejszy protokół odbioru, sporządzono w dwóch jednobrzmiących egzemplarzach po jednym dla każdej ze Stron. </w:t>
      </w:r>
    </w:p>
    <w:p w14:paraId="3587763E" w14:textId="0F05FBBB" w:rsidR="00BC1895" w:rsidRPr="00BC1895" w:rsidRDefault="00BC1895" w:rsidP="00BC1895">
      <w:pPr>
        <w:rPr>
          <w:rStyle w:val="Stylzal"/>
          <w:rFonts w:ascii="Open Sans" w:hAnsi="Open Sans" w:cs="Open Sans"/>
          <w:sz w:val="20"/>
          <w:szCs w:val="20"/>
        </w:rPr>
      </w:pPr>
      <w:r w:rsidRPr="00BC1895">
        <w:rPr>
          <w:rStyle w:val="Stylzal"/>
          <w:rFonts w:ascii="Open Sans" w:hAnsi="Open Sans" w:cs="Open Sans"/>
          <w:sz w:val="20"/>
          <w:szCs w:val="20"/>
        </w:rPr>
        <w:t>Warszawa, dnia   ................................................20…. r.</w:t>
      </w:r>
    </w:p>
    <w:p w14:paraId="28CFF507" w14:textId="77777777" w:rsidR="00BC1895" w:rsidRPr="00BC1895" w:rsidRDefault="00BC1895" w:rsidP="00BC1895">
      <w:pPr>
        <w:rPr>
          <w:rStyle w:val="Stylzal"/>
          <w:rFonts w:ascii="Open Sans" w:hAnsi="Open Sans" w:cs="Open Sans"/>
          <w:i w:val="0"/>
          <w:iCs/>
          <w:sz w:val="20"/>
          <w:szCs w:val="20"/>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530"/>
        <w:gridCol w:w="4530"/>
      </w:tblGrid>
      <w:tr w:rsidR="00BC1895" w:rsidRPr="00BC1895" w14:paraId="1B8A4B82" w14:textId="77777777" w:rsidTr="00992805">
        <w:tc>
          <w:tcPr>
            <w:tcW w:w="2500" w:type="pct"/>
          </w:tcPr>
          <w:p w14:paraId="4CF7D27A" w14:textId="77777777" w:rsidR="00BC1895" w:rsidRPr="00BC1895" w:rsidRDefault="00BC1895" w:rsidP="00992805">
            <w:pPr>
              <w:pStyle w:val="Nagwek"/>
              <w:jc w:val="center"/>
              <w:rPr>
                <w:rFonts w:ascii="Open Sans" w:hAnsi="Open Sans" w:cs="Open Sans"/>
                <w:sz w:val="20"/>
                <w:szCs w:val="20"/>
              </w:rPr>
            </w:pPr>
            <w:r w:rsidRPr="00BC1895">
              <w:rPr>
                <w:rFonts w:ascii="Open Sans" w:hAnsi="Open Sans" w:cs="Open Sans"/>
                <w:sz w:val="20"/>
                <w:szCs w:val="20"/>
              </w:rPr>
              <w:t>Odbierający (NIK)</w:t>
            </w:r>
          </w:p>
          <w:p w14:paraId="5A52705B" w14:textId="77777777" w:rsidR="00BC1895" w:rsidRPr="00BC1895" w:rsidRDefault="00BC1895" w:rsidP="00992805">
            <w:pPr>
              <w:pStyle w:val="Tekstpodstwtabelach"/>
              <w:jc w:val="center"/>
              <w:rPr>
                <w:rFonts w:ascii="Open Sans" w:hAnsi="Open Sans" w:cs="Open Sans"/>
                <w:sz w:val="20"/>
                <w:szCs w:val="20"/>
                <w:lang w:eastAsia="ar-SA"/>
              </w:rPr>
            </w:pPr>
          </w:p>
          <w:p w14:paraId="27AD2B53" w14:textId="77777777" w:rsidR="00BC1895" w:rsidRPr="00BC1895" w:rsidRDefault="00BC1895" w:rsidP="00992805">
            <w:pPr>
              <w:pStyle w:val="Tekstpodstwtabelach"/>
              <w:jc w:val="center"/>
              <w:rPr>
                <w:rFonts w:ascii="Open Sans" w:hAnsi="Open Sans" w:cs="Open Sans"/>
                <w:sz w:val="20"/>
                <w:szCs w:val="20"/>
                <w:lang w:eastAsia="ar-SA"/>
              </w:rPr>
            </w:pPr>
          </w:p>
          <w:p w14:paraId="3963E7F1" w14:textId="77777777" w:rsidR="00BC1895" w:rsidRPr="00BC1895" w:rsidRDefault="00BC1895" w:rsidP="00992805">
            <w:pPr>
              <w:pStyle w:val="Tekstpodstwtabelach"/>
              <w:jc w:val="center"/>
              <w:rPr>
                <w:rFonts w:ascii="Open Sans" w:hAnsi="Open Sans" w:cs="Open Sans"/>
                <w:sz w:val="20"/>
                <w:szCs w:val="20"/>
                <w:lang w:eastAsia="ar-SA"/>
              </w:rPr>
            </w:pPr>
          </w:p>
          <w:p w14:paraId="48C5EBC1" w14:textId="77777777" w:rsidR="00BC1895" w:rsidRPr="00BC1895" w:rsidRDefault="00BC1895" w:rsidP="00992805">
            <w:pPr>
              <w:pStyle w:val="Tekstpodstwtabelach"/>
              <w:jc w:val="center"/>
              <w:rPr>
                <w:rFonts w:ascii="Open Sans" w:hAnsi="Open Sans" w:cs="Open Sans"/>
                <w:sz w:val="20"/>
                <w:szCs w:val="20"/>
                <w:lang w:eastAsia="ar-SA"/>
              </w:rPr>
            </w:pPr>
          </w:p>
          <w:p w14:paraId="6BF237D5"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
          <w:p w14:paraId="4654D5B9"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roofErr w:type="spellStart"/>
            <w:r w:rsidRPr="00BC1895">
              <w:rPr>
                <w:rFonts w:ascii="Open Sans" w:hAnsi="Open Sans" w:cs="Open Sans"/>
                <w:sz w:val="20"/>
                <w:szCs w:val="20"/>
                <w:lang w:eastAsia="ar-SA"/>
              </w:rPr>
              <w:t>czytelny</w:t>
            </w:r>
            <w:proofErr w:type="spellEnd"/>
            <w:r w:rsidRPr="00BC1895">
              <w:rPr>
                <w:rFonts w:ascii="Open Sans" w:hAnsi="Open Sans" w:cs="Open Sans"/>
                <w:sz w:val="20"/>
                <w:szCs w:val="20"/>
                <w:lang w:eastAsia="ar-SA"/>
              </w:rPr>
              <w:t xml:space="preserve">  </w:t>
            </w:r>
            <w:proofErr w:type="spellStart"/>
            <w:r w:rsidRPr="00BC1895">
              <w:rPr>
                <w:rFonts w:ascii="Open Sans" w:hAnsi="Open Sans" w:cs="Open Sans"/>
                <w:sz w:val="20"/>
                <w:szCs w:val="20"/>
                <w:lang w:eastAsia="ar-SA"/>
              </w:rPr>
              <w:t>podpis</w:t>
            </w:r>
            <w:proofErr w:type="spellEnd"/>
            <w:r w:rsidRPr="00BC1895">
              <w:rPr>
                <w:rFonts w:ascii="Open Sans" w:hAnsi="Open Sans" w:cs="Open Sans"/>
                <w:sz w:val="20"/>
                <w:szCs w:val="20"/>
                <w:lang w:eastAsia="ar-SA"/>
              </w:rPr>
              <w:t>)</w:t>
            </w:r>
          </w:p>
        </w:tc>
        <w:tc>
          <w:tcPr>
            <w:tcW w:w="2500" w:type="pct"/>
          </w:tcPr>
          <w:p w14:paraId="3F97F10D" w14:textId="77777777" w:rsidR="00BC1895" w:rsidRPr="00BC1895" w:rsidRDefault="00BC1895" w:rsidP="00992805">
            <w:pPr>
              <w:pStyle w:val="Nagwek"/>
              <w:jc w:val="center"/>
              <w:rPr>
                <w:rFonts w:ascii="Open Sans" w:hAnsi="Open Sans" w:cs="Open Sans"/>
                <w:sz w:val="20"/>
                <w:szCs w:val="20"/>
              </w:rPr>
            </w:pPr>
            <w:r w:rsidRPr="00BC1895">
              <w:rPr>
                <w:rFonts w:ascii="Open Sans" w:hAnsi="Open Sans" w:cs="Open Sans"/>
                <w:sz w:val="20"/>
                <w:szCs w:val="20"/>
              </w:rPr>
              <w:t>Przekazujący</w:t>
            </w:r>
          </w:p>
          <w:p w14:paraId="43074734" w14:textId="77777777" w:rsidR="00BC1895" w:rsidRPr="00BC1895" w:rsidRDefault="00BC1895" w:rsidP="00992805">
            <w:pPr>
              <w:pStyle w:val="Tekstpodstwtabelach"/>
              <w:jc w:val="center"/>
              <w:rPr>
                <w:rFonts w:ascii="Open Sans" w:hAnsi="Open Sans" w:cs="Open Sans"/>
                <w:sz w:val="20"/>
                <w:szCs w:val="20"/>
                <w:lang w:eastAsia="ar-SA"/>
              </w:rPr>
            </w:pPr>
          </w:p>
          <w:p w14:paraId="09437AAC" w14:textId="77777777" w:rsidR="00BC1895" w:rsidRPr="00BC1895" w:rsidRDefault="00BC1895" w:rsidP="00992805">
            <w:pPr>
              <w:pStyle w:val="Tekstpodstwtabelach"/>
              <w:jc w:val="center"/>
              <w:rPr>
                <w:rFonts w:ascii="Open Sans" w:hAnsi="Open Sans" w:cs="Open Sans"/>
                <w:sz w:val="20"/>
                <w:szCs w:val="20"/>
                <w:lang w:eastAsia="ar-SA"/>
              </w:rPr>
            </w:pPr>
          </w:p>
          <w:p w14:paraId="7CC5D7B8" w14:textId="77777777" w:rsidR="00BC1895" w:rsidRPr="00BC1895" w:rsidRDefault="00BC1895" w:rsidP="00992805">
            <w:pPr>
              <w:pStyle w:val="Tekstpodstwtabelach"/>
              <w:jc w:val="center"/>
              <w:rPr>
                <w:rFonts w:ascii="Open Sans" w:hAnsi="Open Sans" w:cs="Open Sans"/>
                <w:sz w:val="20"/>
                <w:szCs w:val="20"/>
                <w:lang w:eastAsia="ar-SA"/>
              </w:rPr>
            </w:pPr>
          </w:p>
          <w:p w14:paraId="4CF1B9BC" w14:textId="77777777" w:rsidR="00BC1895" w:rsidRPr="00BC1895" w:rsidRDefault="00BC1895" w:rsidP="00992805">
            <w:pPr>
              <w:pStyle w:val="Tekstpodstwtabelach"/>
              <w:jc w:val="center"/>
              <w:rPr>
                <w:rFonts w:ascii="Open Sans" w:hAnsi="Open Sans" w:cs="Open Sans"/>
                <w:sz w:val="20"/>
                <w:szCs w:val="20"/>
                <w:lang w:eastAsia="ar-SA"/>
              </w:rPr>
            </w:pPr>
          </w:p>
          <w:p w14:paraId="706F3FEE"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
          <w:p w14:paraId="76F4771B"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roofErr w:type="spellStart"/>
            <w:r w:rsidRPr="00BC1895">
              <w:rPr>
                <w:rFonts w:ascii="Open Sans" w:hAnsi="Open Sans" w:cs="Open Sans"/>
                <w:sz w:val="20"/>
                <w:szCs w:val="20"/>
                <w:lang w:eastAsia="ar-SA"/>
              </w:rPr>
              <w:t>czytelny</w:t>
            </w:r>
            <w:proofErr w:type="spellEnd"/>
            <w:r w:rsidRPr="00BC1895">
              <w:rPr>
                <w:rFonts w:ascii="Open Sans" w:hAnsi="Open Sans" w:cs="Open Sans"/>
                <w:sz w:val="20"/>
                <w:szCs w:val="20"/>
                <w:lang w:eastAsia="ar-SA"/>
              </w:rPr>
              <w:t xml:space="preserve">  </w:t>
            </w:r>
            <w:proofErr w:type="spellStart"/>
            <w:r w:rsidRPr="00BC1895">
              <w:rPr>
                <w:rFonts w:ascii="Open Sans" w:hAnsi="Open Sans" w:cs="Open Sans"/>
                <w:sz w:val="20"/>
                <w:szCs w:val="20"/>
                <w:lang w:eastAsia="ar-SA"/>
              </w:rPr>
              <w:t>podpis</w:t>
            </w:r>
            <w:proofErr w:type="spellEnd"/>
            <w:r w:rsidRPr="00BC1895">
              <w:rPr>
                <w:rFonts w:ascii="Open Sans" w:hAnsi="Open Sans" w:cs="Open Sans"/>
                <w:sz w:val="20"/>
                <w:szCs w:val="20"/>
                <w:lang w:eastAsia="ar-SA"/>
              </w:rPr>
              <w:t>)</w:t>
            </w:r>
          </w:p>
        </w:tc>
      </w:tr>
    </w:tbl>
    <w:p w14:paraId="237F8814" w14:textId="77777777" w:rsidR="00BC1895" w:rsidRPr="00BC1895" w:rsidRDefault="00BC1895" w:rsidP="00BC1895">
      <w:pPr>
        <w:rPr>
          <w:rStyle w:val="Stylzal"/>
          <w:rFonts w:ascii="Open Sans" w:hAnsi="Open Sans" w:cs="Open Sans"/>
          <w:i w:val="0"/>
          <w:iCs/>
          <w:sz w:val="20"/>
          <w:szCs w:val="20"/>
        </w:rPr>
      </w:pPr>
    </w:p>
    <w:p w14:paraId="6E94368A" w14:textId="77777777" w:rsidR="00BC1895" w:rsidRPr="00BC1895" w:rsidRDefault="00BC1895" w:rsidP="00BC1895">
      <w:pPr>
        <w:rPr>
          <w:rFonts w:ascii="Open Sans" w:hAnsi="Open Sans" w:cs="Open Sans"/>
          <w:sz w:val="20"/>
          <w:szCs w:val="20"/>
        </w:rPr>
      </w:pPr>
      <w:r w:rsidRPr="00BC1895">
        <w:rPr>
          <w:rFonts w:ascii="Open Sans" w:hAnsi="Open Sans" w:cs="Open Sans"/>
          <w:sz w:val="20"/>
          <w:szCs w:val="20"/>
        </w:rPr>
        <w:t>*)  wpisać rodzaj protokołu odbioru np. odbioru/odbioru końcowego, itp.</w:t>
      </w:r>
    </w:p>
    <w:p w14:paraId="46FD2CB7" w14:textId="77777777" w:rsidR="00BC1895" w:rsidRPr="00BC1895" w:rsidRDefault="00BC1895" w:rsidP="00BC1895">
      <w:pPr>
        <w:rPr>
          <w:rFonts w:ascii="Open Sans" w:hAnsi="Open Sans" w:cs="Open Sans"/>
          <w:sz w:val="20"/>
          <w:szCs w:val="20"/>
        </w:rPr>
      </w:pPr>
      <w:r w:rsidRPr="00BC1895">
        <w:rPr>
          <w:rFonts w:ascii="Open Sans" w:hAnsi="Open Sans" w:cs="Open Sans"/>
          <w:sz w:val="20"/>
          <w:szCs w:val="20"/>
        </w:rPr>
        <w:t xml:space="preserve">**) niepotrzebne skreślić </w:t>
      </w:r>
    </w:p>
    <w:tbl>
      <w:tblPr>
        <w:tblW w:w="5000" w:type="pct"/>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9064"/>
      </w:tblGrid>
      <w:tr w:rsidR="00BC1895" w:rsidRPr="00BC1895" w14:paraId="5ABF8578" w14:textId="77777777" w:rsidTr="00992805">
        <w:trPr>
          <w:cantSplit/>
          <w:trHeight w:val="423"/>
        </w:trPr>
        <w:tc>
          <w:tcPr>
            <w:tcW w:w="5000" w:type="pct"/>
            <w:tcBorders>
              <w:bottom w:val="single" w:sz="4" w:space="0" w:color="auto"/>
            </w:tcBorders>
            <w:shd w:val="clear" w:color="auto" w:fill="D9D9D9"/>
            <w:vAlign w:val="center"/>
          </w:tcPr>
          <w:p w14:paraId="0E1F1D9B" w14:textId="77777777" w:rsidR="00BC1895" w:rsidRPr="00BC1895" w:rsidRDefault="00BC1895" w:rsidP="00992805">
            <w:pPr>
              <w:jc w:val="center"/>
              <w:rPr>
                <w:rStyle w:val="Stylzal"/>
                <w:rFonts w:ascii="Open Sans" w:hAnsi="Open Sans" w:cs="Open Sans"/>
                <w:sz w:val="20"/>
                <w:szCs w:val="20"/>
              </w:rPr>
            </w:pPr>
            <w:r w:rsidRPr="00BC1895">
              <w:rPr>
                <w:rStyle w:val="Stylzal"/>
                <w:rFonts w:ascii="Open Sans" w:hAnsi="Open Sans" w:cs="Open Sans"/>
                <w:b/>
                <w:bCs/>
                <w:sz w:val="20"/>
                <w:szCs w:val="20"/>
              </w:rPr>
              <w:lastRenderedPageBreak/>
              <w:t>Karta Nadzoru Autorskiego …………………………………………………….</w:t>
            </w:r>
            <w:r w:rsidRPr="00BC1895">
              <w:rPr>
                <w:rStyle w:val="Stylzal"/>
                <w:rFonts w:ascii="Open Sans" w:hAnsi="Open Sans" w:cs="Open Sans"/>
                <w:sz w:val="20"/>
                <w:szCs w:val="20"/>
              </w:rPr>
              <w:t>*)</w:t>
            </w:r>
          </w:p>
        </w:tc>
      </w:tr>
    </w:tbl>
    <w:p w14:paraId="00703559" w14:textId="77777777" w:rsidR="00BC1895" w:rsidRPr="00BC1895" w:rsidRDefault="00BC1895" w:rsidP="00BC1895">
      <w:pPr>
        <w:rPr>
          <w:rFonts w:ascii="Open Sans" w:hAnsi="Open Sans" w:cs="Open Sans"/>
          <w:sz w:val="20"/>
          <w:szCs w:val="20"/>
        </w:rPr>
      </w:pPr>
    </w:p>
    <w:p w14:paraId="6BBB4842" w14:textId="77777777" w:rsidR="00BC1895" w:rsidRPr="00BC1895" w:rsidRDefault="00BC1895" w:rsidP="00BC1895">
      <w:pPr>
        <w:rPr>
          <w:rFonts w:ascii="Open Sans" w:hAnsi="Open Sans" w:cs="Open Sans"/>
          <w:sz w:val="20"/>
          <w:szCs w:val="20"/>
        </w:rPr>
      </w:pPr>
      <w:r w:rsidRPr="00BC1895">
        <w:rPr>
          <w:rStyle w:val="Stylzal"/>
          <w:rFonts w:ascii="Open Sans" w:hAnsi="Open Sans" w:cs="Open Sans"/>
          <w:sz w:val="20"/>
          <w:szCs w:val="20"/>
        </w:rPr>
        <w:t xml:space="preserve">Na podstawie </w:t>
      </w:r>
      <w:r w:rsidRPr="00BC1895">
        <w:rPr>
          <w:rFonts w:ascii="Open Sans" w:hAnsi="Open Sans" w:cs="Open Sans"/>
          <w:sz w:val="20"/>
          <w:szCs w:val="20"/>
        </w:rPr>
        <w:t>Umowy z dnia .......................20.…. r.</w:t>
      </w:r>
      <w:r w:rsidRPr="00BC1895">
        <w:rPr>
          <w:rFonts w:ascii="Open Sans" w:hAnsi="Open Sans" w:cs="Open Sans"/>
          <w:sz w:val="20"/>
          <w:szCs w:val="20"/>
        </w:rPr>
        <w:tab/>
      </w:r>
    </w:p>
    <w:p w14:paraId="0ACFFD46" w14:textId="77777777"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 xml:space="preserve">....................................................... </w:t>
      </w:r>
      <w:proofErr w:type="spellStart"/>
      <w:r w:rsidRPr="00BC1895">
        <w:rPr>
          <w:rFonts w:ascii="Open Sans" w:hAnsi="Open Sans" w:cs="Open Sans"/>
          <w:sz w:val="20"/>
          <w:szCs w:val="20"/>
        </w:rPr>
        <w:t>zwan</w:t>
      </w:r>
      <w:proofErr w:type="spellEnd"/>
      <w:r w:rsidRPr="00BC1895">
        <w:rPr>
          <w:rFonts w:ascii="Open Sans" w:hAnsi="Open Sans" w:cs="Open Sans"/>
          <w:sz w:val="20"/>
          <w:szCs w:val="20"/>
        </w:rPr>
        <w:t xml:space="preserve">(y/a)  dalej Wykonawcą dokonała wizyty nadzoru autorskiego na wniosek Najwyższej Izby Kontroli zwanej dalej </w:t>
      </w:r>
      <w:r w:rsidRPr="00BC1895">
        <w:rPr>
          <w:rFonts w:ascii="Open Sans" w:hAnsi="Open Sans" w:cs="Open Sans"/>
          <w:b/>
          <w:sz w:val="20"/>
          <w:szCs w:val="20"/>
        </w:rPr>
        <w:t>Zamawiającym</w:t>
      </w:r>
      <w:r w:rsidRPr="00BC1895">
        <w:rPr>
          <w:rFonts w:ascii="Open Sans" w:hAnsi="Open Sans" w:cs="Open Sans"/>
          <w:sz w:val="20"/>
          <w:szCs w:val="20"/>
        </w:rPr>
        <w:t xml:space="preserve"> w siedzibie Zamawiającego w: </w:t>
      </w:r>
    </w:p>
    <w:p w14:paraId="25A09FCB" w14:textId="594F631A" w:rsid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w:t>
      </w:r>
      <w:r w:rsidR="007D7DCA">
        <w:rPr>
          <w:rFonts w:ascii="Open Sans" w:hAnsi="Open Sans" w:cs="Open Sans"/>
          <w:sz w:val="20"/>
          <w:szCs w:val="20"/>
        </w:rPr>
        <w:t>…………………………………………………………………………………………………………………………………………….</w:t>
      </w:r>
    </w:p>
    <w:p w14:paraId="317C6ED6" w14:textId="40B973EA"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Cel pobytu Wykonawcy:</w:t>
      </w:r>
    </w:p>
    <w:p w14:paraId="0DB4C350" w14:textId="13592124"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w:t>
      </w:r>
    </w:p>
    <w:p w14:paraId="6AB5970C" w14:textId="77777777"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Wyniki przeprowadzonego nadzoru autorskiego (jeżeli powstały poniżej wymienić i dołączyć do karty wszystkie załączniki, w tym wersje elektroniczne, powstałe w wyniku wykonania nadzoru autorskiego):</w:t>
      </w:r>
    </w:p>
    <w:p w14:paraId="53709009" w14:textId="025910E9"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w:t>
      </w:r>
    </w:p>
    <w:p w14:paraId="20527998" w14:textId="77777777"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 xml:space="preserve">Zamawiający przyjmuje przedmiot odbioru   </w:t>
      </w:r>
      <w:r w:rsidRPr="00BC1895">
        <w:rPr>
          <w:rFonts w:ascii="Open Sans" w:hAnsi="Open Sans" w:cs="Open Sans"/>
          <w:b/>
          <w:bCs/>
          <w:sz w:val="20"/>
          <w:szCs w:val="20"/>
        </w:rPr>
        <w:t>bez uwag / z uwagami **)</w:t>
      </w:r>
      <w:r w:rsidRPr="00BC1895">
        <w:rPr>
          <w:rFonts w:ascii="Open Sans" w:hAnsi="Open Sans" w:cs="Open Sans"/>
          <w:sz w:val="20"/>
          <w:szCs w:val="20"/>
        </w:rPr>
        <w:t>:</w:t>
      </w:r>
    </w:p>
    <w:p w14:paraId="4A5EA1BE" w14:textId="2DEA7F5B"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w:t>
      </w:r>
    </w:p>
    <w:p w14:paraId="2B6FE166" w14:textId="77777777"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Załączniki:</w:t>
      </w:r>
    </w:p>
    <w:p w14:paraId="7E26C4B1" w14:textId="18248F32" w:rsidR="00BC1895" w:rsidRPr="00BC1895" w:rsidRDefault="00BC1895" w:rsidP="007D7DCA">
      <w:pPr>
        <w:spacing w:after="120" w:line="240" w:lineRule="auto"/>
        <w:rPr>
          <w:rFonts w:ascii="Open Sans" w:hAnsi="Open Sans" w:cs="Open Sans"/>
          <w:sz w:val="20"/>
          <w:szCs w:val="20"/>
        </w:rPr>
      </w:pPr>
      <w:r w:rsidRPr="00BC1895">
        <w:rPr>
          <w:rFonts w:ascii="Open Sans" w:hAnsi="Open Sans" w:cs="Open Sans"/>
          <w:sz w:val="20"/>
          <w:szCs w:val="20"/>
        </w:rPr>
        <w:t>………………………………………………....................................................................................................................………………………………………………..................................................................................................................…..…</w:t>
      </w:r>
    </w:p>
    <w:p w14:paraId="317B429A" w14:textId="33D69D33" w:rsidR="00BC1895" w:rsidRPr="00BC1895" w:rsidRDefault="00BC1895" w:rsidP="00BC1895">
      <w:pPr>
        <w:rPr>
          <w:rStyle w:val="Stylzal"/>
          <w:rFonts w:ascii="Open Sans" w:hAnsi="Open Sans" w:cs="Open Sans"/>
          <w:sz w:val="20"/>
          <w:szCs w:val="20"/>
        </w:rPr>
      </w:pPr>
      <w:r w:rsidRPr="00BC1895">
        <w:rPr>
          <w:rFonts w:ascii="Open Sans" w:hAnsi="Open Sans" w:cs="Open Sans"/>
          <w:sz w:val="20"/>
          <w:szCs w:val="20"/>
        </w:rPr>
        <w:t xml:space="preserve">Niniejszy protokół odbioru, sporządzono w dwóch jednobrzmiących egzemplarzach po jednym dla każdej ze Stron. </w:t>
      </w:r>
    </w:p>
    <w:p w14:paraId="61B654E8" w14:textId="4D962012" w:rsidR="00BC1895" w:rsidRPr="00BC1895" w:rsidRDefault="00BC1895" w:rsidP="00BC1895">
      <w:pPr>
        <w:rPr>
          <w:rStyle w:val="Stylzal"/>
          <w:rFonts w:ascii="Open Sans" w:hAnsi="Open Sans" w:cs="Open Sans"/>
          <w:i w:val="0"/>
          <w:iCs/>
          <w:sz w:val="20"/>
          <w:szCs w:val="20"/>
        </w:rPr>
      </w:pPr>
      <w:r w:rsidRPr="00BC1895">
        <w:rPr>
          <w:rStyle w:val="Stylzal"/>
          <w:rFonts w:ascii="Open Sans" w:hAnsi="Open Sans" w:cs="Open Sans"/>
          <w:sz w:val="20"/>
          <w:szCs w:val="20"/>
        </w:rPr>
        <w:t>Warszawa dnia   ................................................20…. r.</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530"/>
        <w:gridCol w:w="4530"/>
      </w:tblGrid>
      <w:tr w:rsidR="00BC1895" w:rsidRPr="00BC1895" w14:paraId="6DAD2965" w14:textId="77777777" w:rsidTr="00992805">
        <w:tc>
          <w:tcPr>
            <w:tcW w:w="2500" w:type="pct"/>
          </w:tcPr>
          <w:p w14:paraId="2AE44603" w14:textId="77777777" w:rsidR="00BC1895" w:rsidRPr="00BC1895" w:rsidRDefault="00BC1895" w:rsidP="00992805">
            <w:pPr>
              <w:pStyle w:val="Nagwek"/>
              <w:jc w:val="center"/>
              <w:rPr>
                <w:rFonts w:ascii="Open Sans" w:hAnsi="Open Sans" w:cs="Open Sans"/>
                <w:sz w:val="20"/>
                <w:szCs w:val="20"/>
              </w:rPr>
            </w:pPr>
            <w:r w:rsidRPr="00BC1895">
              <w:rPr>
                <w:rFonts w:ascii="Open Sans" w:hAnsi="Open Sans" w:cs="Open Sans"/>
                <w:sz w:val="20"/>
                <w:szCs w:val="20"/>
              </w:rPr>
              <w:t>Odbierający (NIK)</w:t>
            </w:r>
          </w:p>
          <w:p w14:paraId="125EB2FD" w14:textId="77777777" w:rsidR="00BC1895" w:rsidRPr="00BC1895" w:rsidRDefault="00BC1895" w:rsidP="00992805">
            <w:pPr>
              <w:pStyle w:val="Tekstpodstwtabelach"/>
              <w:jc w:val="center"/>
              <w:rPr>
                <w:rFonts w:ascii="Open Sans" w:hAnsi="Open Sans" w:cs="Open Sans"/>
                <w:sz w:val="20"/>
                <w:szCs w:val="20"/>
                <w:lang w:eastAsia="ar-SA"/>
              </w:rPr>
            </w:pPr>
          </w:p>
          <w:p w14:paraId="56055BD7" w14:textId="77777777" w:rsidR="00BC1895" w:rsidRPr="00BC1895" w:rsidRDefault="00BC1895" w:rsidP="00992805">
            <w:pPr>
              <w:pStyle w:val="Tekstpodstwtabelach"/>
              <w:jc w:val="center"/>
              <w:rPr>
                <w:rFonts w:ascii="Open Sans" w:hAnsi="Open Sans" w:cs="Open Sans"/>
                <w:sz w:val="20"/>
                <w:szCs w:val="20"/>
                <w:lang w:eastAsia="ar-SA"/>
              </w:rPr>
            </w:pPr>
          </w:p>
          <w:p w14:paraId="26A12F55" w14:textId="77777777" w:rsidR="00BC1895" w:rsidRPr="00BC1895" w:rsidRDefault="00BC1895" w:rsidP="00992805">
            <w:pPr>
              <w:pStyle w:val="Tekstpodstwtabelach"/>
              <w:jc w:val="center"/>
              <w:rPr>
                <w:rFonts w:ascii="Open Sans" w:hAnsi="Open Sans" w:cs="Open Sans"/>
                <w:sz w:val="20"/>
                <w:szCs w:val="20"/>
                <w:lang w:eastAsia="ar-SA"/>
              </w:rPr>
            </w:pPr>
          </w:p>
          <w:p w14:paraId="10A19CC2" w14:textId="77777777" w:rsidR="00BC1895" w:rsidRPr="00BC1895" w:rsidRDefault="00BC1895" w:rsidP="00992805">
            <w:pPr>
              <w:pStyle w:val="Tekstpodstwtabelach"/>
              <w:jc w:val="center"/>
              <w:rPr>
                <w:rFonts w:ascii="Open Sans" w:hAnsi="Open Sans" w:cs="Open Sans"/>
                <w:sz w:val="20"/>
                <w:szCs w:val="20"/>
                <w:lang w:eastAsia="ar-SA"/>
              </w:rPr>
            </w:pPr>
          </w:p>
          <w:p w14:paraId="23077FE4"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
          <w:p w14:paraId="71C21741"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roofErr w:type="spellStart"/>
            <w:r w:rsidRPr="00BC1895">
              <w:rPr>
                <w:rFonts w:ascii="Open Sans" w:hAnsi="Open Sans" w:cs="Open Sans"/>
                <w:sz w:val="20"/>
                <w:szCs w:val="20"/>
                <w:lang w:eastAsia="ar-SA"/>
              </w:rPr>
              <w:t>czytelny</w:t>
            </w:r>
            <w:proofErr w:type="spellEnd"/>
            <w:r w:rsidRPr="00BC1895">
              <w:rPr>
                <w:rFonts w:ascii="Open Sans" w:hAnsi="Open Sans" w:cs="Open Sans"/>
                <w:sz w:val="20"/>
                <w:szCs w:val="20"/>
                <w:lang w:eastAsia="ar-SA"/>
              </w:rPr>
              <w:t xml:space="preserve">  </w:t>
            </w:r>
            <w:proofErr w:type="spellStart"/>
            <w:r w:rsidRPr="00BC1895">
              <w:rPr>
                <w:rFonts w:ascii="Open Sans" w:hAnsi="Open Sans" w:cs="Open Sans"/>
                <w:sz w:val="20"/>
                <w:szCs w:val="20"/>
                <w:lang w:eastAsia="ar-SA"/>
              </w:rPr>
              <w:t>podpis</w:t>
            </w:r>
            <w:proofErr w:type="spellEnd"/>
            <w:r w:rsidRPr="00BC1895">
              <w:rPr>
                <w:rFonts w:ascii="Open Sans" w:hAnsi="Open Sans" w:cs="Open Sans"/>
                <w:sz w:val="20"/>
                <w:szCs w:val="20"/>
                <w:lang w:eastAsia="ar-SA"/>
              </w:rPr>
              <w:t>)</w:t>
            </w:r>
          </w:p>
        </w:tc>
        <w:tc>
          <w:tcPr>
            <w:tcW w:w="2500" w:type="pct"/>
          </w:tcPr>
          <w:p w14:paraId="3E03191E" w14:textId="77777777" w:rsidR="00BC1895" w:rsidRPr="00BC1895" w:rsidRDefault="00BC1895" w:rsidP="00992805">
            <w:pPr>
              <w:pStyle w:val="Nagwek"/>
              <w:jc w:val="center"/>
              <w:rPr>
                <w:rFonts w:ascii="Open Sans" w:hAnsi="Open Sans" w:cs="Open Sans"/>
                <w:sz w:val="20"/>
                <w:szCs w:val="20"/>
              </w:rPr>
            </w:pPr>
            <w:r w:rsidRPr="00BC1895">
              <w:rPr>
                <w:rFonts w:ascii="Open Sans" w:hAnsi="Open Sans" w:cs="Open Sans"/>
                <w:sz w:val="20"/>
                <w:szCs w:val="20"/>
              </w:rPr>
              <w:t>Przekazujący</w:t>
            </w:r>
          </w:p>
          <w:p w14:paraId="17E75B28" w14:textId="77777777" w:rsidR="00BC1895" w:rsidRPr="00BC1895" w:rsidRDefault="00BC1895" w:rsidP="00992805">
            <w:pPr>
              <w:pStyle w:val="Tekstpodstwtabelach"/>
              <w:jc w:val="center"/>
              <w:rPr>
                <w:rFonts w:ascii="Open Sans" w:hAnsi="Open Sans" w:cs="Open Sans"/>
                <w:sz w:val="20"/>
                <w:szCs w:val="20"/>
                <w:lang w:eastAsia="ar-SA"/>
              </w:rPr>
            </w:pPr>
          </w:p>
          <w:p w14:paraId="21A0DD68" w14:textId="77777777" w:rsidR="00BC1895" w:rsidRPr="00BC1895" w:rsidRDefault="00BC1895" w:rsidP="00992805">
            <w:pPr>
              <w:pStyle w:val="Tekstpodstwtabelach"/>
              <w:jc w:val="center"/>
              <w:rPr>
                <w:rFonts w:ascii="Open Sans" w:hAnsi="Open Sans" w:cs="Open Sans"/>
                <w:sz w:val="20"/>
                <w:szCs w:val="20"/>
                <w:lang w:eastAsia="ar-SA"/>
              </w:rPr>
            </w:pPr>
          </w:p>
          <w:p w14:paraId="335AAA63" w14:textId="77777777" w:rsidR="00BC1895" w:rsidRPr="00BC1895" w:rsidRDefault="00BC1895" w:rsidP="00992805">
            <w:pPr>
              <w:pStyle w:val="Tekstpodstwtabelach"/>
              <w:jc w:val="center"/>
              <w:rPr>
                <w:rFonts w:ascii="Open Sans" w:hAnsi="Open Sans" w:cs="Open Sans"/>
                <w:sz w:val="20"/>
                <w:szCs w:val="20"/>
                <w:lang w:eastAsia="ar-SA"/>
              </w:rPr>
            </w:pPr>
          </w:p>
          <w:p w14:paraId="38475602" w14:textId="77777777" w:rsidR="00BC1895" w:rsidRPr="00BC1895" w:rsidRDefault="00BC1895" w:rsidP="00992805">
            <w:pPr>
              <w:pStyle w:val="Tekstpodstwtabelach"/>
              <w:jc w:val="center"/>
              <w:rPr>
                <w:rFonts w:ascii="Open Sans" w:hAnsi="Open Sans" w:cs="Open Sans"/>
                <w:sz w:val="20"/>
                <w:szCs w:val="20"/>
                <w:lang w:eastAsia="ar-SA"/>
              </w:rPr>
            </w:pPr>
          </w:p>
          <w:p w14:paraId="23BB4D7D"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
          <w:p w14:paraId="6398882E" w14:textId="77777777" w:rsidR="00BC1895" w:rsidRPr="00BC1895" w:rsidRDefault="00BC1895" w:rsidP="00992805">
            <w:pPr>
              <w:pStyle w:val="Tekstpodstwtabelach"/>
              <w:jc w:val="center"/>
              <w:rPr>
                <w:rFonts w:ascii="Open Sans" w:hAnsi="Open Sans" w:cs="Open Sans"/>
                <w:sz w:val="20"/>
                <w:szCs w:val="20"/>
                <w:lang w:eastAsia="ar-SA"/>
              </w:rPr>
            </w:pPr>
            <w:r w:rsidRPr="00BC1895">
              <w:rPr>
                <w:rFonts w:ascii="Open Sans" w:hAnsi="Open Sans" w:cs="Open Sans"/>
                <w:sz w:val="20"/>
                <w:szCs w:val="20"/>
                <w:lang w:eastAsia="ar-SA"/>
              </w:rPr>
              <w:t>(</w:t>
            </w:r>
            <w:proofErr w:type="spellStart"/>
            <w:r w:rsidRPr="00BC1895">
              <w:rPr>
                <w:rFonts w:ascii="Open Sans" w:hAnsi="Open Sans" w:cs="Open Sans"/>
                <w:sz w:val="20"/>
                <w:szCs w:val="20"/>
                <w:lang w:eastAsia="ar-SA"/>
              </w:rPr>
              <w:t>czytelny</w:t>
            </w:r>
            <w:proofErr w:type="spellEnd"/>
            <w:r w:rsidRPr="00BC1895">
              <w:rPr>
                <w:rFonts w:ascii="Open Sans" w:hAnsi="Open Sans" w:cs="Open Sans"/>
                <w:sz w:val="20"/>
                <w:szCs w:val="20"/>
                <w:lang w:eastAsia="ar-SA"/>
              </w:rPr>
              <w:t xml:space="preserve">  </w:t>
            </w:r>
            <w:proofErr w:type="spellStart"/>
            <w:r w:rsidRPr="00BC1895">
              <w:rPr>
                <w:rFonts w:ascii="Open Sans" w:hAnsi="Open Sans" w:cs="Open Sans"/>
                <w:sz w:val="20"/>
                <w:szCs w:val="20"/>
                <w:lang w:eastAsia="ar-SA"/>
              </w:rPr>
              <w:t>podpis</w:t>
            </w:r>
            <w:proofErr w:type="spellEnd"/>
            <w:r w:rsidRPr="00BC1895">
              <w:rPr>
                <w:rFonts w:ascii="Open Sans" w:hAnsi="Open Sans" w:cs="Open Sans"/>
                <w:sz w:val="20"/>
                <w:szCs w:val="20"/>
                <w:lang w:eastAsia="ar-SA"/>
              </w:rPr>
              <w:t>)</w:t>
            </w:r>
          </w:p>
        </w:tc>
      </w:tr>
    </w:tbl>
    <w:p w14:paraId="2719FBFB" w14:textId="77777777" w:rsidR="00BC1895" w:rsidRPr="00BC1895" w:rsidRDefault="00BC1895" w:rsidP="00BC1895">
      <w:pPr>
        <w:rPr>
          <w:rStyle w:val="Stylzal"/>
          <w:rFonts w:ascii="Open Sans" w:hAnsi="Open Sans" w:cs="Open Sans"/>
          <w:i w:val="0"/>
          <w:iCs/>
          <w:sz w:val="20"/>
          <w:szCs w:val="20"/>
        </w:rPr>
      </w:pPr>
    </w:p>
    <w:p w14:paraId="2AE4A26D" w14:textId="77777777" w:rsidR="00BC1895" w:rsidRPr="00BC1895" w:rsidRDefault="00BC1895" w:rsidP="00BC1895">
      <w:pPr>
        <w:rPr>
          <w:rFonts w:ascii="Open Sans" w:hAnsi="Open Sans" w:cs="Open Sans"/>
          <w:sz w:val="20"/>
          <w:szCs w:val="20"/>
        </w:rPr>
      </w:pPr>
      <w:r w:rsidRPr="00BC1895">
        <w:rPr>
          <w:rFonts w:ascii="Open Sans" w:hAnsi="Open Sans" w:cs="Open Sans"/>
          <w:sz w:val="20"/>
          <w:szCs w:val="20"/>
        </w:rPr>
        <w:t>*)  wpisać kolejny numer karty</w:t>
      </w:r>
    </w:p>
    <w:p w14:paraId="20380C10" w14:textId="7563C222" w:rsidR="00BC1895" w:rsidRDefault="00BC1895" w:rsidP="00BC1895">
      <w:pPr>
        <w:rPr>
          <w:rFonts w:ascii="Open Sans" w:hAnsi="Open Sans" w:cs="Open Sans"/>
          <w:sz w:val="20"/>
          <w:szCs w:val="20"/>
        </w:rPr>
      </w:pPr>
      <w:r w:rsidRPr="00BC1895">
        <w:rPr>
          <w:rFonts w:ascii="Open Sans" w:hAnsi="Open Sans" w:cs="Open Sans"/>
          <w:sz w:val="20"/>
          <w:szCs w:val="20"/>
        </w:rPr>
        <w:t xml:space="preserve">**) niepotrzebne skreślić </w:t>
      </w:r>
    </w:p>
    <w:p w14:paraId="459C1227" w14:textId="77777777" w:rsidR="00FC432D" w:rsidRPr="00A814E1" w:rsidRDefault="00FC432D" w:rsidP="00BC1895">
      <w:pPr>
        <w:tabs>
          <w:tab w:val="left" w:pos="6004"/>
        </w:tabs>
        <w:spacing w:after="0" w:line="240" w:lineRule="auto"/>
        <w:jc w:val="right"/>
        <w:rPr>
          <w:rFonts w:ascii="Open Sans" w:hAnsi="Open Sans" w:cs="Open Sans"/>
        </w:rPr>
      </w:pPr>
    </w:p>
    <w:sectPr w:rsidR="00FC432D" w:rsidRPr="00A814E1" w:rsidSect="001A26D3">
      <w:headerReference w:type="default" r:id="rId11"/>
      <w:footerReference w:type="even" r:id="rId12"/>
      <w:footerReference w:type="default" r:id="rId13"/>
      <w:footnotePr>
        <w:numFmt w:val="chicago"/>
      </w:footnotePr>
      <w:pgSz w:w="11906" w:h="16838"/>
      <w:pgMar w:top="1438" w:right="1418" w:bottom="17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846BA" w14:textId="77777777" w:rsidR="005633C0" w:rsidRDefault="005633C0" w:rsidP="00B741AF">
      <w:pPr>
        <w:spacing w:after="0" w:line="240" w:lineRule="auto"/>
      </w:pPr>
      <w:r>
        <w:separator/>
      </w:r>
    </w:p>
  </w:endnote>
  <w:endnote w:type="continuationSeparator" w:id="0">
    <w:p w14:paraId="7D8280C6" w14:textId="77777777" w:rsidR="005633C0" w:rsidRDefault="005633C0" w:rsidP="00B74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 Sans">
    <w:altName w:val="Open Sans"/>
    <w:panose1 w:val="00000000000000000000"/>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BAD4" w14:textId="77777777" w:rsidR="00272338" w:rsidRDefault="00272338" w:rsidP="00147E6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44F46F6" w14:textId="77777777" w:rsidR="00272338" w:rsidRDefault="00272338" w:rsidP="00147E6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F15DD" w14:textId="77777777" w:rsidR="00272338" w:rsidRDefault="00272338" w:rsidP="00147E6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934F01">
      <w:rPr>
        <w:rStyle w:val="Numerstrony"/>
        <w:noProof/>
      </w:rPr>
      <w:t>18</w:t>
    </w:r>
    <w:r>
      <w:rPr>
        <w:rStyle w:val="Numerstrony"/>
      </w:rPr>
      <w:fldChar w:fldCharType="end"/>
    </w:r>
  </w:p>
  <w:p w14:paraId="6DC6B020" w14:textId="77777777" w:rsidR="00272338" w:rsidRDefault="00272338" w:rsidP="00147E6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2E2AE" w14:textId="77777777" w:rsidR="005633C0" w:rsidRDefault="005633C0" w:rsidP="00B741AF">
      <w:pPr>
        <w:spacing w:after="0" w:line="240" w:lineRule="auto"/>
      </w:pPr>
      <w:r>
        <w:separator/>
      </w:r>
    </w:p>
  </w:footnote>
  <w:footnote w:type="continuationSeparator" w:id="0">
    <w:p w14:paraId="7178B6E9" w14:textId="77777777" w:rsidR="005633C0" w:rsidRDefault="005633C0" w:rsidP="00B74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7BAA" w14:textId="1DD7D1A9" w:rsidR="00130EB0" w:rsidRDefault="00130EB0" w:rsidP="00130EB0">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66C5E"/>
    <w:multiLevelType w:val="hybridMultilevel"/>
    <w:tmpl w:val="3B9084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B9B1584"/>
    <w:multiLevelType w:val="hybridMultilevel"/>
    <w:tmpl w:val="3014FA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BB32910"/>
    <w:multiLevelType w:val="hybridMultilevel"/>
    <w:tmpl w:val="42F87E7A"/>
    <w:lvl w:ilvl="0" w:tplc="6E3ECED4">
      <w:start w:val="1"/>
      <w:numFmt w:val="decimal"/>
      <w:lvlText w:val="%1."/>
      <w:lvlJc w:val="left"/>
      <w:pPr>
        <w:ind w:left="644"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4575AE"/>
    <w:multiLevelType w:val="multilevel"/>
    <w:tmpl w:val="5CA49C1C"/>
    <w:lvl w:ilvl="0">
      <w:start w:val="1"/>
      <w:numFmt w:val="decimal"/>
      <w:pStyle w:val="Nagwek1"/>
      <w:lvlText w:val="%1"/>
      <w:lvlJc w:val="left"/>
      <w:pPr>
        <w:ind w:left="432" w:hanging="432"/>
      </w:pPr>
      <w:rPr>
        <w:rFonts w:hint="default"/>
        <w:b/>
        <w:bCs/>
      </w:rPr>
    </w:lvl>
    <w:lvl w:ilvl="1">
      <w:start w:val="1"/>
      <w:numFmt w:val="decimal"/>
      <w:pStyle w:val="Nagwek2"/>
      <w:lvlText w:val="%1.%2"/>
      <w:lvlJc w:val="left"/>
      <w:pPr>
        <w:ind w:left="576" w:hanging="576"/>
      </w:pPr>
      <w:rPr>
        <w:rFonts w:hint="default"/>
        <w:b w:val="0"/>
        <w:bCs/>
      </w:rPr>
    </w:lvl>
    <w:lvl w:ilvl="2">
      <w:start w:val="1"/>
      <w:numFmt w:val="decimal"/>
      <w:pStyle w:val="Nagwek3"/>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num w:numId="1">
    <w:abstractNumId w:val="3"/>
  </w:num>
  <w:num w:numId="2">
    <w:abstractNumId w:val="1"/>
  </w:num>
  <w:num w:numId="3">
    <w:abstractNumId w:val="0"/>
  </w:num>
  <w:num w:numId="4">
    <w:abstractNumId w:val="3"/>
  </w:num>
  <w:num w:numId="5">
    <w:abstractNumId w:val="3"/>
  </w:num>
  <w:num w:numId="6">
    <w:abstractNumId w:val="3"/>
  </w:num>
  <w:num w:numId="7">
    <w:abstractNumId w:val="3"/>
  </w:num>
  <w:num w:numId="8">
    <w:abstractNumId w:val="2"/>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lvlOverride w:ilvl="0">
      <w:startOverride w:val="12"/>
    </w:lvlOverride>
  </w:num>
  <w:num w:numId="16">
    <w:abstractNumId w:val="3"/>
  </w:num>
  <w:num w:numId="17">
    <w:abstractNumId w:val="3"/>
  </w:num>
  <w:num w:numId="18">
    <w:abstractNumId w:val="3"/>
  </w:num>
  <w:num w:numId="19">
    <w:abstractNumId w:val="3"/>
  </w:num>
  <w:num w:numId="20">
    <w:abstractNumId w:val="3"/>
  </w:num>
  <w:num w:numId="2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defaultTabStop w:val="708"/>
  <w:hyphenationZone w:val="425"/>
  <w:doNotHyphenateCaps/>
  <w:characterSpacingControl w:val="doNotCompress"/>
  <w:doNotValidateAgainstSchema/>
  <w:doNotDemarcateInvalidXml/>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B1"/>
    <w:rsid w:val="00000788"/>
    <w:rsid w:val="0000435F"/>
    <w:rsid w:val="000102BB"/>
    <w:rsid w:val="000204C7"/>
    <w:rsid w:val="00021C7F"/>
    <w:rsid w:val="00031509"/>
    <w:rsid w:val="00031EC2"/>
    <w:rsid w:val="00034AE3"/>
    <w:rsid w:val="00043454"/>
    <w:rsid w:val="00043FA2"/>
    <w:rsid w:val="00053552"/>
    <w:rsid w:val="0006001E"/>
    <w:rsid w:val="0006154A"/>
    <w:rsid w:val="00063095"/>
    <w:rsid w:val="000645A4"/>
    <w:rsid w:val="000645EC"/>
    <w:rsid w:val="00065076"/>
    <w:rsid w:val="00065F31"/>
    <w:rsid w:val="000775C6"/>
    <w:rsid w:val="000815AA"/>
    <w:rsid w:val="00083AA2"/>
    <w:rsid w:val="00090A33"/>
    <w:rsid w:val="0009101B"/>
    <w:rsid w:val="0009153F"/>
    <w:rsid w:val="000936D0"/>
    <w:rsid w:val="00095323"/>
    <w:rsid w:val="000A07A4"/>
    <w:rsid w:val="000A2991"/>
    <w:rsid w:val="000A6CF8"/>
    <w:rsid w:val="000B4871"/>
    <w:rsid w:val="000B6C80"/>
    <w:rsid w:val="000B6FBA"/>
    <w:rsid w:val="000C0992"/>
    <w:rsid w:val="000C7B19"/>
    <w:rsid w:val="000D37BE"/>
    <w:rsid w:val="000D3DE1"/>
    <w:rsid w:val="000E0DA4"/>
    <w:rsid w:val="000E0F5E"/>
    <w:rsid w:val="000E623A"/>
    <w:rsid w:val="000E73AC"/>
    <w:rsid w:val="000E7448"/>
    <w:rsid w:val="000F477B"/>
    <w:rsid w:val="000F532D"/>
    <w:rsid w:val="00100F45"/>
    <w:rsid w:val="00102605"/>
    <w:rsid w:val="00103590"/>
    <w:rsid w:val="001037B4"/>
    <w:rsid w:val="00104D80"/>
    <w:rsid w:val="00105718"/>
    <w:rsid w:val="001069A6"/>
    <w:rsid w:val="001108E1"/>
    <w:rsid w:val="0011695B"/>
    <w:rsid w:val="00130EB0"/>
    <w:rsid w:val="001377E7"/>
    <w:rsid w:val="00147E67"/>
    <w:rsid w:val="001728B0"/>
    <w:rsid w:val="001746B1"/>
    <w:rsid w:val="00176D87"/>
    <w:rsid w:val="00180881"/>
    <w:rsid w:val="0018342C"/>
    <w:rsid w:val="00191F7E"/>
    <w:rsid w:val="001A26D3"/>
    <w:rsid w:val="001A7653"/>
    <w:rsid w:val="001B4CAE"/>
    <w:rsid w:val="001B76F0"/>
    <w:rsid w:val="001C1BC6"/>
    <w:rsid w:val="001D1DAE"/>
    <w:rsid w:val="001D5968"/>
    <w:rsid w:val="001D59C5"/>
    <w:rsid w:val="001E0FFE"/>
    <w:rsid w:val="001E2593"/>
    <w:rsid w:val="001E7E45"/>
    <w:rsid w:val="001F0FE5"/>
    <w:rsid w:val="001F1F76"/>
    <w:rsid w:val="00201CFB"/>
    <w:rsid w:val="00213708"/>
    <w:rsid w:val="00221406"/>
    <w:rsid w:val="00221422"/>
    <w:rsid w:val="00221762"/>
    <w:rsid w:val="00226DAA"/>
    <w:rsid w:val="00230088"/>
    <w:rsid w:val="00231684"/>
    <w:rsid w:val="00233E36"/>
    <w:rsid w:val="00234D95"/>
    <w:rsid w:val="00235F99"/>
    <w:rsid w:val="002360FB"/>
    <w:rsid w:val="00241E98"/>
    <w:rsid w:val="00245B2A"/>
    <w:rsid w:val="002478B3"/>
    <w:rsid w:val="00253B4B"/>
    <w:rsid w:val="002543C8"/>
    <w:rsid w:val="002674DF"/>
    <w:rsid w:val="00272338"/>
    <w:rsid w:val="0027496B"/>
    <w:rsid w:val="00283068"/>
    <w:rsid w:val="0028346B"/>
    <w:rsid w:val="00284E36"/>
    <w:rsid w:val="00291720"/>
    <w:rsid w:val="00292BF6"/>
    <w:rsid w:val="00294ED8"/>
    <w:rsid w:val="00297BB4"/>
    <w:rsid w:val="002A2F9B"/>
    <w:rsid w:val="002A351D"/>
    <w:rsid w:val="002A44C2"/>
    <w:rsid w:val="002A680D"/>
    <w:rsid w:val="002B1468"/>
    <w:rsid w:val="002B53BD"/>
    <w:rsid w:val="002C2CC6"/>
    <w:rsid w:val="002C418A"/>
    <w:rsid w:val="002C530E"/>
    <w:rsid w:val="002C6EED"/>
    <w:rsid w:val="002D0D8A"/>
    <w:rsid w:val="002D1478"/>
    <w:rsid w:val="002D4715"/>
    <w:rsid w:val="002E1D9F"/>
    <w:rsid w:val="002E76E5"/>
    <w:rsid w:val="002F05F8"/>
    <w:rsid w:val="002F15FC"/>
    <w:rsid w:val="002F25A1"/>
    <w:rsid w:val="002F4BD6"/>
    <w:rsid w:val="002F7B82"/>
    <w:rsid w:val="00322274"/>
    <w:rsid w:val="003269E1"/>
    <w:rsid w:val="0032785A"/>
    <w:rsid w:val="00333080"/>
    <w:rsid w:val="00334BAE"/>
    <w:rsid w:val="00341571"/>
    <w:rsid w:val="003479E8"/>
    <w:rsid w:val="003526F2"/>
    <w:rsid w:val="00354626"/>
    <w:rsid w:val="00355A2D"/>
    <w:rsid w:val="00357021"/>
    <w:rsid w:val="003633B4"/>
    <w:rsid w:val="00365076"/>
    <w:rsid w:val="00365086"/>
    <w:rsid w:val="003672C6"/>
    <w:rsid w:val="003714E4"/>
    <w:rsid w:val="00373639"/>
    <w:rsid w:val="00375CC8"/>
    <w:rsid w:val="003760A8"/>
    <w:rsid w:val="003810DA"/>
    <w:rsid w:val="0038191D"/>
    <w:rsid w:val="003A30A1"/>
    <w:rsid w:val="003A342E"/>
    <w:rsid w:val="003A5B68"/>
    <w:rsid w:val="003A74BC"/>
    <w:rsid w:val="003B6B05"/>
    <w:rsid w:val="003C0CB1"/>
    <w:rsid w:val="003C27CC"/>
    <w:rsid w:val="003C53AC"/>
    <w:rsid w:val="003C7C94"/>
    <w:rsid w:val="003D12EF"/>
    <w:rsid w:val="003D21DC"/>
    <w:rsid w:val="003D3214"/>
    <w:rsid w:val="003E11C0"/>
    <w:rsid w:val="003E2F14"/>
    <w:rsid w:val="003F31A4"/>
    <w:rsid w:val="003F39AC"/>
    <w:rsid w:val="003F46D8"/>
    <w:rsid w:val="003F68AF"/>
    <w:rsid w:val="003F7F00"/>
    <w:rsid w:val="00402F37"/>
    <w:rsid w:val="0040540D"/>
    <w:rsid w:val="00416FAB"/>
    <w:rsid w:val="00425D35"/>
    <w:rsid w:val="00431995"/>
    <w:rsid w:val="00433332"/>
    <w:rsid w:val="00435E49"/>
    <w:rsid w:val="00437D0F"/>
    <w:rsid w:val="004426DD"/>
    <w:rsid w:val="0046070A"/>
    <w:rsid w:val="004650DB"/>
    <w:rsid w:val="00470314"/>
    <w:rsid w:val="00471980"/>
    <w:rsid w:val="00474CF4"/>
    <w:rsid w:val="00476AD9"/>
    <w:rsid w:val="00485644"/>
    <w:rsid w:val="004A6871"/>
    <w:rsid w:val="004B34F5"/>
    <w:rsid w:val="004B3821"/>
    <w:rsid w:val="004B5035"/>
    <w:rsid w:val="004C2209"/>
    <w:rsid w:val="004C3D68"/>
    <w:rsid w:val="004C5927"/>
    <w:rsid w:val="004D201D"/>
    <w:rsid w:val="004D5400"/>
    <w:rsid w:val="004E0C61"/>
    <w:rsid w:val="004E2036"/>
    <w:rsid w:val="004E27EE"/>
    <w:rsid w:val="004E3E72"/>
    <w:rsid w:val="004F17B4"/>
    <w:rsid w:val="00510978"/>
    <w:rsid w:val="00511424"/>
    <w:rsid w:val="00517D20"/>
    <w:rsid w:val="00520B48"/>
    <w:rsid w:val="005241EB"/>
    <w:rsid w:val="00525256"/>
    <w:rsid w:val="00531028"/>
    <w:rsid w:val="005313D0"/>
    <w:rsid w:val="00533108"/>
    <w:rsid w:val="00534544"/>
    <w:rsid w:val="00545D7F"/>
    <w:rsid w:val="005462E4"/>
    <w:rsid w:val="00551ACB"/>
    <w:rsid w:val="00562314"/>
    <w:rsid w:val="005633C0"/>
    <w:rsid w:val="005635CD"/>
    <w:rsid w:val="00576571"/>
    <w:rsid w:val="0058490D"/>
    <w:rsid w:val="00587AA6"/>
    <w:rsid w:val="005A66D7"/>
    <w:rsid w:val="005B1026"/>
    <w:rsid w:val="005B2653"/>
    <w:rsid w:val="005B3BBF"/>
    <w:rsid w:val="005B3EF9"/>
    <w:rsid w:val="005B7E63"/>
    <w:rsid w:val="005C05CC"/>
    <w:rsid w:val="005D174E"/>
    <w:rsid w:val="005D203E"/>
    <w:rsid w:val="005D7171"/>
    <w:rsid w:val="005E3A5A"/>
    <w:rsid w:val="005E3F7D"/>
    <w:rsid w:val="005E7159"/>
    <w:rsid w:val="005F0AEC"/>
    <w:rsid w:val="005F2441"/>
    <w:rsid w:val="005F2FB3"/>
    <w:rsid w:val="00601122"/>
    <w:rsid w:val="00602B25"/>
    <w:rsid w:val="00606775"/>
    <w:rsid w:val="006204E9"/>
    <w:rsid w:val="006217F1"/>
    <w:rsid w:val="00621A01"/>
    <w:rsid w:val="006254EA"/>
    <w:rsid w:val="00626E89"/>
    <w:rsid w:val="00627328"/>
    <w:rsid w:val="006275BE"/>
    <w:rsid w:val="00630403"/>
    <w:rsid w:val="006351A0"/>
    <w:rsid w:val="00642274"/>
    <w:rsid w:val="00644447"/>
    <w:rsid w:val="00650F34"/>
    <w:rsid w:val="0065728A"/>
    <w:rsid w:val="0067349A"/>
    <w:rsid w:val="0067544D"/>
    <w:rsid w:val="00681CD7"/>
    <w:rsid w:val="00692B56"/>
    <w:rsid w:val="00694A51"/>
    <w:rsid w:val="006957B0"/>
    <w:rsid w:val="006A6A40"/>
    <w:rsid w:val="006A6FF5"/>
    <w:rsid w:val="006B1630"/>
    <w:rsid w:val="006B531B"/>
    <w:rsid w:val="006B60EE"/>
    <w:rsid w:val="006C0113"/>
    <w:rsid w:val="006C0FFE"/>
    <w:rsid w:val="006C4642"/>
    <w:rsid w:val="006C5580"/>
    <w:rsid w:val="006C7651"/>
    <w:rsid w:val="006D0F36"/>
    <w:rsid w:val="006D37DD"/>
    <w:rsid w:val="006D43A7"/>
    <w:rsid w:val="006D676E"/>
    <w:rsid w:val="006D742A"/>
    <w:rsid w:val="006E04A4"/>
    <w:rsid w:val="006E4AD5"/>
    <w:rsid w:val="006E4D08"/>
    <w:rsid w:val="006F442A"/>
    <w:rsid w:val="006F4F41"/>
    <w:rsid w:val="007009B1"/>
    <w:rsid w:val="00702CCC"/>
    <w:rsid w:val="0070564B"/>
    <w:rsid w:val="00706402"/>
    <w:rsid w:val="0071681B"/>
    <w:rsid w:val="00716DBB"/>
    <w:rsid w:val="00721C87"/>
    <w:rsid w:val="00723C1C"/>
    <w:rsid w:val="00724349"/>
    <w:rsid w:val="00725235"/>
    <w:rsid w:val="00736527"/>
    <w:rsid w:val="00741932"/>
    <w:rsid w:val="007500F6"/>
    <w:rsid w:val="00750F38"/>
    <w:rsid w:val="00761B41"/>
    <w:rsid w:val="00761BB4"/>
    <w:rsid w:val="00765204"/>
    <w:rsid w:val="00774850"/>
    <w:rsid w:val="007812DC"/>
    <w:rsid w:val="007A35D3"/>
    <w:rsid w:val="007B0055"/>
    <w:rsid w:val="007B1DE1"/>
    <w:rsid w:val="007C2C34"/>
    <w:rsid w:val="007C373F"/>
    <w:rsid w:val="007D1C9D"/>
    <w:rsid w:val="007D2F36"/>
    <w:rsid w:val="007D3292"/>
    <w:rsid w:val="007D7DCA"/>
    <w:rsid w:val="007F236A"/>
    <w:rsid w:val="007F451D"/>
    <w:rsid w:val="007F7416"/>
    <w:rsid w:val="008040A5"/>
    <w:rsid w:val="0080422F"/>
    <w:rsid w:val="00811AF6"/>
    <w:rsid w:val="00823685"/>
    <w:rsid w:val="00825966"/>
    <w:rsid w:val="00825A8A"/>
    <w:rsid w:val="00825EE9"/>
    <w:rsid w:val="00825EEE"/>
    <w:rsid w:val="00834CA0"/>
    <w:rsid w:val="0083675E"/>
    <w:rsid w:val="0083683D"/>
    <w:rsid w:val="008407E9"/>
    <w:rsid w:val="00841BE5"/>
    <w:rsid w:val="0085384A"/>
    <w:rsid w:val="0086497D"/>
    <w:rsid w:val="00870A85"/>
    <w:rsid w:val="00872B41"/>
    <w:rsid w:val="00880A03"/>
    <w:rsid w:val="0089040A"/>
    <w:rsid w:val="00893832"/>
    <w:rsid w:val="00895533"/>
    <w:rsid w:val="00895FB1"/>
    <w:rsid w:val="00896FC9"/>
    <w:rsid w:val="008A0F09"/>
    <w:rsid w:val="008A6F01"/>
    <w:rsid w:val="008A79D1"/>
    <w:rsid w:val="008B0614"/>
    <w:rsid w:val="008C2D35"/>
    <w:rsid w:val="008C7544"/>
    <w:rsid w:val="008D0A34"/>
    <w:rsid w:val="008D510F"/>
    <w:rsid w:val="008D66ED"/>
    <w:rsid w:val="008D72C2"/>
    <w:rsid w:val="008D73AA"/>
    <w:rsid w:val="008E32F2"/>
    <w:rsid w:val="008E3403"/>
    <w:rsid w:val="008E459A"/>
    <w:rsid w:val="008E4B9A"/>
    <w:rsid w:val="008F0D82"/>
    <w:rsid w:val="008F2475"/>
    <w:rsid w:val="008F6C79"/>
    <w:rsid w:val="008F7C97"/>
    <w:rsid w:val="00902B44"/>
    <w:rsid w:val="009064CA"/>
    <w:rsid w:val="009075FB"/>
    <w:rsid w:val="0091286D"/>
    <w:rsid w:val="00912B9F"/>
    <w:rsid w:val="0091349C"/>
    <w:rsid w:val="0091405A"/>
    <w:rsid w:val="00915C99"/>
    <w:rsid w:val="00920516"/>
    <w:rsid w:val="00924190"/>
    <w:rsid w:val="00925E14"/>
    <w:rsid w:val="0093024E"/>
    <w:rsid w:val="00931D69"/>
    <w:rsid w:val="00933261"/>
    <w:rsid w:val="00934F01"/>
    <w:rsid w:val="00940937"/>
    <w:rsid w:val="00944BC4"/>
    <w:rsid w:val="00946388"/>
    <w:rsid w:val="00954F45"/>
    <w:rsid w:val="00964593"/>
    <w:rsid w:val="00964DBC"/>
    <w:rsid w:val="00971D80"/>
    <w:rsid w:val="00973D13"/>
    <w:rsid w:val="00991F2B"/>
    <w:rsid w:val="00996A61"/>
    <w:rsid w:val="009A1EEC"/>
    <w:rsid w:val="009A3423"/>
    <w:rsid w:val="009B33B0"/>
    <w:rsid w:val="009B35DD"/>
    <w:rsid w:val="009B461D"/>
    <w:rsid w:val="009B4E50"/>
    <w:rsid w:val="009B6508"/>
    <w:rsid w:val="009C002E"/>
    <w:rsid w:val="009C2319"/>
    <w:rsid w:val="009C2851"/>
    <w:rsid w:val="009C71F2"/>
    <w:rsid w:val="009D3509"/>
    <w:rsid w:val="009D6A99"/>
    <w:rsid w:val="009F3790"/>
    <w:rsid w:val="009F7DC0"/>
    <w:rsid w:val="00A01D2A"/>
    <w:rsid w:val="00A05C2F"/>
    <w:rsid w:val="00A06836"/>
    <w:rsid w:val="00A10AA9"/>
    <w:rsid w:val="00A14023"/>
    <w:rsid w:val="00A154B3"/>
    <w:rsid w:val="00A1553A"/>
    <w:rsid w:val="00A16801"/>
    <w:rsid w:val="00A17B6C"/>
    <w:rsid w:val="00A27786"/>
    <w:rsid w:val="00A31581"/>
    <w:rsid w:val="00A354AA"/>
    <w:rsid w:val="00A35A61"/>
    <w:rsid w:val="00A376F9"/>
    <w:rsid w:val="00A37DEF"/>
    <w:rsid w:val="00A420B8"/>
    <w:rsid w:val="00A4298F"/>
    <w:rsid w:val="00A42E96"/>
    <w:rsid w:val="00A44578"/>
    <w:rsid w:val="00A450AF"/>
    <w:rsid w:val="00A52D75"/>
    <w:rsid w:val="00A53CEF"/>
    <w:rsid w:val="00A6483B"/>
    <w:rsid w:val="00A64BE3"/>
    <w:rsid w:val="00A65E24"/>
    <w:rsid w:val="00A66A84"/>
    <w:rsid w:val="00A70688"/>
    <w:rsid w:val="00A761A9"/>
    <w:rsid w:val="00A814E1"/>
    <w:rsid w:val="00A87AB3"/>
    <w:rsid w:val="00A900C7"/>
    <w:rsid w:val="00A96BFE"/>
    <w:rsid w:val="00AA0F92"/>
    <w:rsid w:val="00AA1395"/>
    <w:rsid w:val="00AA4A60"/>
    <w:rsid w:val="00AA6F40"/>
    <w:rsid w:val="00AB1010"/>
    <w:rsid w:val="00AB35A2"/>
    <w:rsid w:val="00AC1E1F"/>
    <w:rsid w:val="00AD3FA0"/>
    <w:rsid w:val="00AD3FC8"/>
    <w:rsid w:val="00AD4E48"/>
    <w:rsid w:val="00AE78FB"/>
    <w:rsid w:val="00AF18B4"/>
    <w:rsid w:val="00B04629"/>
    <w:rsid w:val="00B1252C"/>
    <w:rsid w:val="00B12A9B"/>
    <w:rsid w:val="00B171F0"/>
    <w:rsid w:val="00B22AE0"/>
    <w:rsid w:val="00B261F6"/>
    <w:rsid w:val="00B265E4"/>
    <w:rsid w:val="00B30535"/>
    <w:rsid w:val="00B50A2E"/>
    <w:rsid w:val="00B529B9"/>
    <w:rsid w:val="00B60986"/>
    <w:rsid w:val="00B60DD0"/>
    <w:rsid w:val="00B7345B"/>
    <w:rsid w:val="00B741AF"/>
    <w:rsid w:val="00B771E3"/>
    <w:rsid w:val="00B86B41"/>
    <w:rsid w:val="00BA129E"/>
    <w:rsid w:val="00BA152A"/>
    <w:rsid w:val="00BB7577"/>
    <w:rsid w:val="00BC1895"/>
    <w:rsid w:val="00BC28E9"/>
    <w:rsid w:val="00BC5276"/>
    <w:rsid w:val="00BD03AA"/>
    <w:rsid w:val="00BF77A7"/>
    <w:rsid w:val="00C03F10"/>
    <w:rsid w:val="00C06D18"/>
    <w:rsid w:val="00C07BBE"/>
    <w:rsid w:val="00C10A0E"/>
    <w:rsid w:val="00C14925"/>
    <w:rsid w:val="00C30BDD"/>
    <w:rsid w:val="00C31A63"/>
    <w:rsid w:val="00C36475"/>
    <w:rsid w:val="00C44C56"/>
    <w:rsid w:val="00C501F5"/>
    <w:rsid w:val="00C54A4F"/>
    <w:rsid w:val="00C60523"/>
    <w:rsid w:val="00C76CCD"/>
    <w:rsid w:val="00C80C5C"/>
    <w:rsid w:val="00C81D69"/>
    <w:rsid w:val="00C86B86"/>
    <w:rsid w:val="00C87847"/>
    <w:rsid w:val="00C90A49"/>
    <w:rsid w:val="00C92ECA"/>
    <w:rsid w:val="00CA1EE7"/>
    <w:rsid w:val="00CA3CCF"/>
    <w:rsid w:val="00CA61C2"/>
    <w:rsid w:val="00CA6E66"/>
    <w:rsid w:val="00CB3BA9"/>
    <w:rsid w:val="00CB746A"/>
    <w:rsid w:val="00CC2F01"/>
    <w:rsid w:val="00CC401A"/>
    <w:rsid w:val="00CC4E51"/>
    <w:rsid w:val="00CC5CE3"/>
    <w:rsid w:val="00CD09A4"/>
    <w:rsid w:val="00CD3A0F"/>
    <w:rsid w:val="00CD4A24"/>
    <w:rsid w:val="00CD629E"/>
    <w:rsid w:val="00CE274C"/>
    <w:rsid w:val="00CE2B55"/>
    <w:rsid w:val="00CE2DF2"/>
    <w:rsid w:val="00CF0B97"/>
    <w:rsid w:val="00CF28C7"/>
    <w:rsid w:val="00CF3501"/>
    <w:rsid w:val="00D03E84"/>
    <w:rsid w:val="00D12C7F"/>
    <w:rsid w:val="00D23283"/>
    <w:rsid w:val="00D26719"/>
    <w:rsid w:val="00D268FB"/>
    <w:rsid w:val="00D35813"/>
    <w:rsid w:val="00D3772D"/>
    <w:rsid w:val="00D440E5"/>
    <w:rsid w:val="00D44E97"/>
    <w:rsid w:val="00D602BB"/>
    <w:rsid w:val="00D61D80"/>
    <w:rsid w:val="00D645F0"/>
    <w:rsid w:val="00D701DD"/>
    <w:rsid w:val="00D7263B"/>
    <w:rsid w:val="00D85F81"/>
    <w:rsid w:val="00D92265"/>
    <w:rsid w:val="00D9351A"/>
    <w:rsid w:val="00D95C1E"/>
    <w:rsid w:val="00DA333E"/>
    <w:rsid w:val="00DB20E0"/>
    <w:rsid w:val="00DB21A4"/>
    <w:rsid w:val="00DB3438"/>
    <w:rsid w:val="00DC23D6"/>
    <w:rsid w:val="00DD333B"/>
    <w:rsid w:val="00DD380D"/>
    <w:rsid w:val="00DE3D66"/>
    <w:rsid w:val="00DE450C"/>
    <w:rsid w:val="00DF0076"/>
    <w:rsid w:val="00DF055C"/>
    <w:rsid w:val="00DF2097"/>
    <w:rsid w:val="00DF3765"/>
    <w:rsid w:val="00E02C3D"/>
    <w:rsid w:val="00E114ED"/>
    <w:rsid w:val="00E179C3"/>
    <w:rsid w:val="00E27A2A"/>
    <w:rsid w:val="00E35431"/>
    <w:rsid w:val="00E41795"/>
    <w:rsid w:val="00E43651"/>
    <w:rsid w:val="00E43891"/>
    <w:rsid w:val="00E47F38"/>
    <w:rsid w:val="00E51936"/>
    <w:rsid w:val="00E52EA6"/>
    <w:rsid w:val="00E55AE0"/>
    <w:rsid w:val="00E56D4D"/>
    <w:rsid w:val="00E578C2"/>
    <w:rsid w:val="00E60295"/>
    <w:rsid w:val="00E644A3"/>
    <w:rsid w:val="00E64E3F"/>
    <w:rsid w:val="00E66F03"/>
    <w:rsid w:val="00E70803"/>
    <w:rsid w:val="00E80CAB"/>
    <w:rsid w:val="00E80CBE"/>
    <w:rsid w:val="00E814D4"/>
    <w:rsid w:val="00E81CC9"/>
    <w:rsid w:val="00E81F8B"/>
    <w:rsid w:val="00E822B3"/>
    <w:rsid w:val="00E83BA1"/>
    <w:rsid w:val="00E84B73"/>
    <w:rsid w:val="00EA4E52"/>
    <w:rsid w:val="00EA6E3A"/>
    <w:rsid w:val="00EB34F7"/>
    <w:rsid w:val="00EB4378"/>
    <w:rsid w:val="00EB6D7A"/>
    <w:rsid w:val="00ED2A26"/>
    <w:rsid w:val="00EE0D2B"/>
    <w:rsid w:val="00EE1B6F"/>
    <w:rsid w:val="00F02944"/>
    <w:rsid w:val="00F049B1"/>
    <w:rsid w:val="00F0543E"/>
    <w:rsid w:val="00F0749E"/>
    <w:rsid w:val="00F23E94"/>
    <w:rsid w:val="00F3158B"/>
    <w:rsid w:val="00F373E7"/>
    <w:rsid w:val="00F42E6B"/>
    <w:rsid w:val="00F514F3"/>
    <w:rsid w:val="00F573B2"/>
    <w:rsid w:val="00F6769D"/>
    <w:rsid w:val="00F7255E"/>
    <w:rsid w:val="00F77219"/>
    <w:rsid w:val="00F7741A"/>
    <w:rsid w:val="00F87A68"/>
    <w:rsid w:val="00F92B08"/>
    <w:rsid w:val="00F93D02"/>
    <w:rsid w:val="00F95A62"/>
    <w:rsid w:val="00FA1B06"/>
    <w:rsid w:val="00FB0BA4"/>
    <w:rsid w:val="00FB74F9"/>
    <w:rsid w:val="00FC36E7"/>
    <w:rsid w:val="00FC432D"/>
    <w:rsid w:val="00FC7A9E"/>
    <w:rsid w:val="00FC7CBE"/>
    <w:rsid w:val="00FD2664"/>
    <w:rsid w:val="00FD6700"/>
    <w:rsid w:val="00FD7071"/>
    <w:rsid w:val="00FE4DD9"/>
    <w:rsid w:val="00FF4551"/>
    <w:rsid w:val="44953768"/>
    <w:rsid w:val="7644EE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7AE8CC"/>
  <w15:docId w15:val="{8CD672B5-1DDA-475F-81A0-60DD08D32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0088"/>
    <w:pPr>
      <w:spacing w:after="200" w:line="276" w:lineRule="auto"/>
      <w:jc w:val="both"/>
    </w:pPr>
    <w:rPr>
      <w:rFonts w:cs="Calibri"/>
      <w:lang w:eastAsia="en-US"/>
    </w:rPr>
  </w:style>
  <w:style w:type="paragraph" w:styleId="Nagwek1">
    <w:name w:val="heading 1"/>
    <w:basedOn w:val="Normalny"/>
    <w:next w:val="Normalny"/>
    <w:link w:val="Nagwek1Znak"/>
    <w:uiPriority w:val="9"/>
    <w:qFormat/>
    <w:rsid w:val="001377E7"/>
    <w:pPr>
      <w:keepNext/>
      <w:keepLines/>
      <w:numPr>
        <w:numId w:val="1"/>
      </w:numPr>
      <w:spacing w:before="480" w:after="0"/>
      <w:outlineLvl w:val="0"/>
    </w:pPr>
    <w:rPr>
      <w:rFonts w:ascii="Open Sans" w:eastAsia="Times New Roman" w:hAnsi="Open Sans" w:cs="Cambria"/>
      <w:b/>
      <w:bCs/>
      <w:color w:val="365F91"/>
      <w:sz w:val="28"/>
      <w:szCs w:val="28"/>
    </w:rPr>
  </w:style>
  <w:style w:type="paragraph" w:styleId="Nagwek2">
    <w:name w:val="heading 2"/>
    <w:basedOn w:val="Normalny"/>
    <w:next w:val="Normalny"/>
    <w:link w:val="Nagwek2Znak"/>
    <w:qFormat/>
    <w:rsid w:val="00940937"/>
    <w:pPr>
      <w:keepNext/>
      <w:keepLines/>
      <w:numPr>
        <w:ilvl w:val="1"/>
        <w:numId w:val="1"/>
      </w:numPr>
      <w:spacing w:after="0"/>
      <w:outlineLvl w:val="1"/>
    </w:pPr>
    <w:rPr>
      <w:rFonts w:ascii="Open Sans" w:eastAsia="Times New Roman" w:hAnsi="Open Sans" w:cs="Open Sans"/>
      <w:bCs/>
      <w:sz w:val="20"/>
      <w:szCs w:val="20"/>
    </w:rPr>
  </w:style>
  <w:style w:type="paragraph" w:styleId="Nagwek3">
    <w:name w:val="heading 3"/>
    <w:basedOn w:val="Normalny"/>
    <w:next w:val="Normalny"/>
    <w:link w:val="Nagwek3Znak"/>
    <w:qFormat/>
    <w:rsid w:val="00234D95"/>
    <w:pPr>
      <w:keepNext/>
      <w:keepLines/>
      <w:numPr>
        <w:ilvl w:val="2"/>
        <w:numId w:val="1"/>
      </w:numPr>
      <w:spacing w:after="0"/>
      <w:outlineLvl w:val="2"/>
    </w:pPr>
    <w:rPr>
      <w:rFonts w:ascii="Open Sans" w:eastAsia="Times New Roman" w:hAnsi="Open Sans" w:cs="Cambria"/>
      <w:bCs/>
      <w:sz w:val="20"/>
    </w:rPr>
  </w:style>
  <w:style w:type="paragraph" w:styleId="Nagwek4">
    <w:name w:val="heading 4"/>
    <w:basedOn w:val="Normalny"/>
    <w:next w:val="Normalny"/>
    <w:link w:val="Nagwek4Znak"/>
    <w:qFormat/>
    <w:rsid w:val="00940937"/>
    <w:pPr>
      <w:keepNext/>
      <w:keepLines/>
      <w:numPr>
        <w:ilvl w:val="3"/>
        <w:numId w:val="1"/>
      </w:numPr>
      <w:spacing w:after="0"/>
      <w:outlineLvl w:val="3"/>
    </w:pPr>
    <w:rPr>
      <w:rFonts w:ascii="Open Sans" w:eastAsia="Times New Roman" w:hAnsi="Open Sans" w:cs="Cambria"/>
      <w:sz w:val="20"/>
      <w:lang w:eastAsia="pl-PL"/>
    </w:rPr>
  </w:style>
  <w:style w:type="paragraph" w:styleId="Nagwek5">
    <w:name w:val="heading 5"/>
    <w:basedOn w:val="Normalny"/>
    <w:next w:val="Normalny"/>
    <w:link w:val="Nagwek5Znak"/>
    <w:qFormat/>
    <w:rsid w:val="00103590"/>
    <w:pPr>
      <w:keepNext/>
      <w:keepLines/>
      <w:numPr>
        <w:ilvl w:val="4"/>
        <w:numId w:val="1"/>
      </w:numPr>
      <w:spacing w:after="0"/>
      <w:outlineLvl w:val="4"/>
    </w:pPr>
    <w:rPr>
      <w:rFonts w:ascii="Open Sans" w:eastAsia="Times New Roman" w:hAnsi="Open Sans" w:cs="Cambria"/>
      <w:sz w:val="20"/>
    </w:rPr>
  </w:style>
  <w:style w:type="paragraph" w:styleId="Nagwek6">
    <w:name w:val="heading 6"/>
    <w:basedOn w:val="Normalny"/>
    <w:next w:val="Normalny"/>
    <w:link w:val="Nagwek6Znak"/>
    <w:uiPriority w:val="99"/>
    <w:qFormat/>
    <w:rsid w:val="003C27CC"/>
    <w:pPr>
      <w:keepNext/>
      <w:keepLines/>
      <w:numPr>
        <w:ilvl w:val="5"/>
        <w:numId w:val="1"/>
      </w:numPr>
      <w:spacing w:after="0"/>
      <w:outlineLvl w:val="5"/>
    </w:pPr>
    <w:rPr>
      <w:rFonts w:ascii="Open Sans" w:eastAsia="Times New Roman" w:hAnsi="Open Sans" w:cs="Cambria"/>
      <w:sz w:val="20"/>
    </w:rPr>
  </w:style>
  <w:style w:type="paragraph" w:styleId="Nagwek7">
    <w:name w:val="heading 7"/>
    <w:basedOn w:val="Normalny"/>
    <w:next w:val="Normalny"/>
    <w:link w:val="Nagwek7Znak"/>
    <w:uiPriority w:val="99"/>
    <w:qFormat/>
    <w:rsid w:val="002D0D8A"/>
    <w:pPr>
      <w:keepNext/>
      <w:keepLines/>
      <w:numPr>
        <w:ilvl w:val="6"/>
        <w:numId w:val="1"/>
      </w:numPr>
      <w:spacing w:before="200" w:after="0"/>
      <w:outlineLvl w:val="6"/>
    </w:pPr>
    <w:rPr>
      <w:rFonts w:ascii="Cambria" w:eastAsia="Times New Roman" w:hAnsi="Cambria" w:cs="Cambria"/>
      <w:i/>
      <w:iCs/>
      <w:color w:val="404040"/>
    </w:rPr>
  </w:style>
  <w:style w:type="paragraph" w:styleId="Nagwek8">
    <w:name w:val="heading 8"/>
    <w:basedOn w:val="Normalny"/>
    <w:next w:val="Normalny"/>
    <w:link w:val="Nagwek8Znak"/>
    <w:uiPriority w:val="99"/>
    <w:qFormat/>
    <w:rsid w:val="002D0D8A"/>
    <w:pPr>
      <w:keepNext/>
      <w:keepLines/>
      <w:numPr>
        <w:ilvl w:val="7"/>
        <w:numId w:val="1"/>
      </w:numPr>
      <w:spacing w:before="200" w:after="0"/>
      <w:outlineLvl w:val="7"/>
    </w:pPr>
    <w:rPr>
      <w:rFonts w:ascii="Cambria" w:eastAsia="Times New Roman" w:hAnsi="Cambria" w:cs="Cambria"/>
      <w:color w:val="404040"/>
      <w:sz w:val="20"/>
      <w:szCs w:val="20"/>
    </w:rPr>
  </w:style>
  <w:style w:type="paragraph" w:styleId="Nagwek9">
    <w:name w:val="heading 9"/>
    <w:basedOn w:val="Normalny"/>
    <w:next w:val="Normalny"/>
    <w:link w:val="Nagwek9Znak"/>
    <w:uiPriority w:val="99"/>
    <w:qFormat/>
    <w:rsid w:val="002D0D8A"/>
    <w:pPr>
      <w:keepNext/>
      <w:keepLines/>
      <w:numPr>
        <w:ilvl w:val="8"/>
        <w:numId w:val="1"/>
      </w:numPr>
      <w:spacing w:before="200" w:after="0"/>
      <w:outlineLvl w:val="8"/>
    </w:pPr>
    <w:rPr>
      <w:rFonts w:ascii="Cambria" w:eastAsia="Times New Roman" w:hAnsi="Cambria" w:cs="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1377E7"/>
    <w:rPr>
      <w:rFonts w:ascii="Open Sans" w:eastAsia="Times New Roman" w:hAnsi="Open Sans" w:cs="Cambria"/>
      <w:b/>
      <w:bCs/>
      <w:color w:val="365F91"/>
      <w:sz w:val="28"/>
      <w:szCs w:val="28"/>
      <w:lang w:eastAsia="en-US"/>
    </w:rPr>
  </w:style>
  <w:style w:type="character" w:customStyle="1" w:styleId="Nagwek2Znak">
    <w:name w:val="Nagłówek 2 Znak"/>
    <w:basedOn w:val="Domylnaczcionkaakapitu"/>
    <w:link w:val="Nagwek2"/>
    <w:locked/>
    <w:rsid w:val="00940937"/>
    <w:rPr>
      <w:rFonts w:ascii="Open Sans" w:eastAsia="Times New Roman" w:hAnsi="Open Sans" w:cs="Open Sans"/>
      <w:bCs/>
      <w:sz w:val="20"/>
      <w:szCs w:val="20"/>
      <w:lang w:eastAsia="en-US"/>
    </w:rPr>
  </w:style>
  <w:style w:type="character" w:customStyle="1" w:styleId="Nagwek3Znak">
    <w:name w:val="Nagłówek 3 Znak"/>
    <w:basedOn w:val="Domylnaczcionkaakapitu"/>
    <w:link w:val="Nagwek3"/>
    <w:locked/>
    <w:rsid w:val="00234D95"/>
    <w:rPr>
      <w:rFonts w:ascii="Open Sans" w:eastAsia="Times New Roman" w:hAnsi="Open Sans" w:cs="Cambria"/>
      <w:bCs/>
      <w:sz w:val="20"/>
      <w:lang w:eastAsia="en-US"/>
    </w:rPr>
  </w:style>
  <w:style w:type="character" w:customStyle="1" w:styleId="Nagwek4Znak">
    <w:name w:val="Nagłówek 4 Znak"/>
    <w:basedOn w:val="Domylnaczcionkaakapitu"/>
    <w:link w:val="Nagwek4"/>
    <w:locked/>
    <w:rsid w:val="00940937"/>
    <w:rPr>
      <w:rFonts w:ascii="Open Sans" w:eastAsia="Times New Roman" w:hAnsi="Open Sans" w:cs="Cambria"/>
      <w:sz w:val="20"/>
    </w:rPr>
  </w:style>
  <w:style w:type="character" w:customStyle="1" w:styleId="Nagwek5Znak">
    <w:name w:val="Nagłówek 5 Znak"/>
    <w:basedOn w:val="Domylnaczcionkaakapitu"/>
    <w:link w:val="Nagwek5"/>
    <w:locked/>
    <w:rsid w:val="00103590"/>
    <w:rPr>
      <w:rFonts w:ascii="Open Sans" w:eastAsia="Times New Roman" w:hAnsi="Open Sans" w:cs="Cambria"/>
      <w:sz w:val="20"/>
      <w:lang w:eastAsia="en-US"/>
    </w:rPr>
  </w:style>
  <w:style w:type="character" w:customStyle="1" w:styleId="Nagwek6Znak">
    <w:name w:val="Nagłówek 6 Znak"/>
    <w:basedOn w:val="Domylnaczcionkaakapitu"/>
    <w:link w:val="Nagwek6"/>
    <w:uiPriority w:val="99"/>
    <w:locked/>
    <w:rsid w:val="003C27CC"/>
    <w:rPr>
      <w:rFonts w:ascii="Open Sans" w:eastAsia="Times New Roman" w:hAnsi="Open Sans" w:cs="Cambria"/>
      <w:sz w:val="20"/>
      <w:lang w:eastAsia="en-US"/>
    </w:rPr>
  </w:style>
  <w:style w:type="character" w:customStyle="1" w:styleId="Nagwek7Znak">
    <w:name w:val="Nagłówek 7 Znak"/>
    <w:basedOn w:val="Domylnaczcionkaakapitu"/>
    <w:link w:val="Nagwek7"/>
    <w:uiPriority w:val="99"/>
    <w:locked/>
    <w:rsid w:val="002D0D8A"/>
    <w:rPr>
      <w:rFonts w:ascii="Cambria" w:eastAsia="Times New Roman" w:hAnsi="Cambria" w:cs="Cambria"/>
      <w:i/>
      <w:iCs/>
      <w:color w:val="404040"/>
      <w:lang w:eastAsia="en-US"/>
    </w:rPr>
  </w:style>
  <w:style w:type="character" w:customStyle="1" w:styleId="Nagwek8Znak">
    <w:name w:val="Nagłówek 8 Znak"/>
    <w:basedOn w:val="Domylnaczcionkaakapitu"/>
    <w:link w:val="Nagwek8"/>
    <w:uiPriority w:val="99"/>
    <w:locked/>
    <w:rsid w:val="002D0D8A"/>
    <w:rPr>
      <w:rFonts w:ascii="Cambria" w:eastAsia="Times New Roman" w:hAnsi="Cambria" w:cs="Cambria"/>
      <w:color w:val="404040"/>
      <w:sz w:val="20"/>
      <w:szCs w:val="20"/>
      <w:lang w:eastAsia="en-US"/>
    </w:rPr>
  </w:style>
  <w:style w:type="character" w:customStyle="1" w:styleId="Nagwek9Znak">
    <w:name w:val="Nagłówek 9 Znak"/>
    <w:basedOn w:val="Domylnaczcionkaakapitu"/>
    <w:link w:val="Nagwek9"/>
    <w:uiPriority w:val="99"/>
    <w:locked/>
    <w:rsid w:val="002D0D8A"/>
    <w:rPr>
      <w:rFonts w:ascii="Cambria" w:eastAsia="Times New Roman" w:hAnsi="Cambria" w:cs="Cambria"/>
      <w:i/>
      <w:iCs/>
      <w:color w:val="404040"/>
      <w:sz w:val="20"/>
      <w:szCs w:val="20"/>
      <w:lang w:eastAsia="en-US"/>
    </w:rPr>
  </w:style>
  <w:style w:type="paragraph" w:styleId="Tekstdymka">
    <w:name w:val="Balloon Text"/>
    <w:basedOn w:val="Normalny"/>
    <w:link w:val="TekstdymkaZnak"/>
    <w:uiPriority w:val="99"/>
    <w:semiHidden/>
    <w:rsid w:val="00925E1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925E14"/>
    <w:rPr>
      <w:rFonts w:ascii="Tahoma" w:hAnsi="Tahoma" w:cs="Tahoma"/>
      <w:sz w:val="16"/>
      <w:szCs w:val="16"/>
    </w:rPr>
  </w:style>
  <w:style w:type="paragraph" w:styleId="Akapitzlist">
    <w:name w:val="List Paragraph"/>
    <w:basedOn w:val="Normalny"/>
    <w:link w:val="AkapitzlistZnak"/>
    <w:uiPriority w:val="34"/>
    <w:qFormat/>
    <w:rsid w:val="002D0D8A"/>
    <w:pPr>
      <w:ind w:left="720"/>
    </w:pPr>
  </w:style>
  <w:style w:type="paragraph" w:customStyle="1" w:styleId="Domylnie">
    <w:name w:val="Domyślnie"/>
    <w:uiPriority w:val="99"/>
    <w:rsid w:val="001D1DAE"/>
    <w:pPr>
      <w:tabs>
        <w:tab w:val="left" w:pos="708"/>
      </w:tabs>
      <w:suppressAutoHyphens/>
      <w:spacing w:after="200" w:line="276" w:lineRule="auto"/>
    </w:pPr>
    <w:rPr>
      <w:rFonts w:cs="Calibri"/>
      <w:lang w:eastAsia="en-US"/>
    </w:rPr>
  </w:style>
  <w:style w:type="paragraph" w:styleId="Tytu">
    <w:name w:val="Title"/>
    <w:basedOn w:val="Normalny"/>
    <w:next w:val="Normalny"/>
    <w:link w:val="TytuZnak"/>
    <w:uiPriority w:val="99"/>
    <w:qFormat/>
    <w:rsid w:val="005241EB"/>
    <w:pPr>
      <w:pBdr>
        <w:bottom w:val="single" w:sz="8" w:space="4" w:color="4F81BD"/>
      </w:pBdr>
      <w:spacing w:after="300" w:line="240" w:lineRule="auto"/>
    </w:pPr>
    <w:rPr>
      <w:rFonts w:ascii="Cambria" w:eastAsia="Times New Roman" w:hAnsi="Cambria" w:cs="Cambria"/>
      <w:color w:val="17365D"/>
      <w:spacing w:val="5"/>
      <w:kern w:val="28"/>
      <w:sz w:val="52"/>
      <w:szCs w:val="52"/>
    </w:rPr>
  </w:style>
  <w:style w:type="character" w:customStyle="1" w:styleId="TytuZnak">
    <w:name w:val="Tytuł Znak"/>
    <w:basedOn w:val="Domylnaczcionkaakapitu"/>
    <w:link w:val="Tytu"/>
    <w:uiPriority w:val="99"/>
    <w:locked/>
    <w:rsid w:val="005241EB"/>
    <w:rPr>
      <w:rFonts w:ascii="Cambria" w:hAnsi="Cambria" w:cs="Cambria"/>
      <w:color w:val="17365D"/>
      <w:spacing w:val="5"/>
      <w:kern w:val="28"/>
      <w:sz w:val="52"/>
      <w:szCs w:val="52"/>
    </w:rPr>
  </w:style>
  <w:style w:type="paragraph" w:customStyle="1" w:styleId="ZnakZnak11">
    <w:name w:val="Znak Znak11"/>
    <w:basedOn w:val="Normalny"/>
    <w:uiPriority w:val="99"/>
    <w:rsid w:val="001F1F76"/>
    <w:pPr>
      <w:spacing w:after="0" w:line="360" w:lineRule="atLeast"/>
    </w:pPr>
    <w:rPr>
      <w:rFonts w:ascii="Times New Roman" w:eastAsia="Times New Roman" w:hAnsi="Times New Roman" w:cs="Times New Roman"/>
      <w:sz w:val="24"/>
      <w:szCs w:val="24"/>
      <w:lang w:eastAsia="pl-PL"/>
    </w:rPr>
  </w:style>
  <w:style w:type="paragraph" w:customStyle="1" w:styleId="ZnakZnak112">
    <w:name w:val="Znak Znak112"/>
    <w:basedOn w:val="Normalny"/>
    <w:uiPriority w:val="99"/>
    <w:rsid w:val="00A66A84"/>
    <w:pPr>
      <w:spacing w:after="0" w:line="360" w:lineRule="atLeast"/>
    </w:pPr>
    <w:rPr>
      <w:rFonts w:ascii="Times New Roman" w:eastAsia="Times New Roman" w:hAnsi="Times New Roman" w:cs="Times New Roman"/>
      <w:sz w:val="24"/>
      <w:szCs w:val="24"/>
      <w:lang w:eastAsia="pl-PL"/>
    </w:rPr>
  </w:style>
  <w:style w:type="paragraph" w:styleId="Nagwekspisutreci">
    <w:name w:val="TOC Heading"/>
    <w:basedOn w:val="Nagwek1"/>
    <w:next w:val="Normalny"/>
    <w:uiPriority w:val="99"/>
    <w:qFormat/>
    <w:rsid w:val="00925E14"/>
    <w:pPr>
      <w:numPr>
        <w:numId w:val="0"/>
      </w:numPr>
      <w:outlineLvl w:val="9"/>
    </w:pPr>
    <w:rPr>
      <w:lang w:eastAsia="pl-PL"/>
    </w:rPr>
  </w:style>
  <w:style w:type="paragraph" w:styleId="Spistreci1">
    <w:name w:val="toc 1"/>
    <w:basedOn w:val="Normalny"/>
    <w:next w:val="Normalny"/>
    <w:autoRedefine/>
    <w:uiPriority w:val="39"/>
    <w:rsid w:val="00925E14"/>
    <w:pPr>
      <w:spacing w:after="100"/>
    </w:pPr>
  </w:style>
  <w:style w:type="paragraph" w:styleId="Spistreci2">
    <w:name w:val="toc 2"/>
    <w:basedOn w:val="Normalny"/>
    <w:next w:val="Normalny"/>
    <w:autoRedefine/>
    <w:uiPriority w:val="39"/>
    <w:rsid w:val="00925E14"/>
    <w:pPr>
      <w:spacing w:after="100"/>
      <w:ind w:left="220"/>
    </w:pPr>
  </w:style>
  <w:style w:type="character" w:styleId="Hipercze">
    <w:name w:val="Hyperlink"/>
    <w:basedOn w:val="Domylnaczcionkaakapitu"/>
    <w:uiPriority w:val="99"/>
    <w:rsid w:val="00925E14"/>
    <w:rPr>
      <w:color w:val="0000FF"/>
      <w:u w:val="single"/>
    </w:rPr>
  </w:style>
  <w:style w:type="paragraph" w:customStyle="1" w:styleId="ZnakZnak111">
    <w:name w:val="Znak Znak111"/>
    <w:basedOn w:val="Normalny"/>
    <w:uiPriority w:val="99"/>
    <w:rsid w:val="00E47F38"/>
    <w:pPr>
      <w:spacing w:after="0" w:line="360" w:lineRule="atLeast"/>
    </w:pPr>
    <w:rPr>
      <w:rFonts w:ascii="Times New Roman" w:eastAsia="Times New Roman" w:hAnsi="Times New Roman" w:cs="Times New Roman"/>
      <w:sz w:val="24"/>
      <w:szCs w:val="24"/>
      <w:lang w:eastAsia="pl-PL"/>
    </w:rPr>
  </w:style>
  <w:style w:type="paragraph" w:customStyle="1" w:styleId="ZnakZnak">
    <w:name w:val="Znak Znak"/>
    <w:basedOn w:val="Normalny"/>
    <w:uiPriority w:val="99"/>
    <w:rsid w:val="00474CF4"/>
    <w:pPr>
      <w:spacing w:after="120" w:line="360" w:lineRule="auto"/>
    </w:pPr>
    <w:rPr>
      <w:rFonts w:ascii="Verdana" w:eastAsia="Times New Roman" w:hAnsi="Verdana" w:cs="Verdana"/>
      <w:sz w:val="20"/>
      <w:szCs w:val="20"/>
      <w:lang w:eastAsia="pl-PL"/>
    </w:rPr>
  </w:style>
  <w:style w:type="paragraph" w:customStyle="1" w:styleId="ZnakZnak1">
    <w:name w:val="Znak Znak1"/>
    <w:basedOn w:val="Normalny"/>
    <w:uiPriority w:val="99"/>
    <w:rsid w:val="00F95A62"/>
    <w:pPr>
      <w:spacing w:after="120" w:line="360" w:lineRule="auto"/>
    </w:pPr>
    <w:rPr>
      <w:rFonts w:ascii="Verdana" w:eastAsia="Times New Roman" w:hAnsi="Verdana" w:cs="Verdana"/>
      <w:sz w:val="20"/>
      <w:szCs w:val="20"/>
      <w:lang w:eastAsia="pl-PL"/>
    </w:rPr>
  </w:style>
  <w:style w:type="paragraph" w:styleId="Spistreci3">
    <w:name w:val="toc 3"/>
    <w:basedOn w:val="Normalny"/>
    <w:next w:val="Normalny"/>
    <w:autoRedefine/>
    <w:uiPriority w:val="39"/>
    <w:rsid w:val="00F95A62"/>
    <w:pPr>
      <w:spacing w:after="100"/>
      <w:ind w:left="440"/>
    </w:pPr>
  </w:style>
  <w:style w:type="character" w:styleId="Odwoaniedokomentarza">
    <w:name w:val="annotation reference"/>
    <w:basedOn w:val="Domylnaczcionkaakapitu"/>
    <w:uiPriority w:val="99"/>
    <w:semiHidden/>
    <w:rsid w:val="0093024E"/>
    <w:rPr>
      <w:sz w:val="16"/>
      <w:szCs w:val="16"/>
    </w:rPr>
  </w:style>
  <w:style w:type="paragraph" w:styleId="Tekstkomentarza">
    <w:name w:val="annotation text"/>
    <w:basedOn w:val="Normalny"/>
    <w:link w:val="TekstkomentarzaZnak"/>
    <w:uiPriority w:val="99"/>
    <w:semiHidden/>
    <w:rsid w:val="0093024E"/>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93024E"/>
    <w:rPr>
      <w:sz w:val="20"/>
      <w:szCs w:val="20"/>
    </w:rPr>
  </w:style>
  <w:style w:type="paragraph" w:styleId="Tematkomentarza">
    <w:name w:val="annotation subject"/>
    <w:basedOn w:val="Tekstkomentarza"/>
    <w:next w:val="Tekstkomentarza"/>
    <w:link w:val="TematkomentarzaZnak"/>
    <w:uiPriority w:val="99"/>
    <w:semiHidden/>
    <w:rsid w:val="0093024E"/>
    <w:rPr>
      <w:b/>
      <w:bCs/>
    </w:rPr>
  </w:style>
  <w:style w:type="character" w:customStyle="1" w:styleId="TematkomentarzaZnak">
    <w:name w:val="Temat komentarza Znak"/>
    <w:basedOn w:val="TekstkomentarzaZnak"/>
    <w:link w:val="Tematkomentarza"/>
    <w:uiPriority w:val="99"/>
    <w:semiHidden/>
    <w:locked/>
    <w:rsid w:val="0093024E"/>
    <w:rPr>
      <w:b/>
      <w:bCs/>
      <w:sz w:val="20"/>
      <w:szCs w:val="20"/>
    </w:rPr>
  </w:style>
  <w:style w:type="paragraph" w:styleId="Nagwek">
    <w:name w:val="header"/>
    <w:basedOn w:val="Normalny"/>
    <w:link w:val="NagwekZnak"/>
    <w:uiPriority w:val="99"/>
    <w:rsid w:val="00B741AF"/>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B741AF"/>
  </w:style>
  <w:style w:type="paragraph" w:styleId="Stopka">
    <w:name w:val="footer"/>
    <w:basedOn w:val="Normalny"/>
    <w:link w:val="StopkaZnak"/>
    <w:rsid w:val="00B741AF"/>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B741AF"/>
  </w:style>
  <w:style w:type="character" w:styleId="UyteHipercze">
    <w:name w:val="FollowedHyperlink"/>
    <w:basedOn w:val="Domylnaczcionkaakapitu"/>
    <w:uiPriority w:val="99"/>
    <w:semiHidden/>
    <w:unhideWhenUsed/>
    <w:rsid w:val="00F02944"/>
    <w:rPr>
      <w:color w:val="800080" w:themeColor="followedHyperlink"/>
      <w:u w:val="single"/>
    </w:rPr>
  </w:style>
  <w:style w:type="character" w:styleId="Numerstrony">
    <w:name w:val="page number"/>
    <w:basedOn w:val="Domylnaczcionkaakapitu"/>
    <w:rsid w:val="00FC432D"/>
  </w:style>
  <w:style w:type="paragraph" w:styleId="Tekstprzypisudolnego">
    <w:name w:val="footnote text"/>
    <w:basedOn w:val="Normalny"/>
    <w:link w:val="TekstprzypisudolnegoZnak"/>
    <w:rsid w:val="00FC432D"/>
    <w:pPr>
      <w:spacing w:beforeAutospacing="1" w:after="0" w:afterAutospacing="1" w:line="240" w:lineRule="auto"/>
      <w:ind w:firstLine="280"/>
    </w:pPr>
    <w:rPr>
      <w:rFonts w:ascii="Times New Roman" w:eastAsia="Times New Roman" w:hAnsi="Times New Roman" w:cs="Times New Roman"/>
      <w:iCs/>
      <w:sz w:val="20"/>
      <w:szCs w:val="20"/>
      <w:lang w:eastAsia="pl-PL"/>
    </w:rPr>
  </w:style>
  <w:style w:type="character" w:customStyle="1" w:styleId="TekstprzypisudolnegoZnak">
    <w:name w:val="Tekst przypisu dolnego Znak"/>
    <w:basedOn w:val="Domylnaczcionkaakapitu"/>
    <w:link w:val="Tekstprzypisudolnego"/>
    <w:rsid w:val="00FC432D"/>
    <w:rPr>
      <w:rFonts w:ascii="Times New Roman" w:eastAsia="Times New Roman" w:hAnsi="Times New Roman"/>
      <w:iCs/>
      <w:sz w:val="20"/>
      <w:szCs w:val="20"/>
    </w:rPr>
  </w:style>
  <w:style w:type="character" w:styleId="Odwoanieprzypisudolnego">
    <w:name w:val="footnote reference"/>
    <w:basedOn w:val="Domylnaczcionkaakapitu"/>
    <w:rsid w:val="00FC432D"/>
    <w:rPr>
      <w:vertAlign w:val="superscript"/>
    </w:rPr>
  </w:style>
  <w:style w:type="paragraph" w:customStyle="1" w:styleId="Tekstpodstwtabelach">
    <w:name w:val="Tekst podst w tabelach"/>
    <w:basedOn w:val="Tekstpodstawowy"/>
    <w:uiPriority w:val="99"/>
    <w:rsid w:val="009B6508"/>
    <w:pPr>
      <w:keepLines/>
      <w:spacing w:before="120" w:line="240" w:lineRule="auto"/>
      <w:jc w:val="left"/>
    </w:pPr>
    <w:rPr>
      <w:rFonts w:ascii="Times New Roman" w:eastAsia="Times New Roman" w:hAnsi="Times New Roman" w:cs="Times New Roman"/>
      <w:sz w:val="24"/>
      <w:szCs w:val="24"/>
      <w:lang w:val="en-US" w:eastAsia="pl-PL"/>
    </w:rPr>
  </w:style>
  <w:style w:type="character" w:customStyle="1" w:styleId="Stylzal">
    <w:name w:val="Styl_zal"/>
    <w:uiPriority w:val="99"/>
    <w:rsid w:val="009B6508"/>
    <w:rPr>
      <w:i/>
      <w:iCs w:val="0"/>
      <w:color w:val="auto"/>
    </w:rPr>
  </w:style>
  <w:style w:type="paragraph" w:styleId="Tekstpodstawowy">
    <w:name w:val="Body Text"/>
    <w:basedOn w:val="Normalny"/>
    <w:link w:val="TekstpodstawowyZnak"/>
    <w:uiPriority w:val="99"/>
    <w:semiHidden/>
    <w:unhideWhenUsed/>
    <w:rsid w:val="009B6508"/>
    <w:pPr>
      <w:spacing w:after="120"/>
    </w:pPr>
  </w:style>
  <w:style w:type="character" w:customStyle="1" w:styleId="TekstpodstawowyZnak">
    <w:name w:val="Tekst podstawowy Znak"/>
    <w:basedOn w:val="Domylnaczcionkaakapitu"/>
    <w:link w:val="Tekstpodstawowy"/>
    <w:uiPriority w:val="99"/>
    <w:semiHidden/>
    <w:rsid w:val="009B6508"/>
    <w:rPr>
      <w:rFonts w:cs="Calibri"/>
      <w:lang w:eastAsia="en-US"/>
    </w:rPr>
  </w:style>
  <w:style w:type="table" w:styleId="Tabela-Siatka">
    <w:name w:val="Table Grid"/>
    <w:basedOn w:val="Standardowy"/>
    <w:locked/>
    <w:rsid w:val="00B17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6EED"/>
    <w:pPr>
      <w:autoSpaceDE w:val="0"/>
      <w:autoSpaceDN w:val="0"/>
      <w:adjustRightInd w:val="0"/>
    </w:pPr>
    <w:rPr>
      <w:rFonts w:ascii="Arial" w:hAnsi="Arial" w:cs="Arial"/>
      <w:color w:val="000000"/>
      <w:sz w:val="24"/>
      <w:szCs w:val="24"/>
    </w:rPr>
  </w:style>
  <w:style w:type="character" w:customStyle="1" w:styleId="hljs-bullet">
    <w:name w:val="hljs-bullet"/>
    <w:basedOn w:val="Domylnaczcionkaakapitu"/>
    <w:rsid w:val="00373639"/>
  </w:style>
  <w:style w:type="paragraph" w:customStyle="1" w:styleId="ZnakZnak4">
    <w:name w:val="Znak Znak4"/>
    <w:basedOn w:val="Normalny"/>
    <w:rsid w:val="0028346B"/>
    <w:pPr>
      <w:spacing w:before="120" w:after="120" w:line="360" w:lineRule="atLeast"/>
    </w:pPr>
    <w:rPr>
      <w:rFonts w:ascii="Arial Narrow" w:eastAsia="Times New Roman" w:hAnsi="Arial Narrow" w:cs="Times New Roman"/>
      <w:sz w:val="20"/>
      <w:szCs w:val="20"/>
      <w:lang w:eastAsia="pl-PL"/>
    </w:rPr>
  </w:style>
  <w:style w:type="character" w:styleId="Wyrnieniedelikatne">
    <w:name w:val="Subtle Emphasis"/>
    <w:basedOn w:val="Domylnaczcionkaakapitu"/>
    <w:uiPriority w:val="19"/>
    <w:qFormat/>
    <w:rsid w:val="00D645F0"/>
    <w:rPr>
      <w:i/>
      <w:iCs/>
      <w:color w:val="404040" w:themeColor="text1" w:themeTint="BF"/>
    </w:rPr>
  </w:style>
  <w:style w:type="character" w:styleId="Pogrubienie">
    <w:name w:val="Strong"/>
    <w:basedOn w:val="Domylnaczcionkaakapitu"/>
    <w:uiPriority w:val="22"/>
    <w:qFormat/>
    <w:locked/>
    <w:rsid w:val="00A14023"/>
    <w:rPr>
      <w:b/>
      <w:bCs/>
    </w:rPr>
  </w:style>
  <w:style w:type="character" w:customStyle="1" w:styleId="AkapitzlistZnak">
    <w:name w:val="Akapit z listą Znak"/>
    <w:basedOn w:val="Domylnaczcionkaakapitu"/>
    <w:link w:val="Akapitzlist"/>
    <w:uiPriority w:val="34"/>
    <w:rsid w:val="003F7F00"/>
    <w:rPr>
      <w:rFonts w:cs="Calibri"/>
      <w:lang w:eastAsia="en-US"/>
    </w:rPr>
  </w:style>
  <w:style w:type="paragraph" w:styleId="Poprawka">
    <w:name w:val="Revision"/>
    <w:hidden/>
    <w:uiPriority w:val="99"/>
    <w:semiHidden/>
    <w:rsid w:val="004E3E72"/>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325373">
      <w:bodyDiv w:val="1"/>
      <w:marLeft w:val="0"/>
      <w:marRight w:val="0"/>
      <w:marTop w:val="0"/>
      <w:marBottom w:val="0"/>
      <w:divBdr>
        <w:top w:val="none" w:sz="0" w:space="0" w:color="auto"/>
        <w:left w:val="none" w:sz="0" w:space="0" w:color="auto"/>
        <w:bottom w:val="none" w:sz="0" w:space="0" w:color="auto"/>
        <w:right w:val="none" w:sz="0" w:space="0" w:color="auto"/>
      </w:divBdr>
    </w:div>
    <w:div w:id="385224836">
      <w:bodyDiv w:val="1"/>
      <w:marLeft w:val="0"/>
      <w:marRight w:val="0"/>
      <w:marTop w:val="0"/>
      <w:marBottom w:val="0"/>
      <w:divBdr>
        <w:top w:val="none" w:sz="0" w:space="0" w:color="auto"/>
        <w:left w:val="none" w:sz="0" w:space="0" w:color="auto"/>
        <w:bottom w:val="none" w:sz="0" w:space="0" w:color="auto"/>
        <w:right w:val="none" w:sz="0" w:space="0" w:color="auto"/>
      </w:divBdr>
    </w:div>
    <w:div w:id="1351375898">
      <w:bodyDiv w:val="1"/>
      <w:marLeft w:val="0"/>
      <w:marRight w:val="0"/>
      <w:marTop w:val="0"/>
      <w:marBottom w:val="0"/>
      <w:divBdr>
        <w:top w:val="none" w:sz="0" w:space="0" w:color="auto"/>
        <w:left w:val="none" w:sz="0" w:space="0" w:color="auto"/>
        <w:bottom w:val="none" w:sz="0" w:space="0" w:color="auto"/>
        <w:right w:val="none" w:sz="0" w:space="0" w:color="auto"/>
      </w:divBdr>
    </w:div>
    <w:div w:id="1875003294">
      <w:bodyDiv w:val="1"/>
      <w:marLeft w:val="0"/>
      <w:marRight w:val="0"/>
      <w:marTop w:val="0"/>
      <w:marBottom w:val="0"/>
      <w:divBdr>
        <w:top w:val="none" w:sz="0" w:space="0" w:color="auto"/>
        <w:left w:val="none" w:sz="0" w:space="0" w:color="auto"/>
        <w:bottom w:val="none" w:sz="0" w:space="0" w:color="auto"/>
        <w:right w:val="none" w:sz="0" w:space="0" w:color="auto"/>
      </w:divBdr>
    </w:div>
    <w:div w:id="2007395910">
      <w:bodyDiv w:val="1"/>
      <w:marLeft w:val="0"/>
      <w:marRight w:val="0"/>
      <w:marTop w:val="0"/>
      <w:marBottom w:val="0"/>
      <w:divBdr>
        <w:top w:val="none" w:sz="0" w:space="0" w:color="auto"/>
        <w:left w:val="none" w:sz="0" w:space="0" w:color="auto"/>
        <w:bottom w:val="none" w:sz="0" w:space="0" w:color="auto"/>
        <w:right w:val="none" w:sz="0" w:space="0" w:color="auto"/>
      </w:divBdr>
    </w:div>
    <w:div w:id="202921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08A5AA6C11744FAEBCFC4A938B2659" ma:contentTypeVersion="2" ma:contentTypeDescription="Create a new document." ma:contentTypeScope="" ma:versionID="32334d0aad8564939cee22241a05cc36">
  <xsd:schema xmlns:xsd="http://www.w3.org/2001/XMLSchema" xmlns:xs="http://www.w3.org/2001/XMLSchema" xmlns:p="http://schemas.microsoft.com/office/2006/metadata/properties" xmlns:ns2="0c75fdf3-cb31-44cd-b9d7-5b06bc7e61ad" targetNamespace="http://schemas.microsoft.com/office/2006/metadata/properties" ma:root="true" ma:fieldsID="5cf222db5d43b4a8c27ebd5ca9d3f911" ns2:_="">
    <xsd:import namespace="0c75fdf3-cb31-44cd-b9d7-5b06bc7e61a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75fdf3-cb31-44cd-b9d7-5b06bc7e61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6EF64-DA96-4795-852C-63929BC9CEEF}">
  <ds:schemaRefs>
    <ds:schemaRef ds:uri="http://schemas.openxmlformats.org/officeDocument/2006/bibliography"/>
  </ds:schemaRefs>
</ds:datastoreItem>
</file>

<file path=customXml/itemProps2.xml><?xml version="1.0" encoding="utf-8"?>
<ds:datastoreItem xmlns:ds="http://schemas.openxmlformats.org/officeDocument/2006/customXml" ds:itemID="{AF54F1DB-2382-4EFE-8A6C-9C14A314C1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7F77A5-60CA-43CD-89AB-25727F5A809A}">
  <ds:schemaRefs>
    <ds:schemaRef ds:uri="http://schemas.microsoft.com/sharepoint/v3/contenttype/forms"/>
  </ds:schemaRefs>
</ds:datastoreItem>
</file>

<file path=customXml/itemProps4.xml><?xml version="1.0" encoding="utf-8"?>
<ds:datastoreItem xmlns:ds="http://schemas.openxmlformats.org/officeDocument/2006/customXml" ds:itemID="{E0DB04FC-60D9-4C95-AA18-47964E315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75fdf3-cb31-44cd-b9d7-5b06bc7e6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6692</Words>
  <Characters>49636</Characters>
  <Application>Microsoft Office Word</Application>
  <DocSecurity>0</DocSecurity>
  <Lines>413</Lines>
  <Paragraphs>112</Paragraphs>
  <ScaleCrop>false</ScaleCrop>
  <HeadingPairs>
    <vt:vector size="2" baseType="variant">
      <vt:variant>
        <vt:lpstr>Tytuł</vt:lpstr>
      </vt:variant>
      <vt:variant>
        <vt:i4>1</vt:i4>
      </vt:variant>
    </vt:vector>
  </HeadingPairs>
  <TitlesOfParts>
    <vt:vector size="1" baseType="lpstr">
      <vt:lpstr>Załącznik nr 2 do wniosku BIT-271-011/2013</vt:lpstr>
    </vt:vector>
  </TitlesOfParts>
  <Company>NIK</Company>
  <LinksUpToDate>false</LinksUpToDate>
  <CharactersWithSpaces>56216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wniosku BIT-271-011/2013</dc:title>
  <dc:creator>Waldemar Klimowicz</dc:creator>
  <cp:lastModifiedBy>Szklarska-Klimpel Anna</cp:lastModifiedBy>
  <cp:revision>3</cp:revision>
  <cp:lastPrinted>2026-06-17T10:21:00Z</cp:lastPrinted>
  <dcterms:created xsi:type="dcterms:W3CDTF">2026-09-11T08:49:00Z</dcterms:created>
  <dcterms:modified xsi:type="dcterms:W3CDTF">2026-09-11T08:50:00Z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0x010100CF08A5AA6C11744FAEBCFC4A938B2659</vt:lpwstr>
  </property>
</Properties>
</file>