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FD2D" w14:textId="76608A1C" w:rsidR="0069167A" w:rsidRPr="0069167A" w:rsidRDefault="00DC3C87" w:rsidP="00FF47B5">
      <w:pPr>
        <w:tabs>
          <w:tab w:val="right" w:pos="9070"/>
        </w:tabs>
        <w:spacing w:before="600" w:after="600" w:line="240" w:lineRule="auto"/>
        <w:jc w:val="both"/>
        <w:rPr>
          <w:rFonts w:eastAsiaTheme="majorEastAsia" w:cs="Times New Roman"/>
          <w:lang w:eastAsia="pl-PL"/>
        </w:rPr>
      </w:pPr>
      <w:bookmarkStart w:id="0" w:name="ezdSprawaZnak"/>
      <w:r w:rsidRPr="0069167A">
        <w:rPr>
          <w:rFonts w:eastAsiaTheme="majorEastAsia" w:cs="Times New Roman"/>
          <w:lang w:eastAsia="pl-PL"/>
        </w:rPr>
        <w:t>BBS-BB</w:t>
      </w:r>
      <w:r w:rsidR="0053663B">
        <w:rPr>
          <w:rFonts w:eastAsiaTheme="majorEastAsia" w:cs="Times New Roman"/>
          <w:lang w:eastAsia="pl-PL"/>
        </w:rPr>
        <w:t>F</w:t>
      </w:r>
      <w:r w:rsidRPr="0069167A">
        <w:rPr>
          <w:rFonts w:eastAsiaTheme="majorEastAsia" w:cs="Times New Roman"/>
          <w:lang w:eastAsia="pl-PL"/>
        </w:rPr>
        <w:t>.25.</w:t>
      </w:r>
      <w:r w:rsidR="0053663B">
        <w:rPr>
          <w:rFonts w:eastAsiaTheme="majorEastAsia" w:cs="Times New Roman"/>
          <w:lang w:eastAsia="pl-PL"/>
        </w:rPr>
        <w:t>15</w:t>
      </w:r>
      <w:r w:rsidRPr="0069167A">
        <w:rPr>
          <w:rFonts w:eastAsiaTheme="majorEastAsia" w:cs="Times New Roman"/>
          <w:lang w:eastAsia="pl-PL"/>
        </w:rPr>
        <w:t>.2026</w:t>
      </w:r>
      <w:bookmarkEnd w:id="0"/>
      <w:r w:rsidRPr="0069167A">
        <w:rPr>
          <w:rFonts w:eastAsiaTheme="majorEastAsia" w:cs="Times New Roman"/>
          <w:lang w:eastAsia="pl-PL"/>
        </w:rPr>
        <w:tab/>
        <w:t xml:space="preserve">Warszawa, </w:t>
      </w:r>
      <w:r w:rsidR="0053663B">
        <w:t>15</w:t>
      </w:r>
      <w:r w:rsidR="00345EE5">
        <w:t xml:space="preserve"> czerwca 2026 r.</w:t>
      </w:r>
    </w:p>
    <w:p w14:paraId="740481EF" w14:textId="1010BBE2" w:rsidR="00037105" w:rsidRPr="00BA59B6" w:rsidRDefault="002665A6" w:rsidP="009D0300">
      <w:pPr>
        <w:pStyle w:val="Adresat"/>
        <w:ind w:left="5387"/>
        <w:contextualSpacing/>
        <w:rPr>
          <w:rFonts w:cs="Open Sans"/>
          <w:b w:val="0"/>
          <w:bCs w:val="0"/>
        </w:rPr>
      </w:pPr>
      <w:sdt>
        <w:sdtPr>
          <w:rPr>
            <w:rFonts w:cs="Open Sans"/>
          </w:rPr>
          <w:id w:val="-426501708"/>
          <w:placeholder>
            <w:docPart w:val="971ED766D7904414AA8A16ADCA0D0884"/>
          </w:placeholder>
          <w:comboBox>
            <w:listItem w:value="[wybierz tytuł grzecznościowy]"/>
            <w:listItem w:displayText="Pani" w:value="Pani"/>
            <w:listItem w:displayText="Pan" w:value="Pan"/>
          </w:comboBox>
        </w:sdtPr>
        <w:sdtEndPr/>
        <w:sdtContent>
          <w:r w:rsidR="001F3B8A" w:rsidRPr="00FF5B5B">
            <w:rPr>
              <w:rFonts w:cs="Open Sans"/>
            </w:rPr>
            <w:t>Do Wykonawców</w:t>
          </w:r>
        </w:sdtContent>
      </w:sdt>
    </w:p>
    <w:p w14:paraId="6BF99ED0" w14:textId="388327D2" w:rsidR="007236B7" w:rsidRPr="00BA59B6" w:rsidRDefault="007236B7" w:rsidP="009D0300">
      <w:pPr>
        <w:pStyle w:val="Adresat"/>
        <w:ind w:left="5387"/>
        <w:rPr>
          <w:rFonts w:cs="Open Sans"/>
          <w:b w:val="0"/>
          <w:bCs w:val="0"/>
        </w:rPr>
      </w:pPr>
    </w:p>
    <w:p w14:paraId="624E8E77" w14:textId="2A7C8E7A" w:rsidR="00037105" w:rsidRPr="00BA59B6" w:rsidRDefault="00037105" w:rsidP="009D0300">
      <w:pPr>
        <w:pStyle w:val="Adresat"/>
        <w:ind w:left="5387"/>
        <w:rPr>
          <w:rFonts w:cs="Open Sans"/>
          <w:b w:val="0"/>
          <w:bCs w:val="0"/>
        </w:rPr>
      </w:pPr>
    </w:p>
    <w:sdt>
      <w:sdtPr>
        <w:rPr>
          <w:rFonts w:cs="Open Sans"/>
        </w:rPr>
        <w:id w:val="1373960402"/>
        <w:placeholder>
          <w:docPart w:val="A5CB17A11060415082C277756DBE9D5D"/>
        </w:placeholder>
        <w:comboBox>
          <w:listItem w:value="Wybierz element."/>
          <w:listItem w:displayText="Szanowna Pani," w:value="Szanowna Pani,"/>
          <w:listItem w:displayText="Szanowny Panie," w:value="Szanowny Panie,"/>
        </w:comboBox>
      </w:sdtPr>
      <w:sdtEndPr/>
      <w:sdtContent>
        <w:p w14:paraId="7ABC63A3" w14:textId="4FA581E1" w:rsidR="00717947" w:rsidRPr="00BA59B6" w:rsidRDefault="001F3B8A" w:rsidP="005D2088">
          <w:pPr>
            <w:spacing w:before="600"/>
            <w:rPr>
              <w:rFonts w:cs="Open Sans"/>
            </w:rPr>
          </w:pPr>
          <w:r>
            <w:rPr>
              <w:rFonts w:cs="Open Sans"/>
            </w:rPr>
            <w:t>Szanowni Państwo,</w:t>
          </w:r>
        </w:p>
      </w:sdtContent>
    </w:sdt>
    <w:p w14:paraId="28476073" w14:textId="19C912CC" w:rsidR="00D25258" w:rsidRPr="001F3B8A" w:rsidRDefault="001F3B8A" w:rsidP="001F3B8A">
      <w:pPr>
        <w:jc w:val="center"/>
        <w:rPr>
          <w:rFonts w:cs="Open Sans"/>
          <w:b/>
          <w:bCs/>
        </w:rPr>
      </w:pPr>
      <w:r w:rsidRPr="001F3B8A">
        <w:rPr>
          <w:rFonts w:cs="Open Sans"/>
          <w:b/>
          <w:bCs/>
        </w:rPr>
        <w:t>poniżej przedstawiam</w:t>
      </w:r>
      <w:r w:rsidR="00E36EDC">
        <w:rPr>
          <w:rFonts w:cs="Open Sans"/>
          <w:b/>
          <w:bCs/>
        </w:rPr>
        <w:t>y</w:t>
      </w:r>
      <w:r w:rsidRPr="001F3B8A">
        <w:rPr>
          <w:rFonts w:cs="Open Sans"/>
          <w:b/>
          <w:bCs/>
        </w:rPr>
        <w:t xml:space="preserve"> Zapytanie w celu ustalenia szacunkowej wartości </w:t>
      </w:r>
      <w:r w:rsidR="0053663B">
        <w:rPr>
          <w:rFonts w:cs="Open Sans"/>
          <w:b/>
          <w:bCs/>
        </w:rPr>
        <w:t xml:space="preserve">dostawy umundurowania dla kwalifikowanych pracowników ochrony fizycznej zatrudnionych </w:t>
      </w:r>
      <w:r w:rsidR="0053663B">
        <w:rPr>
          <w:rFonts w:cs="Open Sans"/>
          <w:b/>
          <w:bCs/>
        </w:rPr>
        <w:br/>
        <w:t xml:space="preserve">w wewnętrznej służbie ochrony </w:t>
      </w:r>
      <w:r w:rsidR="00704BC2" w:rsidRPr="00704BC2">
        <w:rPr>
          <w:rFonts w:cs="Open Sans"/>
          <w:b/>
          <w:bCs/>
        </w:rPr>
        <w:t xml:space="preserve">Najwyższej Izby Kontroli </w:t>
      </w:r>
    </w:p>
    <w:p w14:paraId="554BD58C" w14:textId="77777777" w:rsidR="00496310" w:rsidRDefault="00496310" w:rsidP="00D25258">
      <w:pPr>
        <w:rPr>
          <w:rFonts w:cs="Open Sans"/>
        </w:rPr>
      </w:pPr>
    </w:p>
    <w:p w14:paraId="26AA459B" w14:textId="387B418C" w:rsidR="00704BC2" w:rsidRPr="00704BC2" w:rsidRDefault="00704BC2" w:rsidP="00704BC2">
      <w:pPr>
        <w:jc w:val="both"/>
        <w:rPr>
          <w:rFonts w:cs="Open Sans"/>
        </w:rPr>
      </w:pPr>
      <w:r>
        <w:rPr>
          <w:rFonts w:cs="Open Sans"/>
        </w:rPr>
        <w:t xml:space="preserve">Zamawiający – Skarb Państwa, </w:t>
      </w:r>
      <w:r w:rsidRPr="00704BC2">
        <w:rPr>
          <w:rFonts w:cs="Open Sans"/>
        </w:rPr>
        <w:t xml:space="preserve">Najwyższa Izba Kontroli </w:t>
      </w:r>
      <w:r>
        <w:rPr>
          <w:rFonts w:cs="Open Sans"/>
        </w:rPr>
        <w:t xml:space="preserve">z siedzibą </w:t>
      </w:r>
      <w:r w:rsidRPr="00704BC2">
        <w:rPr>
          <w:rFonts w:cs="Open Sans"/>
        </w:rPr>
        <w:t xml:space="preserve">w Warszawie (02-056), </w:t>
      </w:r>
      <w:r>
        <w:rPr>
          <w:rFonts w:cs="Open Sans"/>
        </w:rPr>
        <w:br/>
        <w:t xml:space="preserve">przy </w:t>
      </w:r>
      <w:r w:rsidRPr="00704BC2">
        <w:rPr>
          <w:rFonts w:cs="Open Sans"/>
        </w:rPr>
        <w:t>ul. Filtrow</w:t>
      </w:r>
      <w:r>
        <w:rPr>
          <w:rFonts w:cs="Open Sans"/>
        </w:rPr>
        <w:t>ej</w:t>
      </w:r>
      <w:r w:rsidRPr="00704BC2">
        <w:rPr>
          <w:rFonts w:cs="Open Sans"/>
        </w:rPr>
        <w:t xml:space="preserve"> 57, przekazuje zapytanie w celu ustalenia szacunkowej wartości zamówienia.</w:t>
      </w:r>
    </w:p>
    <w:p w14:paraId="53170CEA" w14:textId="05A23901" w:rsidR="00704BC2" w:rsidRDefault="00704BC2" w:rsidP="00704BC2">
      <w:pPr>
        <w:jc w:val="both"/>
        <w:rPr>
          <w:rFonts w:cs="Open Sans"/>
        </w:rPr>
      </w:pPr>
      <w:r w:rsidRPr="00704BC2">
        <w:rPr>
          <w:rFonts w:cs="Open Sans"/>
        </w:rPr>
        <w:t>Proszę o wycenę przedmiotu zamówienia uwzględniając niżej przedstawione informacje.</w:t>
      </w:r>
    </w:p>
    <w:p w14:paraId="413F6BD6" w14:textId="1E7FFD9F" w:rsidR="00704BC2" w:rsidRPr="001D1B5F" w:rsidRDefault="00704BC2" w:rsidP="00704BC2">
      <w:pPr>
        <w:tabs>
          <w:tab w:val="left" w:pos="284"/>
        </w:tabs>
        <w:jc w:val="both"/>
        <w:rPr>
          <w:rFonts w:cs="Open Sans"/>
          <w:b/>
          <w:bCs/>
        </w:rPr>
      </w:pPr>
      <w:r w:rsidRPr="00704BC2">
        <w:rPr>
          <w:rFonts w:cs="Open Sans"/>
          <w:b/>
          <w:bCs/>
        </w:rPr>
        <w:t>I.</w:t>
      </w:r>
      <w:r w:rsidRPr="00704BC2">
        <w:rPr>
          <w:rFonts w:cs="Open Sans"/>
        </w:rPr>
        <w:tab/>
      </w:r>
      <w:r w:rsidRPr="001D1B5F">
        <w:rPr>
          <w:rFonts w:cs="Open Sans"/>
          <w:b/>
          <w:bCs/>
        </w:rPr>
        <w:t xml:space="preserve">Przedmiot zamówienia: </w:t>
      </w:r>
    </w:p>
    <w:p w14:paraId="4D5CC378" w14:textId="60C8858D" w:rsidR="00704BC2" w:rsidRDefault="0053663B" w:rsidP="0053663B">
      <w:pPr>
        <w:pStyle w:val="Akapitzlist"/>
        <w:numPr>
          <w:ilvl w:val="0"/>
          <w:numId w:val="30"/>
        </w:numPr>
        <w:jc w:val="both"/>
        <w:rPr>
          <w:rFonts w:cs="Open Sans"/>
        </w:rPr>
      </w:pPr>
      <w:r>
        <w:rPr>
          <w:rFonts w:cs="Open Sans"/>
        </w:rPr>
        <w:t>Dostawa składników umundurowania wg przedstawionej specyfikacji</w:t>
      </w:r>
      <w:r w:rsidR="00704BC2">
        <w:rPr>
          <w:rFonts w:cs="Open Sans"/>
        </w:rPr>
        <w:t>,</w:t>
      </w:r>
    </w:p>
    <w:p w14:paraId="6E9E07D8" w14:textId="255CF37F" w:rsidR="0053663B" w:rsidRPr="0053663B" w:rsidRDefault="0053663B" w:rsidP="0053663B">
      <w:pPr>
        <w:pStyle w:val="Akapitzlist"/>
        <w:numPr>
          <w:ilvl w:val="0"/>
          <w:numId w:val="30"/>
        </w:numPr>
        <w:jc w:val="both"/>
        <w:rPr>
          <w:rFonts w:cs="Open Sans"/>
        </w:rPr>
      </w:pPr>
      <w:r>
        <w:rPr>
          <w:rFonts w:cs="Open Sans"/>
        </w:rPr>
        <w:t>P</w:t>
      </w:r>
      <w:r w:rsidRPr="0053663B">
        <w:rPr>
          <w:rFonts w:cs="Open Sans"/>
        </w:rPr>
        <w:t>obrani</w:t>
      </w:r>
      <w:r>
        <w:rPr>
          <w:rFonts w:cs="Open Sans"/>
        </w:rPr>
        <w:t>e</w:t>
      </w:r>
      <w:r w:rsidRPr="0053663B">
        <w:rPr>
          <w:rFonts w:cs="Open Sans"/>
        </w:rPr>
        <w:t xml:space="preserve"> miary od wskazanych przez Zamawiającego pracowników, celem ustalenia rozmiarów niezbędnych do prawidłowego wykonania przedmiotu umowy</w:t>
      </w:r>
      <w:r>
        <w:rPr>
          <w:rFonts w:cs="Open Sans"/>
        </w:rPr>
        <w:t>,</w:t>
      </w:r>
    </w:p>
    <w:p w14:paraId="6253A02F" w14:textId="28F2C82E" w:rsidR="00256451" w:rsidRPr="00357218" w:rsidRDefault="0053663B" w:rsidP="00357218">
      <w:pPr>
        <w:pStyle w:val="Akapitzlist"/>
        <w:numPr>
          <w:ilvl w:val="0"/>
          <w:numId w:val="30"/>
        </w:numPr>
        <w:jc w:val="both"/>
        <w:rPr>
          <w:rFonts w:cs="Open Sans"/>
        </w:rPr>
      </w:pPr>
      <w:r>
        <w:rPr>
          <w:rFonts w:cs="Open Sans"/>
        </w:rPr>
        <w:t>D</w:t>
      </w:r>
      <w:r w:rsidRPr="0053663B">
        <w:rPr>
          <w:rFonts w:cs="Open Sans"/>
        </w:rPr>
        <w:t>okonania przymiarek szytych na miarę składników umundurowania oraz do dokonania ewentualnych po</w:t>
      </w:r>
      <w:r>
        <w:rPr>
          <w:rFonts w:cs="Open Sans"/>
        </w:rPr>
        <w:t>prawek.</w:t>
      </w:r>
    </w:p>
    <w:p w14:paraId="611B332E" w14:textId="44BA2381" w:rsidR="00704BC2" w:rsidRDefault="00704BC2" w:rsidP="00704BC2">
      <w:pPr>
        <w:pStyle w:val="Akapitzlist"/>
        <w:jc w:val="both"/>
        <w:rPr>
          <w:rFonts w:cs="Open Sans"/>
        </w:rPr>
      </w:pPr>
    </w:p>
    <w:p w14:paraId="33F0DCDD" w14:textId="65A54B95" w:rsidR="001D1B5F" w:rsidRDefault="001D1B5F" w:rsidP="001D1B5F">
      <w:pPr>
        <w:pStyle w:val="Akapitzlist"/>
        <w:ind w:left="0"/>
        <w:jc w:val="both"/>
        <w:rPr>
          <w:rFonts w:cs="Open Sans"/>
          <w:b/>
          <w:bCs/>
        </w:rPr>
      </w:pPr>
      <w:r w:rsidRPr="001D1B5F">
        <w:rPr>
          <w:rFonts w:cs="Open Sans"/>
          <w:b/>
          <w:bCs/>
        </w:rPr>
        <w:t>II. Termin realizacji zamówienia:</w:t>
      </w:r>
    </w:p>
    <w:p w14:paraId="184ED43A" w14:textId="52C48E0B" w:rsidR="001D1B5F" w:rsidRPr="00357218" w:rsidRDefault="0053663B" w:rsidP="00357218">
      <w:pPr>
        <w:jc w:val="both"/>
        <w:rPr>
          <w:rFonts w:cs="Open Sans"/>
        </w:rPr>
      </w:pPr>
      <w:r>
        <w:rPr>
          <w:rFonts w:cs="Open Sans"/>
        </w:rPr>
        <w:tab/>
        <w:t xml:space="preserve">45 dni roboczych </w:t>
      </w:r>
      <w:r w:rsidR="00357218">
        <w:rPr>
          <w:rFonts w:cs="Open Sans"/>
        </w:rPr>
        <w:t xml:space="preserve">od dnia podpisania umowy z Zamawiającym. </w:t>
      </w:r>
    </w:p>
    <w:p w14:paraId="11518433" w14:textId="233070B7" w:rsidR="001D1B5F" w:rsidRPr="00357218" w:rsidRDefault="001D1B5F" w:rsidP="00357218">
      <w:pPr>
        <w:jc w:val="both"/>
        <w:rPr>
          <w:rFonts w:cs="Open Sans"/>
          <w:b/>
          <w:bCs/>
        </w:rPr>
      </w:pPr>
      <w:r w:rsidRPr="00357218">
        <w:rPr>
          <w:rFonts w:cs="Open Sans"/>
          <w:b/>
          <w:bCs/>
        </w:rPr>
        <w:t xml:space="preserve">III. Wycena:  </w:t>
      </w:r>
    </w:p>
    <w:p w14:paraId="1460E670" w14:textId="77E41D8C" w:rsidR="001D1B5F" w:rsidRDefault="001D1B5F" w:rsidP="001D1B5F">
      <w:pPr>
        <w:pStyle w:val="Akapitzlist"/>
        <w:ind w:left="708"/>
        <w:jc w:val="both"/>
        <w:rPr>
          <w:rFonts w:cs="Open Sans"/>
        </w:rPr>
      </w:pPr>
      <w:r w:rsidRPr="001D1B5F">
        <w:rPr>
          <w:rFonts w:cs="Open Sans"/>
        </w:rPr>
        <w:t>Przesłana wycena powinna zawierać wszystkie koszty</w:t>
      </w:r>
      <w:r w:rsidR="00DA2F9B">
        <w:rPr>
          <w:rFonts w:cs="Open Sans"/>
        </w:rPr>
        <w:t xml:space="preserve"> </w:t>
      </w:r>
      <w:r w:rsidRPr="001D1B5F">
        <w:rPr>
          <w:rFonts w:cs="Open Sans"/>
        </w:rPr>
        <w:t xml:space="preserve">związane z realizacją zamówienia </w:t>
      </w:r>
      <w:r w:rsidR="00DA2F9B">
        <w:rPr>
          <w:rFonts w:cs="Open Sans"/>
        </w:rPr>
        <w:br/>
      </w:r>
      <w:r w:rsidRPr="001D1B5F">
        <w:rPr>
          <w:rFonts w:cs="Open Sans"/>
        </w:rPr>
        <w:t>z uwzględnieniem warunków wskazanych w  pkt.</w:t>
      </w:r>
      <w:r w:rsidR="00DA2F9B">
        <w:rPr>
          <w:rFonts w:cs="Open Sans"/>
        </w:rPr>
        <w:t xml:space="preserve"> </w:t>
      </w:r>
      <w:r w:rsidRPr="001D1B5F">
        <w:rPr>
          <w:rFonts w:cs="Open Sans"/>
        </w:rPr>
        <w:t>I</w:t>
      </w:r>
      <w:r w:rsidR="00DA2F9B">
        <w:rPr>
          <w:rFonts w:cs="Open Sans"/>
        </w:rPr>
        <w:t xml:space="preserve"> </w:t>
      </w:r>
      <w:r w:rsidRPr="001D1B5F">
        <w:rPr>
          <w:rFonts w:cs="Open Sans"/>
        </w:rPr>
        <w:t xml:space="preserve">Zapytania wyrażone w PLN. Wyceny należy dokonać na formularzu stanowiącym </w:t>
      </w:r>
      <w:r w:rsidRPr="00DA2F9B">
        <w:rPr>
          <w:rFonts w:cs="Open Sans"/>
          <w:b/>
          <w:bCs/>
        </w:rPr>
        <w:t>Załącznik nr 1 do Zapytania</w:t>
      </w:r>
      <w:r w:rsidRPr="001D1B5F">
        <w:rPr>
          <w:rFonts w:cs="Open Sans"/>
        </w:rPr>
        <w:t>.</w:t>
      </w:r>
    </w:p>
    <w:p w14:paraId="054E75D4" w14:textId="46BBEE25" w:rsidR="00DA2F9B" w:rsidRPr="00357218" w:rsidRDefault="00DA2F9B" w:rsidP="00357218">
      <w:pPr>
        <w:jc w:val="both"/>
        <w:rPr>
          <w:rFonts w:cs="Open Sans"/>
          <w:b/>
          <w:bCs/>
        </w:rPr>
      </w:pPr>
      <w:r w:rsidRPr="00357218">
        <w:rPr>
          <w:rFonts w:cs="Open Sans"/>
          <w:b/>
          <w:bCs/>
        </w:rPr>
        <w:t>IV. Składanie wycen szacunkowych:</w:t>
      </w:r>
    </w:p>
    <w:p w14:paraId="29DF30E5" w14:textId="705F0CA3" w:rsidR="00DA2F9B" w:rsidRPr="00897C18" w:rsidRDefault="00DA2F9B" w:rsidP="00DA2F9B">
      <w:pPr>
        <w:pStyle w:val="Akapitzlist"/>
        <w:ind w:left="708"/>
        <w:jc w:val="both"/>
        <w:rPr>
          <w:rFonts w:cs="Open Sans"/>
          <w:b/>
          <w:bCs/>
        </w:rPr>
      </w:pPr>
      <w:r w:rsidRPr="00DA2F9B">
        <w:rPr>
          <w:rFonts w:cs="Open Sans"/>
        </w:rPr>
        <w:t xml:space="preserve">Odpowiedzi na niniejsze Zapytanie należy udzielić, nie później niż do dnia </w:t>
      </w:r>
      <w:r w:rsidR="00357218">
        <w:rPr>
          <w:rFonts w:cs="Open Sans"/>
          <w:b/>
          <w:bCs/>
        </w:rPr>
        <w:t>3</w:t>
      </w:r>
      <w:r w:rsidRPr="00E36EDC">
        <w:rPr>
          <w:rFonts w:cs="Open Sans"/>
          <w:b/>
          <w:bCs/>
        </w:rPr>
        <w:t xml:space="preserve"> </w:t>
      </w:r>
      <w:r w:rsidR="00357218">
        <w:rPr>
          <w:rFonts w:cs="Open Sans"/>
          <w:b/>
          <w:bCs/>
        </w:rPr>
        <w:t>lipca</w:t>
      </w:r>
      <w:r w:rsidRPr="00E36EDC">
        <w:rPr>
          <w:rFonts w:cs="Open Sans"/>
          <w:b/>
          <w:bCs/>
        </w:rPr>
        <w:t xml:space="preserve"> </w:t>
      </w:r>
      <w:r w:rsidR="00E36EDC">
        <w:rPr>
          <w:rFonts w:cs="Open Sans"/>
          <w:b/>
          <w:bCs/>
        </w:rPr>
        <w:br/>
      </w:r>
      <w:r w:rsidRPr="00E36EDC">
        <w:rPr>
          <w:rFonts w:cs="Open Sans"/>
          <w:b/>
          <w:bCs/>
        </w:rPr>
        <w:t>2026</w:t>
      </w:r>
      <w:r w:rsidR="00E36EDC">
        <w:rPr>
          <w:rFonts w:cs="Open Sans"/>
          <w:b/>
          <w:bCs/>
        </w:rPr>
        <w:t xml:space="preserve"> r.</w:t>
      </w:r>
      <w:r w:rsidR="00E36EDC" w:rsidRPr="00E36EDC">
        <w:rPr>
          <w:rFonts w:cs="Open Sans"/>
          <w:b/>
          <w:bCs/>
        </w:rPr>
        <w:t xml:space="preserve"> do godz. 1</w:t>
      </w:r>
      <w:r w:rsidR="00357218">
        <w:rPr>
          <w:rFonts w:cs="Open Sans"/>
          <w:b/>
          <w:bCs/>
        </w:rPr>
        <w:t>5</w:t>
      </w:r>
      <w:r w:rsidR="00E36EDC" w:rsidRPr="00E36EDC">
        <w:rPr>
          <w:rFonts w:cs="Open Sans"/>
          <w:b/>
          <w:bCs/>
        </w:rPr>
        <w:t>.00</w:t>
      </w:r>
      <w:r w:rsidRPr="00DA2F9B">
        <w:rPr>
          <w:rFonts w:cs="Open Sans"/>
        </w:rPr>
        <w:t xml:space="preserve">, pocztą elektroniczną na adres email: </w:t>
      </w:r>
      <w:hyperlink r:id="rId9" w:history="1">
        <w:r w:rsidR="00E36EDC" w:rsidRPr="00897C18">
          <w:rPr>
            <w:rStyle w:val="Hipercze"/>
            <w:rFonts w:cs="Open Sans"/>
            <w:b/>
            <w:bCs/>
            <w:color w:val="auto"/>
            <w:u w:val="none"/>
          </w:rPr>
          <w:t>szacowanie-zp@nik.gov.pl</w:t>
        </w:r>
      </w:hyperlink>
      <w:r w:rsidRPr="00897C18">
        <w:rPr>
          <w:rFonts w:cs="Open Sans"/>
          <w:b/>
          <w:bCs/>
        </w:rPr>
        <w:t>.</w:t>
      </w:r>
    </w:p>
    <w:p w14:paraId="710389DF" w14:textId="160D9608" w:rsidR="00E36EDC" w:rsidRDefault="00E36EDC" w:rsidP="00DA2F9B">
      <w:pPr>
        <w:pStyle w:val="Akapitzlist"/>
        <w:ind w:left="708"/>
        <w:jc w:val="both"/>
        <w:rPr>
          <w:rFonts w:cs="Open Sans"/>
        </w:rPr>
      </w:pPr>
    </w:p>
    <w:p w14:paraId="45400FAF" w14:textId="77777777" w:rsidR="00E36EDC" w:rsidRDefault="00E36EDC" w:rsidP="00E36EDC">
      <w:pPr>
        <w:pStyle w:val="Akapitzlist"/>
        <w:ind w:left="142"/>
        <w:jc w:val="both"/>
        <w:rPr>
          <w:rFonts w:cs="Open Sans"/>
          <w:b/>
          <w:bCs/>
        </w:rPr>
      </w:pPr>
      <w:r w:rsidRPr="00E36EDC">
        <w:rPr>
          <w:rFonts w:cs="Open Sans"/>
          <w:b/>
          <w:bCs/>
        </w:rPr>
        <w:lastRenderedPageBreak/>
        <w:t>V. Inne:</w:t>
      </w:r>
    </w:p>
    <w:p w14:paraId="0D5749C0" w14:textId="274B2F72" w:rsidR="00E36EDC" w:rsidRDefault="00E36EDC" w:rsidP="00256451">
      <w:pPr>
        <w:pStyle w:val="Akapitzlist"/>
        <w:numPr>
          <w:ilvl w:val="0"/>
          <w:numId w:val="33"/>
        </w:numPr>
        <w:tabs>
          <w:tab w:val="left" w:pos="284"/>
        </w:tabs>
        <w:ind w:left="426" w:hanging="9"/>
        <w:jc w:val="both"/>
        <w:rPr>
          <w:rFonts w:cs="Open Sans"/>
        </w:rPr>
      </w:pPr>
      <w:r w:rsidRPr="00E36EDC">
        <w:rPr>
          <w:rFonts w:cs="Open Sans"/>
        </w:rPr>
        <w:t xml:space="preserve">Informujemy, że niniejsze zapytanie nie stanowi zaproszenia do składania ofert </w:t>
      </w:r>
      <w:r>
        <w:rPr>
          <w:rFonts w:cs="Open Sans"/>
        </w:rPr>
        <w:br/>
      </w:r>
      <w:r w:rsidRPr="00E36EDC">
        <w:rPr>
          <w:rFonts w:cs="Open Sans"/>
        </w:rPr>
        <w:t>w rozumieniu art. 66 Kodeksu cywilnego, nie zobowiązuje Zamawiającego do zawarcia umowy, czy też udzielenia zamówienia</w:t>
      </w:r>
      <w:r w:rsidR="00256451">
        <w:rPr>
          <w:rFonts w:cs="Open Sans"/>
        </w:rPr>
        <w:t>,</w:t>
      </w:r>
    </w:p>
    <w:p w14:paraId="5F0083AF" w14:textId="4A433B3D" w:rsidR="00256451" w:rsidRPr="00256451" w:rsidRDefault="00256451" w:rsidP="00256451">
      <w:pPr>
        <w:pStyle w:val="Akapitzlist"/>
        <w:numPr>
          <w:ilvl w:val="0"/>
          <w:numId w:val="33"/>
        </w:numPr>
        <w:tabs>
          <w:tab w:val="left" w:pos="284"/>
        </w:tabs>
        <w:ind w:left="426" w:hanging="9"/>
        <w:jc w:val="both"/>
        <w:rPr>
          <w:rFonts w:cs="Open Sans"/>
        </w:rPr>
      </w:pPr>
      <w:r w:rsidRPr="00256451">
        <w:rPr>
          <w:rFonts w:cs="Open Sans"/>
        </w:rPr>
        <w:t>W przypadku wątpliwości i pytań dotyczących przedmiotu zamówienia</w:t>
      </w:r>
      <w:r>
        <w:rPr>
          <w:rFonts w:cs="Open Sans"/>
        </w:rPr>
        <w:t xml:space="preserve">, w tym </w:t>
      </w:r>
      <w:r w:rsidR="00357218">
        <w:rPr>
          <w:rFonts w:cs="Open Sans"/>
        </w:rPr>
        <w:br/>
        <w:t xml:space="preserve">do przedstawionej specyfikacji umundurowania </w:t>
      </w:r>
      <w:r w:rsidRPr="00256451">
        <w:rPr>
          <w:rFonts w:cs="Open Sans"/>
        </w:rPr>
        <w:t xml:space="preserve">należy kontaktować się z </w:t>
      </w:r>
      <w:r>
        <w:rPr>
          <w:rFonts w:cs="Open Sans"/>
        </w:rPr>
        <w:t xml:space="preserve">Panem </w:t>
      </w:r>
      <w:r w:rsidR="00357218">
        <w:rPr>
          <w:rFonts w:cs="Open Sans"/>
        </w:rPr>
        <w:t>Tomaszem Ciećwierz,</w:t>
      </w:r>
      <w:r w:rsidRPr="00256451">
        <w:rPr>
          <w:rFonts w:cs="Open Sans"/>
        </w:rPr>
        <w:t xml:space="preserve"> tel. 22 444 5</w:t>
      </w:r>
      <w:r>
        <w:rPr>
          <w:rFonts w:cs="Open Sans"/>
        </w:rPr>
        <w:t> </w:t>
      </w:r>
      <w:r w:rsidR="00357218">
        <w:rPr>
          <w:rFonts w:cs="Open Sans"/>
        </w:rPr>
        <w:t>901</w:t>
      </w:r>
      <w:r>
        <w:rPr>
          <w:rFonts w:cs="Open Sans"/>
        </w:rPr>
        <w:t>, tel. kom. 728 </w:t>
      </w:r>
      <w:r w:rsidR="00357218">
        <w:rPr>
          <w:rFonts w:cs="Open Sans"/>
        </w:rPr>
        <w:t>412</w:t>
      </w:r>
      <w:r>
        <w:rPr>
          <w:rFonts w:cs="Open Sans"/>
        </w:rPr>
        <w:t xml:space="preserve"> </w:t>
      </w:r>
      <w:r w:rsidR="00357218">
        <w:rPr>
          <w:rFonts w:cs="Open Sans"/>
        </w:rPr>
        <w:t>247</w:t>
      </w:r>
      <w:r w:rsidRPr="00256451">
        <w:rPr>
          <w:rFonts w:cs="Open Sans"/>
        </w:rPr>
        <w:t xml:space="preserve">, e-mail: </w:t>
      </w:r>
      <w:hyperlink r:id="rId10" w:history="1">
        <w:r w:rsidR="00357218" w:rsidRPr="00F80A64">
          <w:rPr>
            <w:rStyle w:val="Hipercze"/>
            <w:rFonts w:cs="Open Sans"/>
          </w:rPr>
          <w:t>tomasz.ciecwierz@nik.gov.pl</w:t>
        </w:r>
      </w:hyperlink>
      <w:r w:rsidR="00357218">
        <w:rPr>
          <w:rFonts w:cs="Open Sans"/>
        </w:rPr>
        <w:t xml:space="preserve"> </w:t>
      </w:r>
      <w:r w:rsidR="00357218">
        <w:rPr>
          <w:rFonts w:cs="Open Sans"/>
        </w:rPr>
        <w:br/>
        <w:t xml:space="preserve">lub Panem Marcinem Kędzior, tel. 22 444 5 641, e-mail: </w:t>
      </w:r>
      <w:hyperlink r:id="rId11" w:history="1">
        <w:r w:rsidR="00357218" w:rsidRPr="00F80A64">
          <w:rPr>
            <w:rStyle w:val="Hipercze"/>
            <w:rFonts w:cs="Open Sans"/>
          </w:rPr>
          <w:t>marcin.kedzior@nik.gov.pl</w:t>
        </w:r>
      </w:hyperlink>
      <w:r w:rsidR="00357218">
        <w:rPr>
          <w:rFonts w:cs="Open Sans"/>
        </w:rPr>
        <w:t xml:space="preserve">. </w:t>
      </w:r>
    </w:p>
    <w:p w14:paraId="03DCF97C" w14:textId="77777777" w:rsidR="00E36EDC" w:rsidRDefault="00E36EDC" w:rsidP="00E36EDC">
      <w:pPr>
        <w:pStyle w:val="Akapitzlist"/>
        <w:ind w:left="706"/>
        <w:jc w:val="both"/>
        <w:rPr>
          <w:rFonts w:cs="Open Sans"/>
        </w:rPr>
      </w:pPr>
    </w:p>
    <w:p w14:paraId="22416416" w14:textId="1280E40F" w:rsidR="00E36EDC" w:rsidRDefault="00E36EDC" w:rsidP="00E36EDC">
      <w:pPr>
        <w:pStyle w:val="Akapitzlist"/>
        <w:ind w:left="142"/>
        <w:jc w:val="both"/>
        <w:rPr>
          <w:rFonts w:cs="Open Sans"/>
          <w:b/>
          <w:bCs/>
        </w:rPr>
      </w:pPr>
      <w:r w:rsidRPr="00E36EDC">
        <w:rPr>
          <w:rFonts w:cs="Open Sans"/>
          <w:b/>
          <w:bCs/>
        </w:rPr>
        <w:t xml:space="preserve">VI. Klauzule RODO: </w:t>
      </w:r>
    </w:p>
    <w:p w14:paraId="3AA58BBD" w14:textId="2A7A71A4" w:rsidR="00E36EDC" w:rsidRPr="00E36EDC" w:rsidRDefault="00E36EDC" w:rsidP="00E36EDC">
      <w:pPr>
        <w:pStyle w:val="Akapitzlist"/>
        <w:ind w:left="142" w:firstLine="566"/>
        <w:jc w:val="both"/>
        <w:rPr>
          <w:rFonts w:cs="Open Sans"/>
        </w:rPr>
      </w:pPr>
      <w:r w:rsidRPr="00E36EDC">
        <w:rPr>
          <w:rFonts w:cs="Open Sans"/>
        </w:rPr>
        <w:t>Informacja o przetwarzaniu danych osoby, której dane pozyskano bezpośrednio od niej.</w:t>
      </w:r>
    </w:p>
    <w:p w14:paraId="7BEEB3E3" w14:textId="04EE9993" w:rsidR="00E36EDC" w:rsidRPr="00E36EDC" w:rsidRDefault="00E36EDC" w:rsidP="00E36EDC">
      <w:pPr>
        <w:pStyle w:val="Akapitzlist"/>
        <w:ind w:left="142"/>
        <w:jc w:val="both"/>
        <w:rPr>
          <w:rFonts w:cs="Open Sans"/>
        </w:rPr>
      </w:pPr>
      <w:r w:rsidRPr="00E36EDC">
        <w:rPr>
          <w:rFonts w:cs="Open San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04.05.2016, str. 1, </w:t>
      </w:r>
      <w:r w:rsidR="00897C18">
        <w:rPr>
          <w:rFonts w:cs="Open Sans"/>
        </w:rPr>
        <w:br/>
      </w:r>
      <w:r w:rsidRPr="00E36EDC">
        <w:rPr>
          <w:rFonts w:cs="Open Sans"/>
        </w:rPr>
        <w:t>ze zm.,) dalej „RODO”, informujemy, że:</w:t>
      </w:r>
    </w:p>
    <w:p w14:paraId="0F7810B1" w14:textId="723B74D9" w:rsidR="00E36EDC" w:rsidRPr="00E36EDC" w:rsidRDefault="00E36EDC" w:rsidP="00E36EDC">
      <w:pPr>
        <w:pStyle w:val="Akapitzlist"/>
        <w:tabs>
          <w:tab w:val="left" w:pos="426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1.</w:t>
      </w:r>
      <w:r w:rsidRPr="00E36EDC">
        <w:rPr>
          <w:rFonts w:cs="Open Sans"/>
        </w:rPr>
        <w:tab/>
        <w:t xml:space="preserve">Administratorem Pani/Pana danych osobowych jest Najwyższa Izba Kontroli, 02-056 Warszawa, ul. Filtrowa 57, tel. (22) 444 50 00. Z administratorem możne się Pani/Pan skontaktować listownie na adres: ul. Filtrowa 57, 02-056 Warszawa, lub przez elektroniczną skrzynkę podawczą na stronie https://www.nik.gov.pl/kontakt/elektroniczna-skrzynka-podawcza/  </w:t>
      </w:r>
    </w:p>
    <w:p w14:paraId="0C250848" w14:textId="77777777" w:rsidR="00E36EDC" w:rsidRPr="00E36EDC" w:rsidRDefault="00E36EDC" w:rsidP="00E36EDC">
      <w:pPr>
        <w:pStyle w:val="Akapitzlist"/>
        <w:tabs>
          <w:tab w:val="left" w:pos="426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2.</w:t>
      </w:r>
      <w:r w:rsidRPr="00E36EDC">
        <w:rPr>
          <w:rFonts w:cs="Open Sans"/>
        </w:rPr>
        <w:tab/>
        <w:t>Dane kontaktowe Inspektora Ochrony Danych: tel. 22 444 58 19, e-mail: iod@nik.gov.pl</w:t>
      </w:r>
    </w:p>
    <w:p w14:paraId="03BB6B8E" w14:textId="15C99344" w:rsidR="00E36EDC" w:rsidRPr="00E36EDC" w:rsidRDefault="00E36EDC" w:rsidP="00E36EDC">
      <w:pPr>
        <w:pStyle w:val="Akapitzlist"/>
        <w:tabs>
          <w:tab w:val="left" w:pos="426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3.</w:t>
      </w:r>
      <w:r w:rsidRPr="00E36EDC">
        <w:rPr>
          <w:rFonts w:cs="Open Sans"/>
        </w:rPr>
        <w:tab/>
        <w:t>Pani/ Pana dane osobowe będą przetwarzane na podstawie art. 6 ust. 1 lit. b) lub art. 6 ust. 1 lit. c) i f) RODO w związku z art. 44 ust. 3 pkt 1 ustawy z dnia 27.08.2009 r. o finansach publicznych (t.</w:t>
      </w:r>
      <w:r>
        <w:rPr>
          <w:rFonts w:cs="Open Sans"/>
        </w:rPr>
        <w:t xml:space="preserve"> </w:t>
      </w:r>
      <w:r w:rsidRPr="00E36EDC">
        <w:rPr>
          <w:rFonts w:cs="Open Sans"/>
        </w:rPr>
        <w:t xml:space="preserve">j. Dz.U. z 2024 r. poz. 1530, ze zm.), w celu przeprowadzenia wyceny postępowania o udzielenie zamówienia publicznego i zawarcia, realizacji i archiwizacji umowy o zamówienie </w:t>
      </w:r>
      <w:r>
        <w:rPr>
          <w:rFonts w:cs="Open Sans"/>
        </w:rPr>
        <w:br/>
      </w:r>
      <w:r w:rsidRPr="00E36EDC">
        <w:rPr>
          <w:rFonts w:cs="Open Sans"/>
        </w:rPr>
        <w:t xml:space="preserve">oraz dochodzenie ewentualnych roszczeń z tytułu realizacji umowy. </w:t>
      </w:r>
    </w:p>
    <w:p w14:paraId="4819DF4E" w14:textId="77777777" w:rsidR="00E36EDC" w:rsidRPr="00E36EDC" w:rsidRDefault="00E36EDC" w:rsidP="00E36EDC">
      <w:pPr>
        <w:pStyle w:val="Akapitzlist"/>
        <w:tabs>
          <w:tab w:val="left" w:pos="426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4.</w:t>
      </w:r>
      <w:r w:rsidRPr="00E36EDC">
        <w:rPr>
          <w:rFonts w:cs="Open Sans"/>
        </w:rPr>
        <w:tab/>
        <w:t xml:space="preserve">Dane osobowe mogą być przekazywane podmiotom upoważnionym na podstawie przepisów prawa. Odbiorcą danych może być również podmiot świadczący usługi IT w zakresie serwisowania i usuwania awarii, na rzecz Administratora danych. </w:t>
      </w:r>
    </w:p>
    <w:p w14:paraId="2398A06F" w14:textId="2B53CD89" w:rsidR="00E36EDC" w:rsidRPr="00E36EDC" w:rsidRDefault="00E36EDC" w:rsidP="00E36EDC">
      <w:pPr>
        <w:pStyle w:val="Akapitzlist"/>
        <w:tabs>
          <w:tab w:val="left" w:pos="426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5.</w:t>
      </w:r>
      <w:r w:rsidRPr="0043538F">
        <w:rPr>
          <w:rFonts w:cs="Open Sans"/>
          <w:b/>
          <w:bCs/>
        </w:rPr>
        <w:tab/>
      </w:r>
      <w:r w:rsidRPr="00E36EDC">
        <w:rPr>
          <w:rFonts w:cs="Open Sans"/>
        </w:rPr>
        <w:t xml:space="preserve">Dane osobowe będą przechowywane przez okres niezbędny do przeprowadzenia postępowania o udzielenie zamówienia, a w stosunku do danych osobowych wskazanych </w:t>
      </w:r>
      <w:r>
        <w:rPr>
          <w:rFonts w:cs="Open Sans"/>
        </w:rPr>
        <w:br/>
      </w:r>
      <w:r w:rsidRPr="00E36EDC">
        <w:rPr>
          <w:rFonts w:cs="Open Sans"/>
        </w:rPr>
        <w:t xml:space="preserve">przez Wykonawcę, którego oferta została wybrana, przez okres trwania umowy o zamówienie oraz do czasu przedawnienia ewentualnych roszczeń wynikających z umowy. Ponadto dane osobowe będą przechowywane przez okres archiwizacji dokumentów wynikający z przepisów powszechnie obowiązujących oraz przepisów wewnętrznych Administratora Danych. </w:t>
      </w:r>
    </w:p>
    <w:p w14:paraId="314F87C9" w14:textId="17102CCC" w:rsidR="00E36EDC" w:rsidRPr="00E36EDC" w:rsidRDefault="00E36EDC" w:rsidP="0043538F">
      <w:pPr>
        <w:pStyle w:val="Akapitzlist"/>
        <w:tabs>
          <w:tab w:val="left" w:pos="426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6.</w:t>
      </w:r>
      <w:r w:rsidRPr="00E36EDC">
        <w:rPr>
          <w:rFonts w:cs="Open Sans"/>
        </w:rPr>
        <w:tab/>
        <w:t xml:space="preserve">Podanie przez Panią/Pana danych osobowych jest dobrowolne, ale niezbędne </w:t>
      </w:r>
      <w:r w:rsidR="0043538F">
        <w:rPr>
          <w:rFonts w:cs="Open Sans"/>
        </w:rPr>
        <w:br/>
      </w:r>
      <w:r w:rsidRPr="00E36EDC">
        <w:rPr>
          <w:rFonts w:cs="Open Sans"/>
        </w:rPr>
        <w:t xml:space="preserve">do przeprowadzenia wyceny postępowania o udzielenie zamówienia. </w:t>
      </w:r>
    </w:p>
    <w:p w14:paraId="5318EC1B" w14:textId="62934AF3" w:rsidR="00E36EDC" w:rsidRPr="00E36EDC" w:rsidRDefault="00E36EDC" w:rsidP="0043538F">
      <w:pPr>
        <w:pStyle w:val="Akapitzlist"/>
        <w:tabs>
          <w:tab w:val="left" w:pos="426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7.</w:t>
      </w:r>
      <w:r w:rsidRPr="0043538F">
        <w:rPr>
          <w:rFonts w:cs="Open Sans"/>
          <w:b/>
          <w:bCs/>
        </w:rPr>
        <w:tab/>
      </w:r>
      <w:r w:rsidRPr="00E36EDC">
        <w:rPr>
          <w:rFonts w:cs="Open Sans"/>
        </w:rPr>
        <w:t xml:space="preserve">W odniesieniu do danych osobowych przekazanych NIK, decyzje nie będą podejmowane </w:t>
      </w:r>
      <w:r w:rsidR="0043538F">
        <w:rPr>
          <w:rFonts w:cs="Open Sans"/>
        </w:rPr>
        <w:br/>
      </w:r>
      <w:r w:rsidRPr="00E36EDC">
        <w:rPr>
          <w:rFonts w:cs="Open Sans"/>
        </w:rPr>
        <w:t xml:space="preserve">w sposób zautomatyzowany, stosownie do art. 22 RODO. </w:t>
      </w:r>
    </w:p>
    <w:p w14:paraId="7E26A996" w14:textId="77777777" w:rsidR="00E36EDC" w:rsidRPr="00E36EDC" w:rsidRDefault="00E36EDC" w:rsidP="0043538F">
      <w:pPr>
        <w:pStyle w:val="Akapitzlist"/>
        <w:tabs>
          <w:tab w:val="left" w:pos="426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8.</w:t>
      </w:r>
      <w:r w:rsidRPr="0043538F">
        <w:rPr>
          <w:rFonts w:cs="Open Sans"/>
          <w:b/>
          <w:bCs/>
        </w:rPr>
        <w:tab/>
      </w:r>
      <w:r w:rsidRPr="00E36EDC">
        <w:rPr>
          <w:rFonts w:cs="Open Sans"/>
        </w:rPr>
        <w:t>Posiada Pani/Pan:</w:t>
      </w:r>
    </w:p>
    <w:p w14:paraId="2C44E145" w14:textId="6E81845E" w:rsidR="00E36EDC" w:rsidRDefault="00E36EDC" w:rsidP="0043538F">
      <w:pPr>
        <w:pStyle w:val="Akapitzlist"/>
        <w:numPr>
          <w:ilvl w:val="0"/>
          <w:numId w:val="31"/>
        </w:numPr>
        <w:jc w:val="both"/>
        <w:rPr>
          <w:rFonts w:cs="Open Sans"/>
        </w:rPr>
      </w:pPr>
      <w:r w:rsidRPr="00E36EDC">
        <w:rPr>
          <w:rFonts w:cs="Open Sans"/>
        </w:rPr>
        <w:t>na podstawie art. 15 RODO prawo dostępu do danych osobowych Pani/Pana dotyczących;</w:t>
      </w:r>
    </w:p>
    <w:p w14:paraId="6982DE9E" w14:textId="601B5E3D" w:rsidR="00E36EDC" w:rsidRDefault="00E36EDC" w:rsidP="0043538F">
      <w:pPr>
        <w:pStyle w:val="Akapitzlist"/>
        <w:numPr>
          <w:ilvl w:val="0"/>
          <w:numId w:val="31"/>
        </w:numPr>
        <w:jc w:val="both"/>
        <w:rPr>
          <w:rFonts w:cs="Open Sans"/>
        </w:rPr>
      </w:pPr>
      <w:r w:rsidRPr="0043538F">
        <w:rPr>
          <w:rFonts w:cs="Open Sans"/>
        </w:rPr>
        <w:lastRenderedPageBreak/>
        <w:t xml:space="preserve">na podstawie art. 16 RODO prawo do sprostowania Pani/Pana danych osobowych, </w:t>
      </w:r>
      <w:r w:rsidR="0043538F">
        <w:rPr>
          <w:rFonts w:cs="Open Sans"/>
        </w:rPr>
        <w:br/>
      </w:r>
      <w:r w:rsidRPr="0043538F">
        <w:rPr>
          <w:rFonts w:cs="Open Sans"/>
        </w:rPr>
        <w:t>które są nieprawidłowe lub ich uzupełnienia jeśli są niekompletne z uwzględnieniem celów ich przetwarzania</w:t>
      </w:r>
      <w:r w:rsidR="0043538F">
        <w:rPr>
          <w:rFonts w:cs="Open Sans"/>
        </w:rPr>
        <w:t>;</w:t>
      </w:r>
    </w:p>
    <w:p w14:paraId="5CA34956" w14:textId="61F6C443" w:rsidR="00E36EDC" w:rsidRDefault="00E36EDC" w:rsidP="0043538F">
      <w:pPr>
        <w:pStyle w:val="Akapitzlist"/>
        <w:numPr>
          <w:ilvl w:val="0"/>
          <w:numId w:val="31"/>
        </w:numPr>
        <w:jc w:val="both"/>
        <w:rPr>
          <w:rFonts w:cs="Open Sans"/>
        </w:rPr>
      </w:pPr>
      <w:r w:rsidRPr="0043538F">
        <w:rPr>
          <w:rFonts w:cs="Open Sans"/>
        </w:rPr>
        <w:t>na podstawie art. 18 RODO prawo żądania od administratora ograniczenia przetwarzania danych osobowych z zastrzeżeniem przypadków, o których mowa w art. 18 ust. 2 RODO,</w:t>
      </w:r>
    </w:p>
    <w:p w14:paraId="7F413E55" w14:textId="57C4A14D" w:rsidR="00E36EDC" w:rsidRDefault="00E36EDC" w:rsidP="0043538F">
      <w:pPr>
        <w:pStyle w:val="Akapitzlist"/>
        <w:numPr>
          <w:ilvl w:val="0"/>
          <w:numId w:val="31"/>
        </w:numPr>
        <w:jc w:val="both"/>
        <w:rPr>
          <w:rFonts w:cs="Open Sans"/>
        </w:rPr>
      </w:pPr>
      <w:r w:rsidRPr="0043538F">
        <w:rPr>
          <w:rFonts w:cs="Open Sans"/>
        </w:rPr>
        <w:t>prawo do przenoszenia danych, w przypadkach określonych w art. 20 RODO;</w:t>
      </w:r>
    </w:p>
    <w:p w14:paraId="050137C5" w14:textId="3E60548E" w:rsidR="00E36EDC" w:rsidRDefault="00E36EDC" w:rsidP="0043538F">
      <w:pPr>
        <w:pStyle w:val="Akapitzlist"/>
        <w:numPr>
          <w:ilvl w:val="0"/>
          <w:numId w:val="31"/>
        </w:numPr>
        <w:jc w:val="both"/>
        <w:rPr>
          <w:rFonts w:cs="Open Sans"/>
        </w:rPr>
      </w:pPr>
      <w:r w:rsidRPr="0043538F">
        <w:rPr>
          <w:rFonts w:cs="Open Sans"/>
        </w:rPr>
        <w:t xml:space="preserve">prawo sprzeciwu wobec przetwarzania dotyczących Pani/Pana danych osobowych, </w:t>
      </w:r>
      <w:r w:rsidR="0043538F">
        <w:rPr>
          <w:rFonts w:cs="Open Sans"/>
        </w:rPr>
        <w:br/>
      </w:r>
      <w:r w:rsidRPr="0043538F">
        <w:rPr>
          <w:rFonts w:cs="Open Sans"/>
        </w:rPr>
        <w:t xml:space="preserve">na zasadach określonych w art. 21 RODO; </w:t>
      </w:r>
    </w:p>
    <w:p w14:paraId="1AC541D5" w14:textId="148E06D5" w:rsidR="00E36EDC" w:rsidRPr="0043538F" w:rsidRDefault="00E36EDC" w:rsidP="0043538F">
      <w:pPr>
        <w:pStyle w:val="Akapitzlist"/>
        <w:numPr>
          <w:ilvl w:val="0"/>
          <w:numId w:val="31"/>
        </w:numPr>
        <w:jc w:val="both"/>
        <w:rPr>
          <w:rFonts w:cs="Open Sans"/>
        </w:rPr>
      </w:pPr>
      <w:r w:rsidRPr="0043538F">
        <w:rPr>
          <w:rFonts w:cs="Open Sans"/>
        </w:rPr>
        <w:t xml:space="preserve">prawo do wniesienia skargi do Prezesa Urzędu Ochrony Danych Osobowych, gdy uzna Pani/Pan, że przetwarzanie danych osobowych Pani/Pana dotyczących narusza przepisy o ochronie danych osobowych. </w:t>
      </w:r>
    </w:p>
    <w:p w14:paraId="1C7B43E0" w14:textId="77777777" w:rsidR="00E36EDC" w:rsidRPr="00E36EDC" w:rsidRDefault="00E36EDC" w:rsidP="0043538F">
      <w:pPr>
        <w:pStyle w:val="Akapitzlist"/>
        <w:tabs>
          <w:tab w:val="left" w:pos="426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9.</w:t>
      </w:r>
      <w:r w:rsidRPr="0043538F">
        <w:rPr>
          <w:rFonts w:cs="Open Sans"/>
          <w:b/>
          <w:bCs/>
        </w:rPr>
        <w:tab/>
      </w:r>
      <w:r w:rsidRPr="00E36EDC">
        <w:rPr>
          <w:rFonts w:cs="Open Sans"/>
        </w:rPr>
        <w:t xml:space="preserve">Nie przysługuje Pani/Panu prawo do usunięcia danych osobowych, w związku z art. 17 ust. 3 lit. b), d) lub e) RODO. </w:t>
      </w:r>
    </w:p>
    <w:p w14:paraId="3FE7A465" w14:textId="7AE84C0B" w:rsidR="00E36EDC" w:rsidRPr="00E36EDC" w:rsidRDefault="00E36EDC" w:rsidP="0043538F">
      <w:pPr>
        <w:pStyle w:val="Akapitzlist"/>
        <w:tabs>
          <w:tab w:val="left" w:pos="426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10.</w:t>
      </w:r>
      <w:r w:rsidRPr="0043538F">
        <w:rPr>
          <w:rFonts w:cs="Open Sans"/>
          <w:b/>
          <w:bCs/>
        </w:rPr>
        <w:tab/>
      </w:r>
      <w:r w:rsidRPr="00E36EDC">
        <w:rPr>
          <w:rFonts w:cs="Open Sans"/>
        </w:rPr>
        <w:t xml:space="preserve">Nie przysługuje Pani/ Panu prawo do przenoszenia danych osobowych, o których mowa </w:t>
      </w:r>
      <w:r w:rsidR="0043538F">
        <w:rPr>
          <w:rFonts w:cs="Open Sans"/>
        </w:rPr>
        <w:br/>
      </w:r>
      <w:r w:rsidRPr="00E36EDC">
        <w:rPr>
          <w:rFonts w:cs="Open Sans"/>
        </w:rPr>
        <w:t xml:space="preserve">w art. 20 RODO, z wyjątkiem sytuacji, gdy Pani/ Pana dana dane osobowe są przetwarzane </w:t>
      </w:r>
      <w:r w:rsidR="0043538F">
        <w:rPr>
          <w:rFonts w:cs="Open Sans"/>
        </w:rPr>
        <w:br/>
      </w:r>
      <w:r w:rsidRPr="00E36EDC">
        <w:rPr>
          <w:rFonts w:cs="Open Sans"/>
        </w:rPr>
        <w:t>na podstawie art. 6 ust. 1 lit. b) RODO.</w:t>
      </w:r>
    </w:p>
    <w:p w14:paraId="4EC2181B" w14:textId="77777777" w:rsidR="0043538F" w:rsidRDefault="0043538F" w:rsidP="0043538F">
      <w:pPr>
        <w:pStyle w:val="Akapitzlist"/>
        <w:ind w:left="142" w:firstLine="566"/>
        <w:jc w:val="both"/>
        <w:rPr>
          <w:rFonts w:cs="Open Sans"/>
        </w:rPr>
      </w:pPr>
    </w:p>
    <w:p w14:paraId="349A7D20" w14:textId="508654AC" w:rsidR="00E36EDC" w:rsidRPr="00E36EDC" w:rsidRDefault="00E36EDC" w:rsidP="0043538F">
      <w:pPr>
        <w:pStyle w:val="Akapitzlist"/>
        <w:ind w:left="142" w:firstLine="566"/>
        <w:jc w:val="both"/>
        <w:rPr>
          <w:rFonts w:cs="Open Sans"/>
        </w:rPr>
      </w:pPr>
      <w:r w:rsidRPr="00E36EDC">
        <w:rPr>
          <w:rFonts w:cs="Open Sans"/>
        </w:rPr>
        <w:t xml:space="preserve">Zakres informacji przekazywanych przez Wykonawcę osobom, których dane osobowe </w:t>
      </w:r>
      <w:r w:rsidR="00897C18">
        <w:rPr>
          <w:rFonts w:cs="Open Sans"/>
        </w:rPr>
        <w:br/>
      </w:r>
      <w:r w:rsidRPr="00E36EDC">
        <w:rPr>
          <w:rFonts w:cs="Open Sans"/>
        </w:rPr>
        <w:t>są wykazywane w związku ze składaną wyceną lub działającym i realizującym wycenę w jego imieniu, o przetwarzaniu ich danych osobowych, w związku z art. 14 RODO</w:t>
      </w:r>
      <w:r w:rsidR="0043538F">
        <w:rPr>
          <w:rFonts w:cs="Open Sans"/>
        </w:rPr>
        <w:t>:</w:t>
      </w:r>
    </w:p>
    <w:p w14:paraId="25BF0493" w14:textId="09DFBC64" w:rsidR="00E36EDC" w:rsidRPr="00E36EDC" w:rsidRDefault="00E36EDC" w:rsidP="0043538F">
      <w:pPr>
        <w:pStyle w:val="Akapitzlist"/>
        <w:tabs>
          <w:tab w:val="left" w:pos="426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1.</w:t>
      </w:r>
      <w:r w:rsidRPr="00E36EDC">
        <w:rPr>
          <w:rFonts w:cs="Open Sans"/>
        </w:rPr>
        <w:tab/>
        <w:t xml:space="preserve">Z chwilą udostępnienia danych osobowych Najwyższej Izbie Kontroli, administratorem tych danych osobowych jest Najwyższa Izba Kontroli, z siedzibą w Warszawie przy ul. Filtrowej 57. </w:t>
      </w:r>
      <w:r w:rsidR="0043538F">
        <w:rPr>
          <w:rFonts w:cs="Open Sans"/>
        </w:rPr>
        <w:br/>
      </w:r>
      <w:r w:rsidRPr="00E36EDC">
        <w:rPr>
          <w:rFonts w:cs="Open Sans"/>
        </w:rPr>
        <w:t>Z administratorem może się Pani/Pan kontaktować listownie na adres ul. Filtrowa 57, 02-056 Warszawa, lub przez elektroniczną skrzynkę podawczą</w:t>
      </w:r>
      <w:r w:rsidR="0043538F">
        <w:rPr>
          <w:rFonts w:cs="Open Sans"/>
        </w:rPr>
        <w:t xml:space="preserve"> </w:t>
      </w:r>
      <w:r w:rsidRPr="00E36EDC">
        <w:rPr>
          <w:rFonts w:cs="Open Sans"/>
        </w:rPr>
        <w:t>https://www.nik.gov.pl/kontakt/elektroniczna-skrzynka-podawcza/</w:t>
      </w:r>
      <w:r w:rsidR="0043538F">
        <w:rPr>
          <w:rFonts w:cs="Open Sans"/>
        </w:rPr>
        <w:t>.</w:t>
      </w:r>
    </w:p>
    <w:p w14:paraId="2C1F4DFA" w14:textId="77777777" w:rsidR="00E36EDC" w:rsidRPr="00E36EDC" w:rsidRDefault="00E36EDC" w:rsidP="0043538F">
      <w:pPr>
        <w:pStyle w:val="Akapitzlist"/>
        <w:tabs>
          <w:tab w:val="left" w:pos="426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2.</w:t>
      </w:r>
      <w:r w:rsidRPr="00E36EDC">
        <w:rPr>
          <w:rFonts w:cs="Open Sans"/>
        </w:rPr>
        <w:tab/>
        <w:t xml:space="preserve">Dane kontaktowe Inspektora Ochrony Danych: tel. 22 444 58 19, e-mail: iod@nik.gov.pl. </w:t>
      </w:r>
    </w:p>
    <w:p w14:paraId="47FF29BD" w14:textId="00CE86B6" w:rsidR="00E36EDC" w:rsidRPr="00E36EDC" w:rsidRDefault="00E36EDC" w:rsidP="0043538F">
      <w:pPr>
        <w:pStyle w:val="Akapitzlist"/>
        <w:tabs>
          <w:tab w:val="left" w:pos="426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3.</w:t>
      </w:r>
      <w:r w:rsidRPr="00E36EDC">
        <w:rPr>
          <w:rFonts w:cs="Open Sans"/>
        </w:rPr>
        <w:tab/>
        <w:t>Dane osobowe są przetwarzane na podstawie art. 6 ust. 1 lit. c) i f) RODO w związku z art. 44 ust. 3 pkt 1 ustawy z dnia 27.08.2009 r. o finansach publicznych (t.</w:t>
      </w:r>
      <w:r w:rsidR="0043538F">
        <w:rPr>
          <w:rFonts w:cs="Open Sans"/>
        </w:rPr>
        <w:t xml:space="preserve"> </w:t>
      </w:r>
      <w:r w:rsidRPr="00E36EDC">
        <w:rPr>
          <w:rFonts w:cs="Open Sans"/>
        </w:rPr>
        <w:t xml:space="preserve">j. Dz.U. z 2024 r. poz. 1530, </w:t>
      </w:r>
      <w:r w:rsidR="0043538F">
        <w:rPr>
          <w:rFonts w:cs="Open Sans"/>
        </w:rPr>
        <w:br/>
      </w:r>
      <w:r w:rsidRPr="00E36EDC">
        <w:rPr>
          <w:rFonts w:cs="Open Sans"/>
        </w:rPr>
        <w:t xml:space="preserve">ze zm.), w celu przeprowadzenia niniejszej wyceny dla postępowania o udzielenie zamówienia </w:t>
      </w:r>
      <w:r w:rsidR="0043538F">
        <w:rPr>
          <w:rFonts w:cs="Open Sans"/>
        </w:rPr>
        <w:br/>
      </w:r>
      <w:r w:rsidRPr="00E36EDC">
        <w:rPr>
          <w:rFonts w:cs="Open Sans"/>
        </w:rPr>
        <w:t xml:space="preserve">w trybie zapytania ofertowego, zawarcia, realizacji i archiwizacji umowy o zamówienie </w:t>
      </w:r>
      <w:r w:rsidR="0043538F">
        <w:rPr>
          <w:rFonts w:cs="Open Sans"/>
        </w:rPr>
        <w:br/>
      </w:r>
      <w:r w:rsidRPr="00E36EDC">
        <w:rPr>
          <w:rFonts w:cs="Open Sans"/>
        </w:rPr>
        <w:t xml:space="preserve">oraz dochodzenia ewentualnych roszczeń z tytułu realizacji umowy. </w:t>
      </w:r>
    </w:p>
    <w:p w14:paraId="22F12129" w14:textId="0E12A426" w:rsidR="00E36EDC" w:rsidRPr="00E36EDC" w:rsidRDefault="00E36EDC" w:rsidP="0043538F">
      <w:pPr>
        <w:pStyle w:val="Akapitzlist"/>
        <w:tabs>
          <w:tab w:val="left" w:pos="426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4.</w:t>
      </w:r>
      <w:r w:rsidRPr="00E36EDC">
        <w:rPr>
          <w:rFonts w:cs="Open Sans"/>
        </w:rPr>
        <w:tab/>
        <w:t xml:space="preserve">Kategorie danych osobowych zebrane przez Wykonawcę i udostępnione przez niego Administratorowi danych jest następująca: dane osobowe osób, których dotyczą, ujawnione NIK w celu wyceny w niniejszym postępowaniu o udzielenie zamówienia publicznego, zawarcia </w:t>
      </w:r>
      <w:r w:rsidR="0043538F">
        <w:rPr>
          <w:rFonts w:cs="Open Sans"/>
        </w:rPr>
        <w:br/>
      </w:r>
      <w:r w:rsidRPr="00E36EDC">
        <w:rPr>
          <w:rFonts w:cs="Open Sans"/>
        </w:rPr>
        <w:t>i realizacji umowy o zamówienie.</w:t>
      </w:r>
    </w:p>
    <w:p w14:paraId="1791F225" w14:textId="77777777" w:rsidR="00E36EDC" w:rsidRPr="00E36EDC" w:rsidRDefault="00E36EDC" w:rsidP="0043538F">
      <w:pPr>
        <w:pStyle w:val="Akapitzlist"/>
        <w:tabs>
          <w:tab w:val="left" w:pos="426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5.</w:t>
      </w:r>
      <w:r w:rsidRPr="0043538F">
        <w:rPr>
          <w:rFonts w:cs="Open Sans"/>
          <w:b/>
          <w:bCs/>
        </w:rPr>
        <w:tab/>
      </w:r>
      <w:r w:rsidRPr="00E36EDC">
        <w:rPr>
          <w:rFonts w:cs="Open Sans"/>
        </w:rPr>
        <w:t xml:space="preserve">Dane osobowe mogą być przekazywane podmiotom upoważnionym na podstawie przepisów prawa. Odbiorcą danych może być również podmiot świadczący usługi IT w zakresie serwisowania i usuwania awarii, na rzecz Administratora danych. </w:t>
      </w:r>
    </w:p>
    <w:p w14:paraId="55033D85" w14:textId="4EDEE63E" w:rsidR="00E36EDC" w:rsidRPr="00E36EDC" w:rsidRDefault="00E36EDC" w:rsidP="0043538F">
      <w:pPr>
        <w:pStyle w:val="Akapitzlist"/>
        <w:tabs>
          <w:tab w:val="left" w:pos="426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6.</w:t>
      </w:r>
      <w:r w:rsidRPr="00E36EDC">
        <w:rPr>
          <w:rFonts w:cs="Open Sans"/>
        </w:rPr>
        <w:tab/>
        <w:t xml:space="preserve">Dane osobowe będą przechowywane przez okres niezbędny do przeprowadzenia postępowania o udzielenie zamówienia, a w stosunku do danych osobowych wskazanych </w:t>
      </w:r>
      <w:r w:rsidR="0043538F">
        <w:rPr>
          <w:rFonts w:cs="Open Sans"/>
        </w:rPr>
        <w:br/>
      </w:r>
      <w:r w:rsidRPr="00E36EDC">
        <w:rPr>
          <w:rFonts w:cs="Open Sans"/>
        </w:rPr>
        <w:t xml:space="preserve">przez Wykonawcę, którego oferta została wybrana - przez okres trwania umowy o zamówienie oraz do czasu przedawnienia ewentualnych roszczeń wynikających z umowy. Ponadto dane </w:t>
      </w:r>
      <w:r w:rsidRPr="00E36EDC">
        <w:rPr>
          <w:rFonts w:cs="Open Sans"/>
        </w:rPr>
        <w:lastRenderedPageBreak/>
        <w:t>osobowe przechowywane będą przez okres archiwizacji dokumentów wynikający z przepisów powszechnie obowiązujących oraz przepisów wewnętrznych Administratora Danych.</w:t>
      </w:r>
    </w:p>
    <w:p w14:paraId="785C0D7A" w14:textId="02CF5081" w:rsidR="00E36EDC" w:rsidRPr="00E36EDC" w:rsidRDefault="00E36EDC" w:rsidP="0043538F">
      <w:pPr>
        <w:pStyle w:val="Akapitzlist"/>
        <w:tabs>
          <w:tab w:val="left" w:pos="426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7.</w:t>
      </w:r>
      <w:r w:rsidRPr="0043538F">
        <w:rPr>
          <w:rFonts w:cs="Open Sans"/>
          <w:b/>
          <w:bCs/>
        </w:rPr>
        <w:tab/>
      </w:r>
      <w:r w:rsidRPr="00E36EDC">
        <w:rPr>
          <w:rFonts w:cs="Open Sans"/>
        </w:rPr>
        <w:t xml:space="preserve">W odniesieniu do danych osobowych przekazanych NIK, decyzje nie będą podejmowane </w:t>
      </w:r>
      <w:r w:rsidR="0043538F">
        <w:rPr>
          <w:rFonts w:cs="Open Sans"/>
        </w:rPr>
        <w:br/>
      </w:r>
      <w:r w:rsidRPr="00E36EDC">
        <w:rPr>
          <w:rFonts w:cs="Open Sans"/>
        </w:rPr>
        <w:t xml:space="preserve">w sposób zautomatyzowany, stosownie do art. 22 RODO. </w:t>
      </w:r>
    </w:p>
    <w:p w14:paraId="7E7DEC50" w14:textId="665026B9" w:rsidR="00E36EDC" w:rsidRPr="00E36EDC" w:rsidRDefault="00E36EDC" w:rsidP="0043538F">
      <w:pPr>
        <w:pStyle w:val="Akapitzlist"/>
        <w:tabs>
          <w:tab w:val="left" w:pos="426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8.</w:t>
      </w:r>
      <w:r w:rsidRPr="00E36EDC">
        <w:rPr>
          <w:rFonts w:cs="Open Sans"/>
        </w:rPr>
        <w:tab/>
        <w:t xml:space="preserve">Osoby, których dane zostaną przekazane NIK, mają prawo dostępu do danych osobowych ich dotyczących oraz do sprostowania lub uzupełnienia tych danych, w przypadkach określonych </w:t>
      </w:r>
      <w:r w:rsidR="0043538F">
        <w:rPr>
          <w:rFonts w:cs="Open Sans"/>
        </w:rPr>
        <w:br/>
      </w:r>
      <w:r w:rsidRPr="00E36EDC">
        <w:rPr>
          <w:rFonts w:cs="Open Sans"/>
        </w:rPr>
        <w:t xml:space="preserve">w art. 16 RODO. </w:t>
      </w:r>
    </w:p>
    <w:p w14:paraId="3FDFC7F3" w14:textId="2BEA7A73" w:rsidR="00E36EDC" w:rsidRPr="00E36EDC" w:rsidRDefault="00E36EDC" w:rsidP="0043538F">
      <w:pPr>
        <w:pStyle w:val="Akapitzlist"/>
        <w:tabs>
          <w:tab w:val="left" w:pos="426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9.</w:t>
      </w:r>
      <w:r w:rsidRPr="00E36EDC">
        <w:rPr>
          <w:rFonts w:cs="Open Sans"/>
        </w:rPr>
        <w:tab/>
        <w:t xml:space="preserve">Osoby, których dane zostaną przekazane NIK, mają prawo żądania od administratora ograniczenia przetwarzania danych osobowych, z wyjątkami określonymi w art. 18 ust. 2 RODO oraz mają prawo sprzeciwu wobec przetwarzania dotyczących ich danych osobowych, </w:t>
      </w:r>
      <w:r w:rsidR="0043538F">
        <w:rPr>
          <w:rFonts w:cs="Open Sans"/>
        </w:rPr>
        <w:br/>
      </w:r>
      <w:r w:rsidRPr="00E36EDC">
        <w:rPr>
          <w:rFonts w:cs="Open Sans"/>
        </w:rPr>
        <w:t xml:space="preserve">na zasadach określonych w art. 21 RODO. </w:t>
      </w:r>
    </w:p>
    <w:p w14:paraId="07069E1B" w14:textId="7870549F" w:rsidR="00E36EDC" w:rsidRPr="00E36EDC" w:rsidRDefault="00E36EDC" w:rsidP="0043538F">
      <w:pPr>
        <w:pStyle w:val="Akapitzlist"/>
        <w:tabs>
          <w:tab w:val="left" w:pos="567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10.</w:t>
      </w:r>
      <w:r w:rsidRPr="0043538F">
        <w:rPr>
          <w:rFonts w:cs="Open Sans"/>
          <w:b/>
          <w:bCs/>
        </w:rPr>
        <w:tab/>
      </w:r>
      <w:r w:rsidRPr="00E36EDC">
        <w:rPr>
          <w:rFonts w:cs="Open Sans"/>
        </w:rPr>
        <w:t xml:space="preserve">Osoby, których dane zostaną przekazane NIK, mają prawo do wniesienia skargi do organu nadzorczego, którym w Polsce jest Prezes Urzędu Ochrony Danych Osobowych, </w:t>
      </w:r>
      <w:r w:rsidR="00B44D81">
        <w:rPr>
          <w:rFonts w:cs="Open Sans"/>
        </w:rPr>
        <w:br/>
      </w:r>
      <w:r w:rsidRPr="00E36EDC">
        <w:rPr>
          <w:rFonts w:cs="Open Sans"/>
        </w:rPr>
        <w:t>gdy przetwarzanie ich danych osobowych narusza przepisy o ochronie danych osobowych.</w:t>
      </w:r>
    </w:p>
    <w:p w14:paraId="23EC29B5" w14:textId="086B3E44" w:rsidR="00E36EDC" w:rsidRDefault="00E36EDC" w:rsidP="00B44D81">
      <w:pPr>
        <w:pStyle w:val="Akapitzlist"/>
        <w:tabs>
          <w:tab w:val="left" w:pos="567"/>
        </w:tabs>
        <w:ind w:left="142"/>
        <w:jc w:val="both"/>
        <w:rPr>
          <w:rFonts w:cs="Open Sans"/>
        </w:rPr>
      </w:pPr>
      <w:r w:rsidRPr="0043538F">
        <w:rPr>
          <w:rFonts w:cs="Open Sans"/>
          <w:b/>
          <w:bCs/>
        </w:rPr>
        <w:t>11.</w:t>
      </w:r>
      <w:r w:rsidRPr="00E36EDC">
        <w:rPr>
          <w:rFonts w:cs="Open Sans"/>
        </w:rPr>
        <w:tab/>
        <w:t>Osobom, których dane zostaną przekazane NIK, nie przysługuje prawo do usunięcia danych osobowych w związku z art. 17 ust. 3 lit. b), d) lub e) RODO oraz prawo do przenoszenia danych osobowych, o którym mowa w art. 20 RODO.</w:t>
      </w:r>
    </w:p>
    <w:p w14:paraId="15407CC4" w14:textId="77777777" w:rsidR="00B44D81" w:rsidRPr="00E36EDC" w:rsidRDefault="00B44D81" w:rsidP="00B44D81">
      <w:pPr>
        <w:pStyle w:val="Akapitzlist"/>
        <w:tabs>
          <w:tab w:val="left" w:pos="567"/>
        </w:tabs>
        <w:ind w:left="142"/>
        <w:jc w:val="both"/>
        <w:rPr>
          <w:rFonts w:cs="Open Sans"/>
        </w:rPr>
      </w:pPr>
    </w:p>
    <w:p w14:paraId="3608CB90" w14:textId="77777777" w:rsidR="00E36EDC" w:rsidRPr="00B44D81" w:rsidRDefault="00E36EDC" w:rsidP="00B44D81">
      <w:pPr>
        <w:pStyle w:val="Akapitzlist"/>
        <w:tabs>
          <w:tab w:val="left" w:pos="567"/>
        </w:tabs>
        <w:ind w:left="142"/>
        <w:jc w:val="both"/>
        <w:rPr>
          <w:rFonts w:cs="Open Sans"/>
          <w:b/>
          <w:bCs/>
        </w:rPr>
      </w:pPr>
      <w:r w:rsidRPr="00B44D81">
        <w:rPr>
          <w:rFonts w:cs="Open Sans"/>
          <w:b/>
          <w:bCs/>
        </w:rPr>
        <w:t>VII.</w:t>
      </w:r>
      <w:r w:rsidRPr="00B44D81">
        <w:rPr>
          <w:rFonts w:cs="Open Sans"/>
          <w:b/>
          <w:bCs/>
        </w:rPr>
        <w:tab/>
        <w:t>Procedura dokonywania zgłoszeń wewnętrznych naruszeń prawa i podejmowania działań następczych w Najwyższej Izbie Kontroli</w:t>
      </w:r>
    </w:p>
    <w:p w14:paraId="1D26B71C" w14:textId="77777777" w:rsidR="00B44D81" w:rsidRDefault="00B44D81" w:rsidP="00E36EDC">
      <w:pPr>
        <w:pStyle w:val="Akapitzlist"/>
        <w:ind w:left="142"/>
        <w:jc w:val="both"/>
        <w:rPr>
          <w:rFonts w:cs="Open Sans"/>
        </w:rPr>
      </w:pPr>
    </w:p>
    <w:p w14:paraId="0A761FBE" w14:textId="714B79AC" w:rsidR="00E36EDC" w:rsidRPr="00E36EDC" w:rsidRDefault="00E36EDC" w:rsidP="00B44D81">
      <w:pPr>
        <w:pStyle w:val="Akapitzlist"/>
        <w:ind w:left="142" w:firstLine="566"/>
        <w:jc w:val="both"/>
        <w:rPr>
          <w:rFonts w:cs="Open Sans"/>
        </w:rPr>
      </w:pPr>
      <w:r w:rsidRPr="00E36EDC">
        <w:rPr>
          <w:rFonts w:cs="Open Sans"/>
        </w:rPr>
        <w:t xml:space="preserve">Zamawiający informuje, że procedura zgłaszania informacji o naruszeniach prawa </w:t>
      </w:r>
      <w:r w:rsidR="00B44D81">
        <w:rPr>
          <w:rFonts w:cs="Open Sans"/>
        </w:rPr>
        <w:br/>
      </w:r>
      <w:r w:rsidRPr="00E36EDC">
        <w:rPr>
          <w:rFonts w:cs="Open Sans"/>
        </w:rPr>
        <w:t>i podejmowania działań następczych w Najwyższej Izbie Kontroli dostępna jest na stronie internetowej Zamawiającego, pod adresem:</w:t>
      </w:r>
    </w:p>
    <w:p w14:paraId="2A1624B1" w14:textId="77777777" w:rsidR="00B44D81" w:rsidRDefault="00B44D81" w:rsidP="00E36EDC">
      <w:pPr>
        <w:pStyle w:val="Akapitzlist"/>
        <w:ind w:left="142"/>
        <w:jc w:val="both"/>
        <w:rPr>
          <w:rFonts w:cs="Open Sans"/>
        </w:rPr>
      </w:pPr>
    </w:p>
    <w:p w14:paraId="75B9C460" w14:textId="7787A6C7" w:rsidR="00E36EDC" w:rsidRPr="00E36EDC" w:rsidRDefault="00E36EDC" w:rsidP="00E36EDC">
      <w:pPr>
        <w:pStyle w:val="Akapitzlist"/>
        <w:ind w:left="142"/>
        <w:jc w:val="both"/>
        <w:rPr>
          <w:rFonts w:cs="Open Sans"/>
        </w:rPr>
      </w:pPr>
      <w:r w:rsidRPr="00E36EDC">
        <w:rPr>
          <w:rFonts w:cs="Open Sans"/>
        </w:rPr>
        <w:t>Informacje dla sygnalistów wewnętrznych - Najwyższa Izba Kontroli (nik.gov.pl)</w:t>
      </w:r>
    </w:p>
    <w:p w14:paraId="517BC4C0" w14:textId="77777777" w:rsidR="00DA2F9B" w:rsidRPr="00E36EDC" w:rsidRDefault="00DA2F9B" w:rsidP="001D1B5F">
      <w:pPr>
        <w:pStyle w:val="Akapitzlist"/>
        <w:ind w:left="708"/>
        <w:jc w:val="both"/>
        <w:rPr>
          <w:rFonts w:cs="Open Sans"/>
        </w:rPr>
      </w:pPr>
    </w:p>
    <w:p w14:paraId="74332291" w14:textId="6FA75D5B" w:rsidR="00496310" w:rsidRPr="00B44D81" w:rsidRDefault="00B44D81" w:rsidP="00D25258">
      <w:pPr>
        <w:rPr>
          <w:rFonts w:cs="Open Sans"/>
          <w:b/>
          <w:bCs/>
        </w:rPr>
      </w:pPr>
      <w:r w:rsidRPr="00B44D81">
        <w:rPr>
          <w:rFonts w:cs="Open Sans"/>
          <w:b/>
          <w:bCs/>
        </w:rPr>
        <w:t>ZAŁACZNIKI:</w:t>
      </w:r>
    </w:p>
    <w:p w14:paraId="56D5FBBC" w14:textId="7EA70931" w:rsidR="00B44D81" w:rsidRPr="00357218" w:rsidRDefault="00B44D81" w:rsidP="00357218">
      <w:pPr>
        <w:pStyle w:val="Akapitzlist"/>
        <w:numPr>
          <w:ilvl w:val="0"/>
          <w:numId w:val="32"/>
        </w:numPr>
        <w:rPr>
          <w:rFonts w:cs="Open Sans"/>
        </w:rPr>
      </w:pPr>
      <w:r>
        <w:rPr>
          <w:rFonts w:cs="Open Sans"/>
        </w:rPr>
        <w:t>Formularz wyceny</w:t>
      </w:r>
      <w:r w:rsidR="00357218">
        <w:rPr>
          <w:rFonts w:cs="Open Sans"/>
        </w:rPr>
        <w:t>.</w:t>
      </w:r>
    </w:p>
    <w:p w14:paraId="46223076" w14:textId="77777777" w:rsidR="00345EE5" w:rsidRDefault="00345EE5" w:rsidP="00345EE5">
      <w:pPr>
        <w:spacing w:before="0" w:after="0"/>
        <w:ind w:left="4956"/>
        <w:rPr>
          <w:rFonts w:cs="Open Sans"/>
          <w:b/>
          <w:bCs/>
        </w:rPr>
      </w:pPr>
      <w:r>
        <w:rPr>
          <w:rFonts w:cs="Open Sans"/>
          <w:b/>
          <w:bCs/>
        </w:rPr>
        <w:t xml:space="preserve">         </w:t>
      </w:r>
    </w:p>
    <w:p w14:paraId="330B0842" w14:textId="7F7BD721" w:rsidR="00345EE5" w:rsidRPr="00345EE5" w:rsidRDefault="00345EE5" w:rsidP="00345EE5">
      <w:pPr>
        <w:spacing w:before="0" w:after="0"/>
        <w:ind w:left="4956"/>
        <w:rPr>
          <w:rFonts w:cs="Open Sans"/>
          <w:b/>
          <w:bCs/>
        </w:rPr>
      </w:pPr>
      <w:r>
        <w:rPr>
          <w:rFonts w:cs="Open Sans"/>
          <w:b/>
          <w:bCs/>
        </w:rPr>
        <w:t xml:space="preserve">    </w:t>
      </w:r>
      <w:r w:rsidR="00357218">
        <w:rPr>
          <w:rFonts w:cs="Open Sans"/>
          <w:b/>
          <w:bCs/>
        </w:rPr>
        <w:t>Tomasz Ciećwierz</w:t>
      </w:r>
      <w:r w:rsidRPr="00345EE5">
        <w:rPr>
          <w:rFonts w:cs="Open Sans"/>
          <w:b/>
          <w:bCs/>
        </w:rPr>
        <w:t xml:space="preserve"> </w:t>
      </w:r>
    </w:p>
    <w:p w14:paraId="4948A7EA" w14:textId="77777777" w:rsidR="00345EE5" w:rsidRPr="00345EE5" w:rsidRDefault="00345EE5" w:rsidP="00345EE5">
      <w:pPr>
        <w:spacing w:before="0" w:after="0"/>
        <w:ind w:left="4956"/>
        <w:rPr>
          <w:rFonts w:cs="Open Sans"/>
          <w:b/>
          <w:bCs/>
        </w:rPr>
      </w:pPr>
      <w:r w:rsidRPr="00345EE5">
        <w:rPr>
          <w:rFonts w:cs="Open Sans"/>
          <w:b/>
          <w:bCs/>
        </w:rPr>
        <w:t xml:space="preserve">p.o. Kierownik wydziału  </w:t>
      </w:r>
    </w:p>
    <w:p w14:paraId="5DEC9FE9" w14:textId="3B3F6C29" w:rsidR="00345EE5" w:rsidRPr="00345EE5" w:rsidRDefault="00345EE5" w:rsidP="00345EE5">
      <w:pPr>
        <w:spacing w:before="0" w:after="0"/>
        <w:ind w:left="2832" w:firstLine="708"/>
        <w:rPr>
          <w:rFonts w:cs="Open Sans"/>
        </w:rPr>
      </w:pPr>
      <w:r w:rsidRPr="00345EE5">
        <w:rPr>
          <w:rFonts w:cs="Open Sans"/>
        </w:rPr>
        <w:t xml:space="preserve">w Biurze Bezpieczeństwa  i Systemów Informatycznych </w:t>
      </w:r>
    </w:p>
    <w:p w14:paraId="59BF865C" w14:textId="77777777" w:rsidR="00345EE5" w:rsidRPr="00345EE5" w:rsidRDefault="00345EE5" w:rsidP="00345EE5">
      <w:pPr>
        <w:spacing w:before="0" w:after="0"/>
        <w:ind w:left="4956"/>
        <w:rPr>
          <w:rFonts w:cs="Open Sans"/>
        </w:rPr>
      </w:pPr>
      <w:r w:rsidRPr="00345EE5">
        <w:rPr>
          <w:rFonts w:cs="Open Sans"/>
        </w:rPr>
        <w:t xml:space="preserve">Najwyższej Izby Kontroli </w:t>
      </w:r>
    </w:p>
    <w:p w14:paraId="7D0440CB" w14:textId="5A082BBF" w:rsidR="00B44D81" w:rsidRPr="00913D32" w:rsidRDefault="00345EE5" w:rsidP="00345EE5">
      <w:pPr>
        <w:spacing w:before="0" w:after="0"/>
        <w:ind w:left="4248"/>
        <w:rPr>
          <w:rFonts w:cs="Open Sans"/>
        </w:rPr>
      </w:pPr>
      <w:r>
        <w:rPr>
          <w:rFonts w:cs="Open Sans"/>
        </w:rPr>
        <w:t xml:space="preserve">           </w:t>
      </w:r>
      <w:r w:rsidRPr="00345EE5">
        <w:rPr>
          <w:rFonts w:cs="Open Sans"/>
        </w:rPr>
        <w:t>/podpisano elektronicznie/</w:t>
      </w:r>
    </w:p>
    <w:sectPr w:rsidR="00B44D81" w:rsidRPr="00913D32" w:rsidSect="00D252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95878" w14:textId="77777777" w:rsidR="002665A6" w:rsidRDefault="002665A6">
      <w:pPr>
        <w:spacing w:before="0" w:after="0" w:line="240" w:lineRule="auto"/>
      </w:pPr>
      <w:r>
        <w:separator/>
      </w:r>
    </w:p>
  </w:endnote>
  <w:endnote w:type="continuationSeparator" w:id="0">
    <w:p w14:paraId="01453157" w14:textId="77777777" w:rsidR="002665A6" w:rsidRDefault="002665A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E193" w14:textId="77777777" w:rsidR="00B37321" w:rsidRDefault="00B373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5294433"/>
      <w:docPartObj>
        <w:docPartGallery w:val="Page Numbers (Bottom of Page)"/>
        <w:docPartUnique/>
      </w:docPartObj>
    </w:sdtPr>
    <w:sdtEndPr>
      <w:rPr>
        <w:rStyle w:val="Odwoanieintensywne"/>
        <w:b/>
        <w:bCs/>
        <w:smallCaps/>
        <w:spacing w:val="5"/>
      </w:rPr>
    </w:sdtEndPr>
    <w:sdtContent>
      <w:p w14:paraId="06538013" w14:textId="77777777" w:rsidR="00F80EAC" w:rsidRPr="00F80EAC" w:rsidRDefault="00DC3C87" w:rsidP="00F80EAC">
        <w:pPr>
          <w:pStyle w:val="Stopka"/>
          <w:jc w:val="center"/>
          <w:rPr>
            <w:rStyle w:val="Odwoanieintensywne"/>
          </w:rPr>
        </w:pPr>
        <w:r w:rsidRPr="00F80EAC">
          <w:rPr>
            <w:rStyle w:val="Odwoanieintensywne"/>
          </w:rPr>
          <w:fldChar w:fldCharType="begin"/>
        </w:r>
        <w:r w:rsidRPr="00F80EAC">
          <w:rPr>
            <w:rStyle w:val="Odwoanieintensywne"/>
          </w:rPr>
          <w:instrText>PAGE   \* MERGEFORMAT</w:instrText>
        </w:r>
        <w:r w:rsidRPr="00F80EAC">
          <w:rPr>
            <w:rStyle w:val="Odwoanieintensywne"/>
          </w:rPr>
          <w:fldChar w:fldCharType="separate"/>
        </w:r>
        <w:r w:rsidR="004F7384">
          <w:rPr>
            <w:rStyle w:val="Odwoanieintensywne"/>
            <w:noProof/>
          </w:rPr>
          <w:t>3</w:t>
        </w:r>
        <w:r w:rsidRPr="00F80EAC">
          <w:rPr>
            <w:rStyle w:val="Odwoanieintensywne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842A" w14:textId="77777777" w:rsidR="00037105" w:rsidRPr="00003360" w:rsidRDefault="00DC3C87" w:rsidP="008377F8">
    <w:pPr>
      <w:pStyle w:val="Stopka"/>
      <w:spacing w:before="0" w:after="20"/>
      <w:jc w:val="center"/>
    </w:pPr>
    <w:r w:rsidRPr="00003360">
      <w:t>NAJWYŻSZA IZBA KONTROLI</w:t>
    </w:r>
  </w:p>
  <w:p w14:paraId="6209FE45" w14:textId="77777777" w:rsidR="005F47C7" w:rsidRPr="005F47C7" w:rsidRDefault="00DC3C87" w:rsidP="008377F8">
    <w:pPr>
      <w:tabs>
        <w:tab w:val="center" w:pos="4536"/>
        <w:tab w:val="right" w:pos="9072"/>
      </w:tabs>
      <w:spacing w:before="0" w:after="20" w:line="240" w:lineRule="auto"/>
      <w:jc w:val="center"/>
      <w:rPr>
        <w:sz w:val="16"/>
      </w:rPr>
    </w:pPr>
    <w:r w:rsidRPr="005F47C7">
      <w:rPr>
        <w:sz w:val="16"/>
      </w:rPr>
      <w:t>Biuro Bezpieczeństwa i Systemów Informatycznych</w:t>
    </w:r>
  </w:p>
  <w:p w14:paraId="346C940E" w14:textId="77777777" w:rsidR="005F47C7" w:rsidRPr="005F47C7" w:rsidRDefault="00DC3C87" w:rsidP="008377F8">
    <w:pPr>
      <w:tabs>
        <w:tab w:val="center" w:pos="4536"/>
        <w:tab w:val="right" w:pos="9072"/>
      </w:tabs>
      <w:spacing w:before="0" w:after="20" w:line="240" w:lineRule="auto"/>
      <w:jc w:val="center"/>
      <w:rPr>
        <w:sz w:val="16"/>
      </w:rPr>
    </w:pPr>
    <w:r w:rsidRPr="005F47C7">
      <w:rPr>
        <w:sz w:val="16"/>
      </w:rPr>
      <w:t>ul. Filtrowa 57, 02-056 Warszawa</w:t>
    </w:r>
  </w:p>
  <w:p w14:paraId="4478A1A5" w14:textId="77777777" w:rsidR="005F47C7" w:rsidRPr="005F47C7" w:rsidRDefault="00DC3C87" w:rsidP="008377F8">
    <w:pPr>
      <w:tabs>
        <w:tab w:val="center" w:pos="4536"/>
        <w:tab w:val="right" w:pos="9072"/>
      </w:tabs>
      <w:spacing w:before="0" w:after="20" w:line="240" w:lineRule="auto"/>
      <w:jc w:val="center"/>
      <w:rPr>
        <w:sz w:val="16"/>
      </w:rPr>
    </w:pPr>
    <w:r w:rsidRPr="005F47C7">
      <w:rPr>
        <w:sz w:val="16"/>
      </w:rPr>
      <w:t>+48 22 444 58 35, bbs@nik.gov.pl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52B6" w14:textId="77777777" w:rsidR="002665A6" w:rsidRDefault="002665A6">
      <w:pPr>
        <w:spacing w:before="0" w:after="0" w:line="240" w:lineRule="auto"/>
      </w:pPr>
      <w:r>
        <w:separator/>
      </w:r>
    </w:p>
  </w:footnote>
  <w:footnote w:type="continuationSeparator" w:id="0">
    <w:p w14:paraId="6BF0D8C7" w14:textId="77777777" w:rsidR="002665A6" w:rsidRDefault="002665A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0BCB" w14:textId="77777777" w:rsidR="00B37321" w:rsidRDefault="00B373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0D81" w14:textId="77777777" w:rsidR="00B37321" w:rsidRDefault="00B3732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43D7" w14:textId="77777777" w:rsidR="00DE48CD" w:rsidRPr="00003360" w:rsidRDefault="00DC3C87" w:rsidP="00037105">
    <w:pPr>
      <w:pStyle w:val="Nagwek"/>
      <w:spacing w:before="0"/>
      <w:jc w:val="center"/>
    </w:pPr>
    <w:bookmarkStart w:id="1" w:name="_Hlk139371996"/>
    <w:r w:rsidRPr="00003360">
      <w:rPr>
        <w:noProof/>
      </w:rPr>
      <w:drawing>
        <wp:inline distT="0" distB="0" distL="0" distR="0" wp14:anchorId="341FFCA5" wp14:editId="4A2C1464">
          <wp:extent cx="2206756" cy="969266"/>
          <wp:effectExtent l="0" t="0" r="3175" b="2540"/>
          <wp:docPr id="1" name="Obraz 1" descr="Logo NIK&#10;Tekst: Najwyższa Izba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NIK&#10;Tekst: Najwyższa Izba Kontro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756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14:paraId="792C84F7" w14:textId="77777777" w:rsidR="00037105" w:rsidRDefault="00DC3C87" w:rsidP="00A31FE0">
    <w:pPr>
      <w:pStyle w:val="Nagwek"/>
      <w:spacing w:before="0"/>
      <w:jc w:val="center"/>
    </w:pPr>
    <w:r>
      <w:t>Biuro Bezpieczeństwa i Systemów Informatycznych</w:t>
    </w:r>
  </w:p>
  <w:p w14:paraId="3BF5ED38" w14:textId="77777777" w:rsidR="00B37321" w:rsidRPr="00003360" w:rsidRDefault="00B37321" w:rsidP="00B3732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01B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BA52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2C6F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2C77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349D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8601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E645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78C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029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4C5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B465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98028C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CAF1F84"/>
    <w:multiLevelType w:val="hybridMultilevel"/>
    <w:tmpl w:val="8E582826"/>
    <w:lvl w:ilvl="0" w:tplc="0415000F">
      <w:start w:val="1"/>
      <w:numFmt w:val="decimal"/>
      <w:lvlText w:val="%1.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3" w15:restartNumberingAfterBreak="0">
    <w:nsid w:val="3A40580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880D2D"/>
    <w:multiLevelType w:val="multilevel"/>
    <w:tmpl w:val="EC60A726"/>
    <w:lvl w:ilvl="0">
      <w:start w:val="1"/>
      <w:numFmt w:val="decimal"/>
      <w:pStyle w:val="Listanumerowana"/>
      <w:lvlText w:val="%1."/>
      <w:lvlJc w:val="left"/>
      <w:pPr>
        <w:ind w:left="284" w:hanging="284"/>
      </w:pPr>
      <w:rPr>
        <w:rFonts w:hint="default"/>
        <w:color w:val="2F5496" w:themeColor="accent1" w:themeShade="BF"/>
        <w:sz w:val="22"/>
        <w:u w:color="2F5496"/>
      </w:rPr>
    </w:lvl>
    <w:lvl w:ilvl="1">
      <w:start w:val="1"/>
      <w:numFmt w:val="lowerLetter"/>
      <w:pStyle w:val="Listanumerowana2"/>
      <w:lvlText w:val="%2."/>
      <w:lvlJc w:val="left"/>
      <w:pPr>
        <w:ind w:left="568" w:hanging="284"/>
      </w:pPr>
      <w:rPr>
        <w:rFonts w:hint="default"/>
        <w:color w:val="2F5496" w:themeColor="accent1" w:themeShade="BF"/>
        <w:u w:color="2F5496"/>
      </w:rPr>
    </w:lvl>
    <w:lvl w:ilvl="2">
      <w:start w:val="1"/>
      <w:numFmt w:val="lowerRoman"/>
      <w:pStyle w:val="Listanumerowana3"/>
      <w:lvlText w:val="%3."/>
      <w:lvlJc w:val="left"/>
      <w:pPr>
        <w:ind w:left="852" w:hanging="284"/>
      </w:pPr>
      <w:rPr>
        <w:rFonts w:hint="default"/>
        <w:color w:val="2F5496" w:themeColor="accent1" w:themeShade="BF"/>
      </w:rPr>
    </w:lvl>
    <w:lvl w:ilvl="3">
      <w:start w:val="1"/>
      <w:numFmt w:val="decimal"/>
      <w:pStyle w:val="Listanumerowana4"/>
      <w:lvlText w:val="%4"/>
      <w:lvlJc w:val="left"/>
      <w:pPr>
        <w:ind w:left="1136" w:hanging="284"/>
      </w:pPr>
      <w:rPr>
        <w:rFonts w:hint="default"/>
        <w:color w:val="2F5496" w:themeColor="accent1" w:themeShade="BF"/>
      </w:rPr>
    </w:lvl>
    <w:lvl w:ilvl="4">
      <w:start w:val="1"/>
      <w:numFmt w:val="lowerLetter"/>
      <w:pStyle w:val="Listanumerowana5"/>
      <w:lvlText w:val="%5"/>
      <w:lvlJc w:val="left"/>
      <w:pPr>
        <w:ind w:left="1420" w:hanging="284"/>
      </w:pPr>
      <w:rPr>
        <w:rFonts w:hint="default"/>
        <w:color w:val="2F5496" w:themeColor="accent1" w:themeShade="BF"/>
      </w:rPr>
    </w:lvl>
    <w:lvl w:ilvl="5">
      <w:start w:val="1"/>
      <w:numFmt w:val="lowerRoman"/>
      <w:pStyle w:val="Listanumerowana6"/>
      <w:lvlText w:val="%6"/>
      <w:lvlJc w:val="left"/>
      <w:pPr>
        <w:ind w:left="1701" w:hanging="281"/>
      </w:pPr>
      <w:rPr>
        <w:rFonts w:hint="default"/>
        <w:color w:val="2F5496" w:themeColor="accent1" w:themeShade="BF"/>
      </w:rPr>
    </w:lvl>
    <w:lvl w:ilvl="6">
      <w:start w:val="1"/>
      <w:numFmt w:val="decimal"/>
      <w:pStyle w:val="Listanumerowana7"/>
      <w:lvlText w:val="%7"/>
      <w:lvlJc w:val="left"/>
      <w:pPr>
        <w:ind w:left="1985" w:hanging="284"/>
      </w:pPr>
      <w:rPr>
        <w:rFonts w:hint="default"/>
        <w:color w:val="2F5496" w:themeColor="accent1" w:themeShade="BF"/>
      </w:rPr>
    </w:lvl>
    <w:lvl w:ilvl="7">
      <w:start w:val="1"/>
      <w:numFmt w:val="lowerLetter"/>
      <w:pStyle w:val="Listanumerowana8"/>
      <w:lvlText w:val="%8"/>
      <w:lvlJc w:val="left"/>
      <w:pPr>
        <w:ind w:left="2268" w:hanging="283"/>
      </w:pPr>
      <w:rPr>
        <w:rFonts w:hint="default"/>
        <w:color w:val="2F5496" w:themeColor="accent1" w:themeShade="BF"/>
      </w:rPr>
    </w:lvl>
    <w:lvl w:ilvl="8">
      <w:start w:val="1"/>
      <w:numFmt w:val="lowerRoman"/>
      <w:pStyle w:val="Listanumerowana9"/>
      <w:lvlText w:val="%9"/>
      <w:lvlJc w:val="left"/>
      <w:pPr>
        <w:ind w:left="2552" w:hanging="284"/>
      </w:pPr>
      <w:rPr>
        <w:rFonts w:hint="default"/>
        <w:color w:val="2F5496" w:themeColor="accent1" w:themeShade="BF"/>
      </w:rPr>
    </w:lvl>
  </w:abstractNum>
  <w:abstractNum w:abstractNumId="15" w15:restartNumberingAfterBreak="0">
    <w:nsid w:val="410925F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5E60C7"/>
    <w:multiLevelType w:val="hybridMultilevel"/>
    <w:tmpl w:val="24ECE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0191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CB1797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DE512BB"/>
    <w:multiLevelType w:val="multilevel"/>
    <w:tmpl w:val="168C3B42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0CF5EA3"/>
    <w:multiLevelType w:val="hybridMultilevel"/>
    <w:tmpl w:val="D138F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00E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256DD4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110700D"/>
    <w:multiLevelType w:val="multilevel"/>
    <w:tmpl w:val="881894F8"/>
    <w:lvl w:ilvl="0">
      <w:start w:val="1"/>
      <w:numFmt w:val="bullet"/>
      <w:pStyle w:val="Lista"/>
      <w:lvlText w:val="•"/>
      <w:lvlJc w:val="left"/>
      <w:pPr>
        <w:ind w:left="284" w:hanging="284"/>
      </w:pPr>
      <w:rPr>
        <w:rFonts w:hint="default"/>
        <w:color w:val="2F5496" w:themeColor="accent1" w:themeShade="BF"/>
      </w:rPr>
    </w:lvl>
    <w:lvl w:ilvl="1">
      <w:start w:val="1"/>
      <w:numFmt w:val="bullet"/>
      <w:pStyle w:val="Lista2"/>
      <w:lvlText w:val="‒"/>
      <w:lvlJc w:val="left"/>
      <w:pPr>
        <w:ind w:left="568" w:hanging="284"/>
      </w:pPr>
      <w:rPr>
        <w:rFonts w:hint="default"/>
        <w:color w:val="2F5496" w:themeColor="accent1" w:themeShade="BF"/>
      </w:rPr>
    </w:lvl>
    <w:lvl w:ilvl="2">
      <w:start w:val="1"/>
      <w:numFmt w:val="bullet"/>
      <w:pStyle w:val="Lista3"/>
      <w:lvlText w:val="▪"/>
      <w:lvlJc w:val="left"/>
      <w:pPr>
        <w:ind w:left="852" w:hanging="284"/>
      </w:pPr>
      <w:rPr>
        <w:rFonts w:ascii="Arial" w:hAnsi="Arial" w:hint="default"/>
        <w:color w:val="2F5496" w:themeColor="accent1" w:themeShade="BF"/>
      </w:rPr>
    </w:lvl>
    <w:lvl w:ilvl="3">
      <w:start w:val="1"/>
      <w:numFmt w:val="bullet"/>
      <w:pStyle w:val="Lista4"/>
      <w:lvlText w:val="◦"/>
      <w:lvlJc w:val="left"/>
      <w:pPr>
        <w:ind w:left="1136" w:hanging="284"/>
      </w:pPr>
      <w:rPr>
        <w:rFonts w:ascii="Arial" w:hAnsi="Arial" w:hint="default"/>
        <w:color w:val="2F5496" w:themeColor="accent1" w:themeShade="BF"/>
      </w:rPr>
    </w:lvl>
    <w:lvl w:ilvl="4">
      <w:start w:val="1"/>
      <w:numFmt w:val="bullet"/>
      <w:pStyle w:val="Lista5"/>
      <w:lvlText w:val="-"/>
      <w:lvlJc w:val="left"/>
      <w:pPr>
        <w:ind w:left="1420" w:hanging="284"/>
      </w:pPr>
      <w:rPr>
        <w:rFonts w:hint="default"/>
        <w:color w:val="2F5496" w:themeColor="accent1" w:themeShade="BF"/>
      </w:rPr>
    </w:lvl>
    <w:lvl w:ilvl="5">
      <w:start w:val="1"/>
      <w:numFmt w:val="bullet"/>
      <w:pStyle w:val="Lista6"/>
      <w:lvlText w:val="-"/>
      <w:lvlJc w:val="left"/>
      <w:pPr>
        <w:ind w:left="1701" w:hanging="281"/>
      </w:pPr>
      <w:rPr>
        <w:rFonts w:hint="default"/>
        <w:color w:val="2F5496" w:themeColor="accent1" w:themeShade="BF"/>
      </w:rPr>
    </w:lvl>
    <w:lvl w:ilvl="6">
      <w:start w:val="1"/>
      <w:numFmt w:val="bullet"/>
      <w:pStyle w:val="Lista7"/>
      <w:lvlText w:val="-"/>
      <w:lvlJc w:val="left"/>
      <w:pPr>
        <w:ind w:left="1985" w:hanging="284"/>
      </w:pPr>
      <w:rPr>
        <w:rFonts w:hint="default"/>
        <w:color w:val="2F5496" w:themeColor="accent1" w:themeShade="BF"/>
      </w:rPr>
    </w:lvl>
    <w:lvl w:ilvl="7">
      <w:start w:val="1"/>
      <w:numFmt w:val="bullet"/>
      <w:pStyle w:val="Lista8"/>
      <w:lvlText w:val="-"/>
      <w:lvlJc w:val="left"/>
      <w:pPr>
        <w:ind w:left="2268" w:hanging="283"/>
      </w:pPr>
      <w:rPr>
        <w:rFonts w:hint="default"/>
        <w:color w:val="2F5496" w:themeColor="accent1" w:themeShade="BF"/>
      </w:rPr>
    </w:lvl>
    <w:lvl w:ilvl="8">
      <w:start w:val="1"/>
      <w:numFmt w:val="bullet"/>
      <w:pStyle w:val="Lista9"/>
      <w:lvlText w:val="-"/>
      <w:lvlJc w:val="left"/>
      <w:pPr>
        <w:ind w:left="2552" w:hanging="284"/>
      </w:pPr>
      <w:rPr>
        <w:rFonts w:hint="default"/>
        <w:color w:val="2F5496" w:themeColor="accent1" w:themeShade="BF"/>
      </w:rPr>
    </w:lvl>
  </w:abstractNum>
  <w:abstractNum w:abstractNumId="24" w15:restartNumberingAfterBreak="0">
    <w:nsid w:val="64CE79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8A547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7E56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AA5C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24215B2"/>
    <w:multiLevelType w:val="hybridMultilevel"/>
    <w:tmpl w:val="FA1492C0"/>
    <w:lvl w:ilvl="0" w:tplc="944C8D7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7C33EA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8082C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4"/>
  </w:num>
  <w:num w:numId="19">
    <w:abstractNumId w:val="19"/>
  </w:num>
  <w:num w:numId="20">
    <w:abstractNumId w:val="26"/>
  </w:num>
  <w:num w:numId="21">
    <w:abstractNumId w:val="13"/>
  </w:num>
  <w:num w:numId="22">
    <w:abstractNumId w:val="17"/>
  </w:num>
  <w:num w:numId="23">
    <w:abstractNumId w:val="30"/>
  </w:num>
  <w:num w:numId="24">
    <w:abstractNumId w:val="21"/>
  </w:num>
  <w:num w:numId="25">
    <w:abstractNumId w:val="11"/>
  </w:num>
  <w:num w:numId="26">
    <w:abstractNumId w:val="22"/>
  </w:num>
  <w:num w:numId="27">
    <w:abstractNumId w:val="27"/>
  </w:num>
  <w:num w:numId="28">
    <w:abstractNumId w:val="29"/>
  </w:num>
  <w:num w:numId="29">
    <w:abstractNumId w:val="18"/>
  </w:num>
  <w:num w:numId="30">
    <w:abstractNumId w:val="20"/>
  </w:num>
  <w:num w:numId="31">
    <w:abstractNumId w:val="28"/>
  </w:num>
  <w:num w:numId="32">
    <w:abstractNumId w:val="16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CF"/>
    <w:rsid w:val="00003360"/>
    <w:rsid w:val="000077A9"/>
    <w:rsid w:val="00021865"/>
    <w:rsid w:val="00037105"/>
    <w:rsid w:val="00042853"/>
    <w:rsid w:val="00055CED"/>
    <w:rsid w:val="000610D2"/>
    <w:rsid w:val="000611AC"/>
    <w:rsid w:val="000616F5"/>
    <w:rsid w:val="00067583"/>
    <w:rsid w:val="00075E20"/>
    <w:rsid w:val="00097D84"/>
    <w:rsid w:val="000A56E5"/>
    <w:rsid w:val="000C20F0"/>
    <w:rsid w:val="000D5E47"/>
    <w:rsid w:val="000E4C33"/>
    <w:rsid w:val="000E6C76"/>
    <w:rsid w:val="00103920"/>
    <w:rsid w:val="00123C29"/>
    <w:rsid w:val="001261AB"/>
    <w:rsid w:val="00130D6E"/>
    <w:rsid w:val="00140F8F"/>
    <w:rsid w:val="00161CEC"/>
    <w:rsid w:val="001939C6"/>
    <w:rsid w:val="00197C23"/>
    <w:rsid w:val="001B1D8B"/>
    <w:rsid w:val="001B7415"/>
    <w:rsid w:val="001C4E57"/>
    <w:rsid w:val="001D1B5F"/>
    <w:rsid w:val="001E121D"/>
    <w:rsid w:val="001E6D1A"/>
    <w:rsid w:val="001E7B30"/>
    <w:rsid w:val="001F3B8A"/>
    <w:rsid w:val="00252889"/>
    <w:rsid w:val="00256451"/>
    <w:rsid w:val="00263D94"/>
    <w:rsid w:val="002665A6"/>
    <w:rsid w:val="002853FC"/>
    <w:rsid w:val="002A0050"/>
    <w:rsid w:val="002A7369"/>
    <w:rsid w:val="002B27DC"/>
    <w:rsid w:val="002C492B"/>
    <w:rsid w:val="002F4A14"/>
    <w:rsid w:val="002F4EB4"/>
    <w:rsid w:val="002F6236"/>
    <w:rsid w:val="00311CAB"/>
    <w:rsid w:val="00337486"/>
    <w:rsid w:val="0034425B"/>
    <w:rsid w:val="00345EE5"/>
    <w:rsid w:val="00357218"/>
    <w:rsid w:val="00387788"/>
    <w:rsid w:val="003914ED"/>
    <w:rsid w:val="003A4D2C"/>
    <w:rsid w:val="003B1C1F"/>
    <w:rsid w:val="003B325A"/>
    <w:rsid w:val="003B7B05"/>
    <w:rsid w:val="003D432F"/>
    <w:rsid w:val="003E4153"/>
    <w:rsid w:val="003F47BE"/>
    <w:rsid w:val="00401CF3"/>
    <w:rsid w:val="0041386A"/>
    <w:rsid w:val="00433E05"/>
    <w:rsid w:val="0043538F"/>
    <w:rsid w:val="00441448"/>
    <w:rsid w:val="00442850"/>
    <w:rsid w:val="0045184D"/>
    <w:rsid w:val="00454806"/>
    <w:rsid w:val="00466BE7"/>
    <w:rsid w:val="00496310"/>
    <w:rsid w:val="004A2F78"/>
    <w:rsid w:val="004A426E"/>
    <w:rsid w:val="004A62BD"/>
    <w:rsid w:val="004B1144"/>
    <w:rsid w:val="004B4112"/>
    <w:rsid w:val="004C2CF2"/>
    <w:rsid w:val="004E1F1B"/>
    <w:rsid w:val="004F588C"/>
    <w:rsid w:val="004F7384"/>
    <w:rsid w:val="00500800"/>
    <w:rsid w:val="00501E32"/>
    <w:rsid w:val="00511F60"/>
    <w:rsid w:val="00516341"/>
    <w:rsid w:val="005272C1"/>
    <w:rsid w:val="0053663B"/>
    <w:rsid w:val="00546C0D"/>
    <w:rsid w:val="00547A56"/>
    <w:rsid w:val="00565E9C"/>
    <w:rsid w:val="00594D1A"/>
    <w:rsid w:val="005A0F6B"/>
    <w:rsid w:val="005A221E"/>
    <w:rsid w:val="005B7EDD"/>
    <w:rsid w:val="005C124C"/>
    <w:rsid w:val="005C7317"/>
    <w:rsid w:val="005D2088"/>
    <w:rsid w:val="005D373B"/>
    <w:rsid w:val="005E5BE7"/>
    <w:rsid w:val="005E74A2"/>
    <w:rsid w:val="005F47C7"/>
    <w:rsid w:val="00615E2D"/>
    <w:rsid w:val="006357ED"/>
    <w:rsid w:val="0064158B"/>
    <w:rsid w:val="00647834"/>
    <w:rsid w:val="0066238F"/>
    <w:rsid w:val="00681CE0"/>
    <w:rsid w:val="00681F8B"/>
    <w:rsid w:val="0069167A"/>
    <w:rsid w:val="006C2FDF"/>
    <w:rsid w:val="006D2EC9"/>
    <w:rsid w:val="006E52A2"/>
    <w:rsid w:val="006E7BCF"/>
    <w:rsid w:val="006F0282"/>
    <w:rsid w:val="00704BC2"/>
    <w:rsid w:val="00717947"/>
    <w:rsid w:val="007236B7"/>
    <w:rsid w:val="0072564A"/>
    <w:rsid w:val="00740991"/>
    <w:rsid w:val="00770F88"/>
    <w:rsid w:val="007717EE"/>
    <w:rsid w:val="007832A0"/>
    <w:rsid w:val="00787F92"/>
    <w:rsid w:val="00792E5D"/>
    <w:rsid w:val="00793F0B"/>
    <w:rsid w:val="00797E4B"/>
    <w:rsid w:val="007A405F"/>
    <w:rsid w:val="007A5B3D"/>
    <w:rsid w:val="007F68D4"/>
    <w:rsid w:val="008103CE"/>
    <w:rsid w:val="0081194D"/>
    <w:rsid w:val="00836FDA"/>
    <w:rsid w:val="008377F8"/>
    <w:rsid w:val="0084635A"/>
    <w:rsid w:val="0086144B"/>
    <w:rsid w:val="008717FC"/>
    <w:rsid w:val="008808A5"/>
    <w:rsid w:val="008846CA"/>
    <w:rsid w:val="0089526C"/>
    <w:rsid w:val="008954E5"/>
    <w:rsid w:val="00897C18"/>
    <w:rsid w:val="008A5F2C"/>
    <w:rsid w:val="008B055C"/>
    <w:rsid w:val="008B4A9D"/>
    <w:rsid w:val="008F154B"/>
    <w:rsid w:val="009019BE"/>
    <w:rsid w:val="00910C2D"/>
    <w:rsid w:val="00913D32"/>
    <w:rsid w:val="0091440C"/>
    <w:rsid w:val="009359AA"/>
    <w:rsid w:val="00937110"/>
    <w:rsid w:val="00945B06"/>
    <w:rsid w:val="009501C1"/>
    <w:rsid w:val="00960DB8"/>
    <w:rsid w:val="00964993"/>
    <w:rsid w:val="009739C2"/>
    <w:rsid w:val="00974E04"/>
    <w:rsid w:val="0098247E"/>
    <w:rsid w:val="009C5D3A"/>
    <w:rsid w:val="009C622A"/>
    <w:rsid w:val="009D0300"/>
    <w:rsid w:val="009D0CBA"/>
    <w:rsid w:val="009F49F4"/>
    <w:rsid w:val="00A1585E"/>
    <w:rsid w:val="00A31FE0"/>
    <w:rsid w:val="00A40736"/>
    <w:rsid w:val="00A46E60"/>
    <w:rsid w:val="00A508AE"/>
    <w:rsid w:val="00A62DA7"/>
    <w:rsid w:val="00A7037A"/>
    <w:rsid w:val="00A72AF4"/>
    <w:rsid w:val="00A7472A"/>
    <w:rsid w:val="00A77E00"/>
    <w:rsid w:val="00A8130E"/>
    <w:rsid w:val="00A92C62"/>
    <w:rsid w:val="00A942C4"/>
    <w:rsid w:val="00A947FB"/>
    <w:rsid w:val="00AA5FFE"/>
    <w:rsid w:val="00AB1F83"/>
    <w:rsid w:val="00AB200F"/>
    <w:rsid w:val="00AB2039"/>
    <w:rsid w:val="00AB4B75"/>
    <w:rsid w:val="00AD1614"/>
    <w:rsid w:val="00AF6183"/>
    <w:rsid w:val="00AF7008"/>
    <w:rsid w:val="00B1110C"/>
    <w:rsid w:val="00B152B8"/>
    <w:rsid w:val="00B15BDF"/>
    <w:rsid w:val="00B24D1C"/>
    <w:rsid w:val="00B37321"/>
    <w:rsid w:val="00B438D7"/>
    <w:rsid w:val="00B44D81"/>
    <w:rsid w:val="00B627FF"/>
    <w:rsid w:val="00B671B8"/>
    <w:rsid w:val="00B710B4"/>
    <w:rsid w:val="00B77D25"/>
    <w:rsid w:val="00B85824"/>
    <w:rsid w:val="00B90AA4"/>
    <w:rsid w:val="00B91082"/>
    <w:rsid w:val="00BA59B6"/>
    <w:rsid w:val="00BD1D47"/>
    <w:rsid w:val="00BD42CF"/>
    <w:rsid w:val="00BE5F98"/>
    <w:rsid w:val="00BE7DBE"/>
    <w:rsid w:val="00C03D75"/>
    <w:rsid w:val="00C074CF"/>
    <w:rsid w:val="00C15F53"/>
    <w:rsid w:val="00C220BA"/>
    <w:rsid w:val="00C24E04"/>
    <w:rsid w:val="00C30A58"/>
    <w:rsid w:val="00C31DF6"/>
    <w:rsid w:val="00C4672A"/>
    <w:rsid w:val="00C4679C"/>
    <w:rsid w:val="00C54D11"/>
    <w:rsid w:val="00C60F64"/>
    <w:rsid w:val="00C6205C"/>
    <w:rsid w:val="00C62E91"/>
    <w:rsid w:val="00C63F99"/>
    <w:rsid w:val="00C65C43"/>
    <w:rsid w:val="00C734CB"/>
    <w:rsid w:val="00C760D3"/>
    <w:rsid w:val="00C82613"/>
    <w:rsid w:val="00CA10CE"/>
    <w:rsid w:val="00CC328B"/>
    <w:rsid w:val="00CC7EE9"/>
    <w:rsid w:val="00CD63EB"/>
    <w:rsid w:val="00CE254A"/>
    <w:rsid w:val="00CE2D5B"/>
    <w:rsid w:val="00D03B30"/>
    <w:rsid w:val="00D0717E"/>
    <w:rsid w:val="00D175D2"/>
    <w:rsid w:val="00D2347C"/>
    <w:rsid w:val="00D23DC5"/>
    <w:rsid w:val="00D25258"/>
    <w:rsid w:val="00D262BE"/>
    <w:rsid w:val="00D363BC"/>
    <w:rsid w:val="00D53BF2"/>
    <w:rsid w:val="00D56008"/>
    <w:rsid w:val="00D56744"/>
    <w:rsid w:val="00D80600"/>
    <w:rsid w:val="00D83FC6"/>
    <w:rsid w:val="00DA2F9B"/>
    <w:rsid w:val="00DB3AEC"/>
    <w:rsid w:val="00DC3C87"/>
    <w:rsid w:val="00DE1B9E"/>
    <w:rsid w:val="00DE48CD"/>
    <w:rsid w:val="00DE4C61"/>
    <w:rsid w:val="00DE7700"/>
    <w:rsid w:val="00DF045E"/>
    <w:rsid w:val="00DF6211"/>
    <w:rsid w:val="00E104C1"/>
    <w:rsid w:val="00E12C89"/>
    <w:rsid w:val="00E25BCA"/>
    <w:rsid w:val="00E27113"/>
    <w:rsid w:val="00E36EDC"/>
    <w:rsid w:val="00E4615B"/>
    <w:rsid w:val="00E62195"/>
    <w:rsid w:val="00E86740"/>
    <w:rsid w:val="00E933D5"/>
    <w:rsid w:val="00E9580F"/>
    <w:rsid w:val="00EE2DF3"/>
    <w:rsid w:val="00EE6739"/>
    <w:rsid w:val="00EF1650"/>
    <w:rsid w:val="00F006EC"/>
    <w:rsid w:val="00F02C7E"/>
    <w:rsid w:val="00F24318"/>
    <w:rsid w:val="00F257CA"/>
    <w:rsid w:val="00F270C1"/>
    <w:rsid w:val="00F304B6"/>
    <w:rsid w:val="00F475B6"/>
    <w:rsid w:val="00F55AC6"/>
    <w:rsid w:val="00F76E84"/>
    <w:rsid w:val="00F80EAC"/>
    <w:rsid w:val="00F832B0"/>
    <w:rsid w:val="00F911EE"/>
    <w:rsid w:val="00FA6C1A"/>
    <w:rsid w:val="00FB17D7"/>
    <w:rsid w:val="00FB29E0"/>
    <w:rsid w:val="00FB3C05"/>
    <w:rsid w:val="00FB5AF2"/>
    <w:rsid w:val="00FB6F14"/>
    <w:rsid w:val="00FB78BA"/>
    <w:rsid w:val="00FC3F79"/>
    <w:rsid w:val="00FE0FCA"/>
    <w:rsid w:val="00FF47B5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94986"/>
  <w14:defaultImageDpi w14:val="330"/>
  <w15:chartTrackingRefBased/>
  <w15:docId w15:val="{73E4B205-DB10-4855-BB00-ADDE2764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lang w:val="de-DE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69" w:unhideWhenUsed="1"/>
    <w:lsdException w:name="toc 5" w:semiHidden="1" w:uiPriority="69" w:unhideWhenUsed="1"/>
    <w:lsdException w:name="toc 6" w:semiHidden="1" w:uiPriority="69" w:unhideWhenUsed="1"/>
    <w:lsdException w:name="toc 7" w:semiHidden="1" w:uiPriority="69" w:unhideWhenUsed="1"/>
    <w:lsdException w:name="toc 8" w:semiHidden="1" w:uiPriority="69" w:unhideWhenUsed="1"/>
    <w:lsdException w:name="toc 9" w:semiHidden="1" w:uiPriority="6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0" w:qFormat="1"/>
    <w:lsdException w:name="Emphasis" w:uiPriority="4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4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40" w:qFormat="1"/>
    <w:lsdException w:name="Subtle Reference" w:uiPriority="40" w:qFormat="1"/>
    <w:lsdException w:name="Intense Reference" w:uiPriority="40" w:qFormat="1"/>
    <w:lsdException w:name="Book Title" w:uiPriority="40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4"/>
    <w:qFormat/>
    <w:rsid w:val="0089526C"/>
    <w:rPr>
      <w:lang w:val="pl-PL"/>
    </w:rPr>
  </w:style>
  <w:style w:type="paragraph" w:styleId="Nagwek1">
    <w:name w:val="heading 1"/>
    <w:basedOn w:val="Normalny"/>
    <w:next w:val="Normalny"/>
    <w:link w:val="Nagwek1Znak"/>
    <w:uiPriority w:val="19"/>
    <w:qFormat/>
    <w:rsid w:val="004A62BD"/>
    <w:pPr>
      <w:keepNext/>
      <w:keepLines/>
      <w:spacing w:before="240" w:line="240" w:lineRule="auto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19"/>
    <w:qFormat/>
    <w:rsid w:val="004A62BD"/>
    <w:pPr>
      <w:keepNext/>
      <w:keepLines/>
      <w:spacing w:before="240" w:line="240" w:lineRule="auto"/>
      <w:outlineLvl w:val="1"/>
    </w:pPr>
    <w:rPr>
      <w:rFonts w:eastAsiaTheme="majorEastAsia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19"/>
    <w:qFormat/>
    <w:rsid w:val="004A62BD"/>
    <w:pPr>
      <w:keepNext/>
      <w:keepLines/>
      <w:spacing w:before="240" w:line="240" w:lineRule="auto"/>
      <w:outlineLvl w:val="2"/>
    </w:pPr>
    <w:rPr>
      <w:rFonts w:eastAsiaTheme="majorEastAsia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19"/>
    <w:unhideWhenUsed/>
    <w:qFormat/>
    <w:rsid w:val="004A62BD"/>
    <w:pPr>
      <w:keepNext/>
      <w:keepLines/>
      <w:spacing w:before="240" w:line="240" w:lineRule="auto"/>
      <w:outlineLvl w:val="3"/>
    </w:pPr>
    <w:rPr>
      <w:rFonts w:eastAsiaTheme="majorEastAsia" w:cstheme="majorBidi"/>
      <w:b/>
      <w:iCs/>
      <w:sz w:val="22"/>
    </w:rPr>
  </w:style>
  <w:style w:type="paragraph" w:styleId="Nagwek5">
    <w:name w:val="heading 5"/>
    <w:basedOn w:val="Normalny"/>
    <w:next w:val="Normalny"/>
    <w:link w:val="Nagwek5Znak"/>
    <w:uiPriority w:val="19"/>
    <w:semiHidden/>
    <w:unhideWhenUsed/>
    <w:qFormat/>
    <w:rsid w:val="004A62BD"/>
    <w:pPr>
      <w:keepNext/>
      <w:keepLines/>
      <w:spacing w:before="200"/>
      <w:outlineLvl w:val="4"/>
    </w:pPr>
    <w:rPr>
      <w:rFonts w:eastAsiaTheme="majorEastAsia" w:cstheme="majorBidi"/>
      <w:b/>
    </w:rPr>
  </w:style>
  <w:style w:type="paragraph" w:styleId="Nagwek6">
    <w:name w:val="heading 6"/>
    <w:basedOn w:val="Normalny"/>
    <w:next w:val="Normalny"/>
    <w:link w:val="Nagwek6Znak"/>
    <w:uiPriority w:val="19"/>
    <w:semiHidden/>
    <w:unhideWhenUsed/>
    <w:qFormat/>
    <w:rsid w:val="004A62BD"/>
    <w:pPr>
      <w:keepNext/>
      <w:keepLines/>
      <w:spacing w:before="160" w:line="240" w:lineRule="auto"/>
      <w:outlineLvl w:val="5"/>
    </w:pPr>
    <w:rPr>
      <w:rFonts w:eastAsiaTheme="majorEastAsia" w:cstheme="majorBidi"/>
      <w:b/>
    </w:rPr>
  </w:style>
  <w:style w:type="paragraph" w:styleId="Nagwek7">
    <w:name w:val="heading 7"/>
    <w:basedOn w:val="Normalny"/>
    <w:next w:val="Normalny"/>
    <w:link w:val="Nagwek7Znak"/>
    <w:uiPriority w:val="19"/>
    <w:semiHidden/>
    <w:unhideWhenUsed/>
    <w:qFormat/>
    <w:rsid w:val="004A62BD"/>
    <w:pPr>
      <w:keepNext/>
      <w:keepLines/>
      <w:spacing w:line="240" w:lineRule="auto"/>
      <w:outlineLvl w:val="6"/>
    </w:pPr>
    <w:rPr>
      <w:rFonts w:eastAsiaTheme="majorEastAsia" w:cstheme="majorBidi"/>
      <w:b/>
      <w:iCs/>
    </w:rPr>
  </w:style>
  <w:style w:type="paragraph" w:styleId="Nagwek8">
    <w:name w:val="heading 8"/>
    <w:basedOn w:val="Normalny"/>
    <w:next w:val="Normalny"/>
    <w:link w:val="Nagwek8Znak"/>
    <w:uiPriority w:val="19"/>
    <w:semiHidden/>
    <w:unhideWhenUsed/>
    <w:qFormat/>
    <w:rsid w:val="004A62BD"/>
    <w:pPr>
      <w:keepNext/>
      <w:keepLines/>
      <w:spacing w:line="240" w:lineRule="auto"/>
      <w:outlineLvl w:val="7"/>
    </w:pPr>
    <w:rPr>
      <w:rFonts w:eastAsiaTheme="majorEastAsia" w:cstheme="majorBidi"/>
      <w:b/>
      <w:szCs w:val="21"/>
    </w:rPr>
  </w:style>
  <w:style w:type="paragraph" w:styleId="Nagwek9">
    <w:name w:val="heading 9"/>
    <w:basedOn w:val="Normalny"/>
    <w:next w:val="Normalny"/>
    <w:link w:val="Nagwek9Znak"/>
    <w:uiPriority w:val="19"/>
    <w:semiHidden/>
    <w:unhideWhenUsed/>
    <w:qFormat/>
    <w:rsid w:val="004A62BD"/>
    <w:pPr>
      <w:keepNext/>
      <w:keepLines/>
      <w:spacing w:line="240" w:lineRule="auto"/>
      <w:outlineLvl w:val="8"/>
    </w:pPr>
    <w:rPr>
      <w:rFonts w:eastAsiaTheme="majorEastAsia" w:cstheme="majorBidi"/>
      <w:b/>
      <w:iCs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54"/>
    <w:unhideWhenUsed/>
    <w:qFormat/>
    <w:rsid w:val="00433E05"/>
    <w:pPr>
      <w:spacing w:line="240" w:lineRule="auto"/>
    </w:pPr>
    <w:rPr>
      <w:i/>
      <w:iCs/>
      <w:sz w:val="18"/>
      <w:szCs w:val="18"/>
    </w:rPr>
  </w:style>
  <w:style w:type="table" w:styleId="Tabela-Siatka">
    <w:name w:val="Table Grid"/>
    <w:basedOn w:val="Standardowy"/>
    <w:uiPriority w:val="39"/>
    <w:rsid w:val="00F2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firstCol">
      <w:rPr>
        <w:b/>
      </w:rPr>
    </w:tblStylePr>
  </w:style>
  <w:style w:type="table" w:styleId="Tabelasiatki5ciemnaakcent1">
    <w:name w:val="Grid Table 5 Dark Accent 1"/>
    <w:basedOn w:val="Standardowy"/>
    <w:uiPriority w:val="50"/>
    <w:rsid w:val="007717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customStyle="1" w:styleId="NagwektabeliPoziom2">
    <w:name w:val="Nagłówek tabeli → Poziom 2"/>
    <w:basedOn w:val="Normalny"/>
    <w:uiPriority w:val="49"/>
    <w:qFormat/>
    <w:rsid w:val="00D80600"/>
    <w:pPr>
      <w:spacing w:before="0" w:after="0" w:line="240" w:lineRule="auto"/>
    </w:pPr>
    <w:rPr>
      <w:b/>
      <w:bCs/>
    </w:rPr>
  </w:style>
  <w:style w:type="paragraph" w:styleId="Tytu">
    <w:name w:val="Title"/>
    <w:basedOn w:val="Normalny"/>
    <w:next w:val="Normalny"/>
    <w:link w:val="TytuZnak"/>
    <w:uiPriority w:val="94"/>
    <w:qFormat/>
    <w:rsid w:val="00433E0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4"/>
    <w:rsid w:val="00433E05"/>
    <w:rPr>
      <w:rFonts w:ascii="Arial Narrow" w:eastAsiaTheme="majorEastAsia" w:hAnsi="Arial Narrow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4"/>
    <w:qFormat/>
    <w:rsid w:val="006D2E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94"/>
    <w:rsid w:val="00DE1B9E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19"/>
    <w:rsid w:val="004A62BD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19"/>
    <w:rsid w:val="004A62BD"/>
    <w:rPr>
      <w:rFonts w:eastAsiaTheme="majorEastAsia" w:cstheme="majorBidi"/>
      <w:sz w:val="28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40"/>
    <w:qFormat/>
    <w:rsid w:val="00433E05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40"/>
    <w:rsid w:val="00433E05"/>
    <w:rPr>
      <w:rFonts w:ascii="Arial Narrow" w:hAnsi="Arial Narrow"/>
      <w:i/>
      <w:iCs/>
    </w:rPr>
  </w:style>
  <w:style w:type="character" w:customStyle="1" w:styleId="Nagwek3Znak">
    <w:name w:val="Nagłówek 3 Znak"/>
    <w:basedOn w:val="Domylnaczcionkaakapitu"/>
    <w:link w:val="Nagwek3"/>
    <w:uiPriority w:val="19"/>
    <w:rsid w:val="004A62BD"/>
    <w:rPr>
      <w:rFonts w:eastAsiaTheme="majorEastAsia" w:cstheme="majorBidi"/>
      <w:sz w:val="24"/>
      <w:szCs w:val="24"/>
    </w:rPr>
  </w:style>
  <w:style w:type="paragraph" w:styleId="Nagwek">
    <w:name w:val="header"/>
    <w:aliases w:val="Tekst w nagłówku"/>
    <w:basedOn w:val="Normalny"/>
    <w:link w:val="NagwekZnak"/>
    <w:uiPriority w:val="40"/>
    <w:unhideWhenUsed/>
    <w:rsid w:val="00C15F53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agwekZnak">
    <w:name w:val="Nagłówek Znak"/>
    <w:aliases w:val="Tekst w nagłówku Znak"/>
    <w:basedOn w:val="Domylnaczcionkaakapitu"/>
    <w:link w:val="Nagwek"/>
    <w:uiPriority w:val="40"/>
    <w:rsid w:val="00565E9C"/>
    <w:rPr>
      <w:sz w:val="22"/>
    </w:rPr>
  </w:style>
  <w:style w:type="paragraph" w:styleId="Stopka">
    <w:name w:val="footer"/>
    <w:aliases w:val="Tekst w stopce"/>
    <w:basedOn w:val="Normalny"/>
    <w:link w:val="StopkaZnak"/>
    <w:uiPriority w:val="99"/>
    <w:unhideWhenUsed/>
    <w:rsid w:val="00C15F53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topkaZnak">
    <w:name w:val="Stopka Znak"/>
    <w:aliases w:val="Tekst w stopce Znak"/>
    <w:basedOn w:val="Domylnaczcionkaakapitu"/>
    <w:link w:val="Stopka"/>
    <w:uiPriority w:val="99"/>
    <w:rsid w:val="00C15F53"/>
    <w:rPr>
      <w:rFonts w:ascii="Open Sans" w:hAnsi="Open Sans"/>
      <w:sz w:val="16"/>
      <w:lang w:val="pl-PL"/>
    </w:rPr>
  </w:style>
  <w:style w:type="paragraph" w:customStyle="1" w:styleId="NagwektabeliPoziom1">
    <w:name w:val="Nagłówek tabeli ↓ Poziom 1"/>
    <w:basedOn w:val="Normalny"/>
    <w:uiPriority w:val="49"/>
    <w:qFormat/>
    <w:rsid w:val="00D80600"/>
    <w:pPr>
      <w:spacing w:before="0" w:after="0" w:line="240" w:lineRule="auto"/>
    </w:pPr>
    <w:rPr>
      <w:b/>
      <w:bCs/>
    </w:rPr>
  </w:style>
  <w:style w:type="paragraph" w:customStyle="1" w:styleId="NagwektabeliPoziom10">
    <w:name w:val="Nagłówek tabeli → Poziom 1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NagwektabeliPoziom3">
    <w:name w:val="Nagłówek tabeli → Poziom 3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NagwektabeliPoziom4">
    <w:name w:val="Nagłówek tabeli → Poziom 4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NagwektabeliPoziom5">
    <w:name w:val="Nagłówek tabeli → Poziom 5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NagwektabeliPoziom20">
    <w:name w:val="Nagłówek tabeli ↓ Poziom 2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NagwektabeliPoziom30">
    <w:name w:val="Nagłówek tabeli ↓ Poziom 3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NagwektabeliPoziom40">
    <w:name w:val="Nagłówek tabeli ↓ Poziom 4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NagwektabeliPoziom50">
    <w:name w:val="Nagłówek tabeli ↓ Poziom 5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NagwektabeliPoziom2tylko1kolumna">
    <w:name w:val="Nagłówek tabeli ↓ Poziom 2 tylko 1. kolumna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NagwektabeliPoziom3tylko1kolumna">
    <w:name w:val="Nagłówek tabeli ↓ Poziom 3 tylko 1. kolumna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Datacell">
    <w:name w:val="Data cell"/>
    <w:basedOn w:val="Normalny"/>
    <w:uiPriority w:val="50"/>
    <w:qFormat/>
    <w:rsid w:val="00C734CB"/>
    <w:pPr>
      <w:spacing w:after="0" w:line="240" w:lineRule="auto"/>
    </w:pPr>
  </w:style>
  <w:style w:type="paragraph" w:styleId="Lista">
    <w:name w:val="List"/>
    <w:basedOn w:val="Normalny"/>
    <w:uiPriority w:val="29"/>
    <w:rsid w:val="00C31DF6"/>
    <w:pPr>
      <w:keepNext/>
      <w:keepLines/>
      <w:numPr>
        <w:numId w:val="14"/>
      </w:numPr>
      <w:ind w:left="288" w:hanging="288"/>
    </w:pPr>
  </w:style>
  <w:style w:type="paragraph" w:styleId="Lista2">
    <w:name w:val="List 2"/>
    <w:basedOn w:val="Normalny"/>
    <w:uiPriority w:val="29"/>
    <w:rsid w:val="00C31DF6"/>
    <w:pPr>
      <w:keepNext/>
      <w:keepLines/>
      <w:numPr>
        <w:ilvl w:val="1"/>
        <w:numId w:val="14"/>
      </w:numPr>
      <w:ind w:left="576" w:hanging="288"/>
    </w:pPr>
  </w:style>
  <w:style w:type="paragraph" w:styleId="Lista3">
    <w:name w:val="List 3"/>
    <w:basedOn w:val="Normalny"/>
    <w:uiPriority w:val="29"/>
    <w:rsid w:val="00C31DF6"/>
    <w:pPr>
      <w:keepNext/>
      <w:keepLines/>
      <w:numPr>
        <w:ilvl w:val="2"/>
        <w:numId w:val="14"/>
      </w:numPr>
      <w:ind w:left="850" w:hanging="288"/>
    </w:pPr>
  </w:style>
  <w:style w:type="paragraph" w:styleId="Lista4">
    <w:name w:val="List 4"/>
    <w:basedOn w:val="Normalny"/>
    <w:uiPriority w:val="29"/>
    <w:rsid w:val="00C31DF6"/>
    <w:pPr>
      <w:keepNext/>
      <w:keepLines/>
      <w:numPr>
        <w:ilvl w:val="3"/>
        <w:numId w:val="14"/>
      </w:numPr>
      <w:ind w:left="1138" w:hanging="288"/>
    </w:pPr>
  </w:style>
  <w:style w:type="paragraph" w:styleId="Spistreci1">
    <w:name w:val="toc 1"/>
    <w:basedOn w:val="Normalny"/>
    <w:next w:val="Normalny"/>
    <w:autoRedefine/>
    <w:uiPriority w:val="39"/>
    <w:unhideWhenUsed/>
    <w:rsid w:val="00252889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83FC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D83FC6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D175D2"/>
    <w:rPr>
      <w:color w:val="323E4F" w:themeColor="text2" w:themeShade="BF"/>
      <w:u w:val="single"/>
    </w:rPr>
  </w:style>
  <w:style w:type="character" w:styleId="Odwoanieintensywne">
    <w:name w:val="Intense Reference"/>
    <w:basedOn w:val="Domylnaczcionkaakapitu"/>
    <w:uiPriority w:val="40"/>
    <w:qFormat/>
    <w:rsid w:val="00433E05"/>
    <w:rPr>
      <w:b/>
      <w:bCs/>
      <w:smallCaps/>
      <w:color w:val="auto"/>
      <w:spacing w:val="5"/>
    </w:rPr>
  </w:style>
  <w:style w:type="paragraph" w:styleId="Listanumerowana">
    <w:name w:val="List Number"/>
    <w:basedOn w:val="Normalny"/>
    <w:uiPriority w:val="29"/>
    <w:rsid w:val="00C31DF6"/>
    <w:pPr>
      <w:keepNext/>
      <w:keepLines/>
      <w:numPr>
        <w:numId w:val="15"/>
      </w:numPr>
      <w:ind w:left="288" w:hanging="288"/>
    </w:pPr>
  </w:style>
  <w:style w:type="paragraph" w:styleId="Listanumerowana2">
    <w:name w:val="List Number 2"/>
    <w:basedOn w:val="Normalny"/>
    <w:uiPriority w:val="29"/>
    <w:rsid w:val="00C31DF6"/>
    <w:pPr>
      <w:keepNext/>
      <w:keepLines/>
      <w:numPr>
        <w:ilvl w:val="1"/>
        <w:numId w:val="15"/>
      </w:numPr>
      <w:ind w:left="576" w:hanging="288"/>
    </w:pPr>
  </w:style>
  <w:style w:type="paragraph" w:styleId="Lista-kontynuacja3">
    <w:name w:val="List Continue 3"/>
    <w:basedOn w:val="Normalny"/>
    <w:uiPriority w:val="29"/>
    <w:rsid w:val="00C31DF6"/>
    <w:pPr>
      <w:ind w:left="850"/>
      <w:contextualSpacing/>
    </w:pPr>
  </w:style>
  <w:style w:type="paragraph" w:styleId="Lista-kontynuacja4">
    <w:name w:val="List Continue 4"/>
    <w:basedOn w:val="Normalny"/>
    <w:uiPriority w:val="29"/>
    <w:rsid w:val="003E4153"/>
    <w:pPr>
      <w:ind w:left="1134"/>
    </w:pPr>
  </w:style>
  <w:style w:type="paragraph" w:styleId="Lista-kontynuacja5">
    <w:name w:val="List Continue 5"/>
    <w:basedOn w:val="Normalny"/>
    <w:uiPriority w:val="29"/>
    <w:rsid w:val="003E4153"/>
    <w:pPr>
      <w:ind w:left="1418"/>
    </w:pPr>
  </w:style>
  <w:style w:type="paragraph" w:styleId="Listanumerowana3">
    <w:name w:val="List Number 3"/>
    <w:basedOn w:val="Normalny"/>
    <w:uiPriority w:val="29"/>
    <w:rsid w:val="00C31DF6"/>
    <w:pPr>
      <w:keepNext/>
      <w:keepLines/>
      <w:numPr>
        <w:ilvl w:val="2"/>
        <w:numId w:val="15"/>
      </w:numPr>
      <w:ind w:left="850" w:hanging="288"/>
    </w:pPr>
  </w:style>
  <w:style w:type="paragraph" w:styleId="Listanumerowana4">
    <w:name w:val="List Number 4"/>
    <w:basedOn w:val="Normalny"/>
    <w:uiPriority w:val="29"/>
    <w:rsid w:val="00C31DF6"/>
    <w:pPr>
      <w:keepNext/>
      <w:keepLines/>
      <w:numPr>
        <w:ilvl w:val="3"/>
        <w:numId w:val="15"/>
      </w:numPr>
      <w:ind w:left="1138" w:hanging="288"/>
    </w:pPr>
  </w:style>
  <w:style w:type="paragraph" w:styleId="Listanumerowana5">
    <w:name w:val="List Number 5"/>
    <w:basedOn w:val="Normalny"/>
    <w:uiPriority w:val="29"/>
    <w:rsid w:val="00C31DF6"/>
    <w:pPr>
      <w:keepNext/>
      <w:keepLines/>
      <w:numPr>
        <w:ilvl w:val="4"/>
        <w:numId w:val="15"/>
      </w:numPr>
      <w:ind w:left="1426" w:hanging="288"/>
    </w:pPr>
  </w:style>
  <w:style w:type="paragraph" w:styleId="Lista-kontynuacja">
    <w:name w:val="List Continue"/>
    <w:basedOn w:val="Normalny"/>
    <w:uiPriority w:val="29"/>
    <w:rsid w:val="00C31DF6"/>
    <w:pPr>
      <w:spacing w:before="0"/>
      <w:ind w:left="288"/>
      <w:contextualSpacing/>
    </w:pPr>
  </w:style>
  <w:style w:type="paragraph" w:styleId="Lista-kontynuacja2">
    <w:name w:val="List Continue 2"/>
    <w:basedOn w:val="Normalny"/>
    <w:uiPriority w:val="29"/>
    <w:rsid w:val="00C31DF6"/>
    <w:pPr>
      <w:ind w:left="562"/>
      <w:contextualSpacing/>
    </w:pPr>
  </w:style>
  <w:style w:type="paragraph" w:styleId="Lista5">
    <w:name w:val="List 5"/>
    <w:basedOn w:val="Normalny"/>
    <w:uiPriority w:val="29"/>
    <w:rsid w:val="00C31DF6"/>
    <w:pPr>
      <w:keepNext/>
      <w:keepLines/>
      <w:numPr>
        <w:ilvl w:val="4"/>
        <w:numId w:val="14"/>
      </w:numPr>
      <w:ind w:left="1426" w:hanging="288"/>
    </w:pPr>
  </w:style>
  <w:style w:type="character" w:customStyle="1" w:styleId="Nagwek4Znak">
    <w:name w:val="Nagłówek 4 Znak"/>
    <w:basedOn w:val="Domylnaczcionkaakapitu"/>
    <w:link w:val="Nagwek4"/>
    <w:uiPriority w:val="19"/>
    <w:rsid w:val="004A62BD"/>
    <w:rPr>
      <w:rFonts w:eastAsiaTheme="majorEastAsia" w:cstheme="majorBidi"/>
      <w:b/>
      <w:iCs/>
      <w:sz w:val="22"/>
    </w:rPr>
  </w:style>
  <w:style w:type="character" w:customStyle="1" w:styleId="Nagwek5Znak">
    <w:name w:val="Nagłówek 5 Znak"/>
    <w:basedOn w:val="Domylnaczcionkaakapitu"/>
    <w:link w:val="Nagwek5"/>
    <w:uiPriority w:val="19"/>
    <w:semiHidden/>
    <w:rsid w:val="004A62BD"/>
    <w:rPr>
      <w:rFonts w:eastAsiaTheme="majorEastAsia" w:cstheme="majorBidi"/>
      <w:b/>
    </w:rPr>
  </w:style>
  <w:style w:type="character" w:customStyle="1" w:styleId="Nagwek6Znak">
    <w:name w:val="Nagłówek 6 Znak"/>
    <w:basedOn w:val="Domylnaczcionkaakapitu"/>
    <w:link w:val="Nagwek6"/>
    <w:uiPriority w:val="19"/>
    <w:semiHidden/>
    <w:rsid w:val="004A62BD"/>
    <w:rPr>
      <w:rFonts w:eastAsiaTheme="majorEastAsia" w:cstheme="majorBidi"/>
      <w:b/>
    </w:rPr>
  </w:style>
  <w:style w:type="character" w:customStyle="1" w:styleId="Nagwek7Znak">
    <w:name w:val="Nagłówek 7 Znak"/>
    <w:basedOn w:val="Domylnaczcionkaakapitu"/>
    <w:link w:val="Nagwek7"/>
    <w:uiPriority w:val="19"/>
    <w:semiHidden/>
    <w:rsid w:val="004A62BD"/>
    <w:rPr>
      <w:rFonts w:eastAsiaTheme="majorEastAsia" w:cstheme="majorBidi"/>
      <w:b/>
      <w:iCs/>
    </w:rPr>
  </w:style>
  <w:style w:type="character" w:customStyle="1" w:styleId="Nagwek8Znak">
    <w:name w:val="Nagłówek 8 Znak"/>
    <w:basedOn w:val="Domylnaczcionkaakapitu"/>
    <w:link w:val="Nagwek8"/>
    <w:uiPriority w:val="19"/>
    <w:semiHidden/>
    <w:rsid w:val="004A62BD"/>
    <w:rPr>
      <w:rFonts w:eastAsiaTheme="majorEastAsia" w:cstheme="majorBidi"/>
      <w:b/>
      <w:szCs w:val="21"/>
    </w:rPr>
  </w:style>
  <w:style w:type="character" w:customStyle="1" w:styleId="Nagwek9Znak">
    <w:name w:val="Nagłówek 9 Znak"/>
    <w:basedOn w:val="Domylnaczcionkaakapitu"/>
    <w:link w:val="Nagwek9"/>
    <w:uiPriority w:val="19"/>
    <w:semiHidden/>
    <w:rsid w:val="00E4615B"/>
    <w:rPr>
      <w:rFonts w:eastAsiaTheme="majorEastAsia" w:cstheme="majorBidi"/>
      <w:b/>
      <w:iCs/>
      <w:szCs w:val="21"/>
    </w:rPr>
  </w:style>
  <w:style w:type="paragraph" w:customStyle="1" w:styleId="Lista-kontynuacja6">
    <w:name w:val="Lista - kontynuacja 6"/>
    <w:basedOn w:val="Normalny"/>
    <w:uiPriority w:val="29"/>
    <w:semiHidden/>
    <w:qFormat/>
    <w:rsid w:val="003E4153"/>
    <w:pPr>
      <w:ind w:left="1701"/>
    </w:pPr>
  </w:style>
  <w:style w:type="paragraph" w:customStyle="1" w:styleId="Lista-kontynuacja7">
    <w:name w:val="Lista - kontynuacja 7"/>
    <w:basedOn w:val="Normalny"/>
    <w:uiPriority w:val="29"/>
    <w:semiHidden/>
    <w:qFormat/>
    <w:rsid w:val="003E4153"/>
    <w:pPr>
      <w:ind w:left="1985"/>
    </w:pPr>
  </w:style>
  <w:style w:type="paragraph" w:customStyle="1" w:styleId="Lista-kontynuacja8">
    <w:name w:val="Lista - kontynuacja 8"/>
    <w:basedOn w:val="Normalny"/>
    <w:uiPriority w:val="29"/>
    <w:semiHidden/>
    <w:qFormat/>
    <w:rsid w:val="003E4153"/>
    <w:pPr>
      <w:ind w:left="2268"/>
    </w:pPr>
  </w:style>
  <w:style w:type="paragraph" w:customStyle="1" w:styleId="Listanumerowana6">
    <w:name w:val="Lista numerowana 6"/>
    <w:basedOn w:val="Normalny"/>
    <w:uiPriority w:val="29"/>
    <w:semiHidden/>
    <w:qFormat/>
    <w:rsid w:val="00AF6183"/>
    <w:pPr>
      <w:numPr>
        <w:ilvl w:val="5"/>
        <w:numId w:val="15"/>
      </w:numPr>
    </w:pPr>
  </w:style>
  <w:style w:type="paragraph" w:customStyle="1" w:styleId="Listanumerowana7">
    <w:name w:val="Lista numerowana 7"/>
    <w:basedOn w:val="Normalny"/>
    <w:uiPriority w:val="29"/>
    <w:semiHidden/>
    <w:qFormat/>
    <w:rsid w:val="00AF6183"/>
    <w:pPr>
      <w:numPr>
        <w:ilvl w:val="6"/>
        <w:numId w:val="15"/>
      </w:numPr>
    </w:pPr>
  </w:style>
  <w:style w:type="paragraph" w:customStyle="1" w:styleId="Listanumerowana8">
    <w:name w:val="Lista numerowana 8"/>
    <w:basedOn w:val="Normalny"/>
    <w:uiPriority w:val="29"/>
    <w:semiHidden/>
    <w:qFormat/>
    <w:rsid w:val="00AF6183"/>
    <w:pPr>
      <w:numPr>
        <w:ilvl w:val="7"/>
        <w:numId w:val="15"/>
      </w:numPr>
    </w:pPr>
  </w:style>
  <w:style w:type="paragraph" w:customStyle="1" w:styleId="Lista6">
    <w:name w:val="Lista 6"/>
    <w:basedOn w:val="Normalny"/>
    <w:uiPriority w:val="29"/>
    <w:semiHidden/>
    <w:qFormat/>
    <w:rsid w:val="00AF6183"/>
    <w:pPr>
      <w:numPr>
        <w:ilvl w:val="5"/>
        <w:numId w:val="14"/>
      </w:numPr>
    </w:pPr>
  </w:style>
  <w:style w:type="paragraph" w:customStyle="1" w:styleId="Lista7">
    <w:name w:val="Lista 7"/>
    <w:basedOn w:val="Normalny"/>
    <w:uiPriority w:val="29"/>
    <w:semiHidden/>
    <w:qFormat/>
    <w:rsid w:val="00AF6183"/>
    <w:pPr>
      <w:numPr>
        <w:ilvl w:val="6"/>
        <w:numId w:val="14"/>
      </w:numPr>
    </w:pPr>
  </w:style>
  <w:style w:type="paragraph" w:customStyle="1" w:styleId="Lista8">
    <w:name w:val="Lista 8"/>
    <w:basedOn w:val="Normalny"/>
    <w:uiPriority w:val="29"/>
    <w:semiHidden/>
    <w:qFormat/>
    <w:rsid w:val="00AF6183"/>
    <w:pPr>
      <w:numPr>
        <w:ilvl w:val="7"/>
        <w:numId w:val="14"/>
      </w:numPr>
    </w:pPr>
  </w:style>
  <w:style w:type="paragraph" w:customStyle="1" w:styleId="Lista9">
    <w:name w:val="Lista 9"/>
    <w:basedOn w:val="Normalny"/>
    <w:uiPriority w:val="29"/>
    <w:semiHidden/>
    <w:qFormat/>
    <w:rsid w:val="00EE2DF3"/>
    <w:pPr>
      <w:numPr>
        <w:ilvl w:val="8"/>
        <w:numId w:val="14"/>
      </w:numPr>
    </w:pPr>
  </w:style>
  <w:style w:type="paragraph" w:customStyle="1" w:styleId="Listanumerowana9">
    <w:name w:val="Lista numerowana 9"/>
    <w:basedOn w:val="Normalny"/>
    <w:uiPriority w:val="29"/>
    <w:semiHidden/>
    <w:qFormat/>
    <w:rsid w:val="00EE2DF3"/>
    <w:pPr>
      <w:numPr>
        <w:ilvl w:val="8"/>
        <w:numId w:val="15"/>
      </w:numPr>
    </w:pPr>
  </w:style>
  <w:style w:type="paragraph" w:customStyle="1" w:styleId="Lista-kontynuacja9">
    <w:name w:val="Lista - kontynuacja 9"/>
    <w:basedOn w:val="Normalny"/>
    <w:uiPriority w:val="29"/>
    <w:semiHidden/>
    <w:qFormat/>
    <w:rsid w:val="003E4153"/>
    <w:pPr>
      <w:ind w:left="2552"/>
    </w:pPr>
  </w:style>
  <w:style w:type="paragraph" w:styleId="Bezodstpw">
    <w:name w:val="No Spacing"/>
    <w:uiPriority w:val="40"/>
    <w:qFormat/>
    <w:rsid w:val="00565E9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2C89"/>
    <w:pPr>
      <w:spacing w:before="0" w:after="0" w:line="240" w:lineRule="auto"/>
    </w:pPr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89"/>
    <w:rPr>
      <w:rFonts w:ascii="Arial Narrow" w:hAnsi="Arial Narrow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2FDF"/>
    <w:pPr>
      <w:spacing w:before="0" w:after="0" w:line="240" w:lineRule="auto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2FDF"/>
    <w:rPr>
      <w:sz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564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4F7384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16F5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semiHidden/>
    <w:unhideWhenUsed/>
    <w:rsid w:val="00433E05"/>
    <w:pPr>
      <w:spacing w:after="0"/>
      <w:outlineLvl w:val="9"/>
    </w:pPr>
    <w:rPr>
      <w:b/>
    </w:rPr>
  </w:style>
  <w:style w:type="character" w:styleId="Pogrubienie">
    <w:name w:val="Strong"/>
    <w:basedOn w:val="Domylnaczcionkaakapitu"/>
    <w:uiPriority w:val="40"/>
    <w:qFormat/>
    <w:rsid w:val="00433E05"/>
    <w:rPr>
      <w:b/>
      <w:bCs/>
    </w:rPr>
  </w:style>
  <w:style w:type="character" w:styleId="Tytuksiki">
    <w:name w:val="Book Title"/>
    <w:basedOn w:val="Domylnaczcionkaakapitu"/>
    <w:uiPriority w:val="40"/>
    <w:qFormat/>
    <w:rsid w:val="00433E05"/>
    <w:rPr>
      <w:b/>
      <w:bCs/>
      <w:i/>
      <w:iCs/>
      <w:spacing w:val="5"/>
    </w:rPr>
  </w:style>
  <w:style w:type="character" w:styleId="Uwydatnienie">
    <w:name w:val="Emphasis"/>
    <w:basedOn w:val="Domylnaczcionkaakapitu"/>
    <w:uiPriority w:val="40"/>
    <w:qFormat/>
    <w:rsid w:val="00433E05"/>
    <w:rPr>
      <w:i/>
      <w:iCs/>
    </w:rPr>
  </w:style>
  <w:style w:type="character" w:styleId="Wyrnienieintensywne">
    <w:name w:val="Intense Emphasis"/>
    <w:basedOn w:val="Domylnaczcionkaakapitu"/>
    <w:uiPriority w:val="40"/>
    <w:qFormat/>
    <w:rsid w:val="00433E05"/>
    <w:rPr>
      <w:i/>
      <w:iCs/>
      <w:color w:val="auto"/>
    </w:rPr>
  </w:style>
  <w:style w:type="paragraph" w:styleId="Adresnakopercie">
    <w:name w:val="envelope address"/>
    <w:basedOn w:val="Normalny"/>
    <w:uiPriority w:val="99"/>
    <w:semiHidden/>
    <w:unhideWhenUsed/>
    <w:rsid w:val="00D175D2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asztag">
    <w:name w:val="Hashtag"/>
    <w:basedOn w:val="Domylnaczcionkaakapitu"/>
    <w:uiPriority w:val="99"/>
    <w:semiHidden/>
    <w:unhideWhenUsed/>
    <w:rsid w:val="00D175D2"/>
    <w:rPr>
      <w:color w:val="auto"/>
      <w:shd w:val="clear" w:color="auto" w:fill="E1DFDD"/>
    </w:rPr>
  </w:style>
  <w:style w:type="character" w:styleId="Inteligentnyhiperlink">
    <w:name w:val="Smart Hyperlink"/>
    <w:basedOn w:val="Domylnaczcionkaakapitu"/>
    <w:uiPriority w:val="99"/>
    <w:semiHidden/>
    <w:unhideWhenUsed/>
    <w:rsid w:val="00D175D2"/>
    <w:rPr>
      <w:u w:val="dotted"/>
    </w:rPr>
  </w:style>
  <w:style w:type="character" w:styleId="Inteligentnylink">
    <w:name w:val="Smart Link"/>
    <w:basedOn w:val="Domylnaczcionkaakapitu"/>
    <w:uiPriority w:val="99"/>
    <w:semiHidden/>
    <w:unhideWhenUsed/>
    <w:rsid w:val="00D175D2"/>
    <w:rPr>
      <w:color w:val="323E4F" w:themeColor="text2" w:themeShade="BF"/>
      <w:u w:val="single"/>
      <w:shd w:val="clear" w:color="auto" w:fill="F3F2F1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175D2"/>
    <w:pPr>
      <w:spacing w:before="0" w:after="0" w:line="240" w:lineRule="auto"/>
    </w:pPr>
    <w:rPr>
      <w:rFonts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175D2"/>
    <w:rPr>
      <w:rFonts w:ascii="Arial Narrow" w:hAnsi="Arial Narrow" w:cs="Segoe UI"/>
      <w:sz w:val="16"/>
      <w:szCs w:val="16"/>
    </w:rPr>
  </w:style>
  <w:style w:type="paragraph" w:styleId="Tekstblokowy">
    <w:name w:val="Block Text"/>
    <w:basedOn w:val="Normalny"/>
    <w:uiPriority w:val="99"/>
    <w:semiHidden/>
    <w:unhideWhenUsed/>
    <w:rsid w:val="00565E9C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E12C89"/>
    <w:pPr>
      <w:spacing w:before="0"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E12C89"/>
    <w:rPr>
      <w:rFonts w:eastAsiaTheme="majorEastAsia" w:cstheme="majorBidi"/>
      <w:b/>
      <w:bCs/>
    </w:rPr>
  </w:style>
  <w:style w:type="character" w:styleId="Wzmianka">
    <w:name w:val="Mention"/>
    <w:basedOn w:val="Domylnaczcionkaakapitu"/>
    <w:uiPriority w:val="99"/>
    <w:semiHidden/>
    <w:unhideWhenUsed/>
    <w:rsid w:val="00E12C89"/>
    <w:rPr>
      <w:color w:val="auto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12C89"/>
    <w:rPr>
      <w:color w:val="323E4F" w:themeColor="text2" w:themeShade="BF"/>
      <w:u w:val="single"/>
    </w:rPr>
  </w:style>
  <w:style w:type="paragraph" w:customStyle="1" w:styleId="Numeridata">
    <w:name w:val="Numer i data"/>
    <w:basedOn w:val="Normalny"/>
    <w:link w:val="NumeridataZnak"/>
    <w:rsid w:val="00037105"/>
    <w:pPr>
      <w:tabs>
        <w:tab w:val="right" w:pos="9070"/>
      </w:tabs>
      <w:spacing w:after="240" w:line="240" w:lineRule="auto"/>
      <w:jc w:val="both"/>
    </w:pPr>
    <w:rPr>
      <w:rFonts w:eastAsiaTheme="majorEastAsia" w:cs="Times New Roman"/>
      <w:lang w:eastAsia="pl-PL"/>
    </w:rPr>
  </w:style>
  <w:style w:type="paragraph" w:customStyle="1" w:styleId="Adresat">
    <w:name w:val="Adresat"/>
    <w:basedOn w:val="Normalny"/>
    <w:link w:val="AdresatZnak"/>
    <w:uiPriority w:val="2"/>
    <w:rsid w:val="00037105"/>
    <w:pPr>
      <w:spacing w:before="0" w:after="0" w:line="240" w:lineRule="auto"/>
      <w:ind w:left="4678"/>
      <w:jc w:val="both"/>
    </w:pPr>
    <w:rPr>
      <w:rFonts w:eastAsiaTheme="majorEastAsia" w:cs="Times New Roman"/>
      <w:b/>
      <w:bCs/>
      <w:lang w:eastAsia="pl-PL"/>
    </w:rPr>
  </w:style>
  <w:style w:type="character" w:customStyle="1" w:styleId="NumeridataZnak">
    <w:name w:val="Numer i data Znak"/>
    <w:basedOn w:val="Domylnaczcionkaakapitu"/>
    <w:link w:val="Numeridata"/>
    <w:rsid w:val="00037105"/>
    <w:rPr>
      <w:rFonts w:ascii="Arial Narrow" w:eastAsiaTheme="majorEastAsia" w:hAnsi="Arial Narrow" w:cs="Times New Roman"/>
      <w:lang w:val="pl-PL" w:eastAsia="pl-PL"/>
    </w:rPr>
  </w:style>
  <w:style w:type="character" w:customStyle="1" w:styleId="AdresatZnak">
    <w:name w:val="Adresat Znak"/>
    <w:basedOn w:val="Domylnaczcionkaakapitu"/>
    <w:link w:val="Adresat"/>
    <w:uiPriority w:val="2"/>
    <w:rsid w:val="00037105"/>
    <w:rPr>
      <w:rFonts w:ascii="Arial Narrow" w:eastAsiaTheme="majorEastAsia" w:hAnsi="Arial Narrow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565E9C"/>
    <w:rPr>
      <w:rFonts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65E9C"/>
    <w:pPr>
      <w:spacing w:before="0" w:after="0" w:line="240" w:lineRule="auto"/>
    </w:pPr>
    <w:rPr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65E9C"/>
    <w:rPr>
      <w:sz w:val="21"/>
      <w:szCs w:val="21"/>
    </w:rPr>
  </w:style>
  <w:style w:type="table" w:styleId="Zwykatabela1">
    <w:name w:val="Plain Table 1"/>
    <w:basedOn w:val="Standardowy"/>
    <w:uiPriority w:val="41"/>
    <w:rsid w:val="00F270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F270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3">
    <w:name w:val="Plain Table 3"/>
    <w:basedOn w:val="Standardowy"/>
    <w:uiPriority w:val="43"/>
    <w:rsid w:val="00F27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F27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7kolorowa">
    <w:name w:val="Grid Table 7 Colorful"/>
    <w:basedOn w:val="Standardowy"/>
    <w:uiPriority w:val="52"/>
    <w:rsid w:val="00F270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6kolorowa">
    <w:name w:val="Grid Table 6 Colorful"/>
    <w:basedOn w:val="Standardowy"/>
    <w:uiPriority w:val="51"/>
    <w:rsid w:val="00F270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odpisin">
    <w:name w:val="podpis_in"/>
    <w:basedOn w:val="Normalny"/>
    <w:link w:val="podpisinZnak"/>
    <w:uiPriority w:val="4"/>
    <w:qFormat/>
    <w:rsid w:val="002A0050"/>
    <w:pPr>
      <w:spacing w:before="320" w:after="0" w:line="240" w:lineRule="auto"/>
      <w:ind w:left="4536"/>
      <w:jc w:val="center"/>
    </w:pPr>
  </w:style>
  <w:style w:type="paragraph" w:customStyle="1" w:styleId="podpisstan">
    <w:name w:val="podpis_stan"/>
    <w:basedOn w:val="Normalny"/>
    <w:link w:val="podpisstanZnak"/>
    <w:uiPriority w:val="4"/>
    <w:qFormat/>
    <w:rsid w:val="002A0050"/>
    <w:pPr>
      <w:spacing w:before="0" w:after="0" w:line="240" w:lineRule="auto"/>
      <w:ind w:left="4536"/>
      <w:jc w:val="center"/>
    </w:pPr>
  </w:style>
  <w:style w:type="character" w:customStyle="1" w:styleId="podpisinZnak">
    <w:name w:val="podpis_in Znak"/>
    <w:basedOn w:val="Domylnaczcionkaakapitu"/>
    <w:link w:val="podpisin"/>
    <w:uiPriority w:val="4"/>
    <w:rsid w:val="002A0050"/>
    <w:rPr>
      <w:lang w:val="pl-PL"/>
    </w:rPr>
  </w:style>
  <w:style w:type="character" w:customStyle="1" w:styleId="podpisstanZnak">
    <w:name w:val="podpis_stan Znak"/>
    <w:basedOn w:val="Domylnaczcionkaakapitu"/>
    <w:link w:val="podpisstan"/>
    <w:uiPriority w:val="4"/>
    <w:rsid w:val="002A0050"/>
    <w:rPr>
      <w:lang w:val="pl-PL"/>
    </w:rPr>
  </w:style>
  <w:style w:type="paragraph" w:styleId="Akapitzlist">
    <w:name w:val="List Paragraph"/>
    <w:basedOn w:val="Normalny"/>
    <w:uiPriority w:val="34"/>
    <w:semiHidden/>
    <w:qFormat/>
    <w:rsid w:val="00704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cin.kedzior@nik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omasz.ciecwierz@nik.gov.pl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szacowanie-zp@nik.gov.p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1ED766D7904414AA8A16ADCA0D08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AF2F2D-55F0-428A-9443-A5CB4149CDA9}"/>
      </w:docPartPr>
      <w:docPartBody>
        <w:p w:rsidR="00B15BDF" w:rsidRDefault="009317A3" w:rsidP="00770F88">
          <w:pPr>
            <w:pStyle w:val="971ED766D7904414AA8A16ADCA0D0884"/>
          </w:pPr>
          <w:r w:rsidRPr="00BA59B6">
            <w:rPr>
              <w:rStyle w:val="Tekstzastpczy"/>
              <w:rFonts w:cs="Open Sans"/>
              <w:b w:val="0"/>
              <w:bCs w:val="0"/>
            </w:rPr>
            <w:t>[wybierz tytuł grzecznościowy]</w:t>
          </w:r>
        </w:p>
      </w:docPartBody>
    </w:docPart>
    <w:docPart>
      <w:docPartPr>
        <w:name w:val="A5CB17A11060415082C277756DBE9D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E72FFF-C888-45CE-A4BA-F69459632616}"/>
      </w:docPartPr>
      <w:docPartBody>
        <w:p w:rsidR="00B15BDF" w:rsidRDefault="009317A3" w:rsidP="00770F88">
          <w:pPr>
            <w:pStyle w:val="A5CB17A11060415082C277756DBE9D5D1"/>
          </w:pPr>
          <w:r w:rsidRPr="00BA59B6">
            <w:rPr>
              <w:rStyle w:val="Tekstzastpczy"/>
              <w:rFonts w:cs="Open Sans"/>
            </w:rPr>
            <w:t>[wybierz Szanowna Pani/Szanowny Panie]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DF"/>
    <w:rsid w:val="000E72CD"/>
    <w:rsid w:val="001A45E7"/>
    <w:rsid w:val="003558C3"/>
    <w:rsid w:val="003D432F"/>
    <w:rsid w:val="004A426E"/>
    <w:rsid w:val="006B579C"/>
    <w:rsid w:val="00770F88"/>
    <w:rsid w:val="008169F7"/>
    <w:rsid w:val="009019BE"/>
    <w:rsid w:val="009317A3"/>
    <w:rsid w:val="00A947FB"/>
    <w:rsid w:val="00B15BDF"/>
    <w:rsid w:val="00CA1FED"/>
    <w:rsid w:val="00D262BE"/>
    <w:rsid w:val="00D352BA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70F88"/>
    <w:rPr>
      <w:color w:val="808080"/>
    </w:rPr>
  </w:style>
  <w:style w:type="paragraph" w:customStyle="1" w:styleId="971ED766D7904414AA8A16ADCA0D0884">
    <w:name w:val="971ED766D7904414AA8A16ADCA0D0884"/>
    <w:rsid w:val="00770F88"/>
    <w:pPr>
      <w:spacing w:after="0" w:line="240" w:lineRule="auto"/>
      <w:ind w:left="4678"/>
      <w:jc w:val="both"/>
    </w:pPr>
    <w:rPr>
      <w:rFonts w:ascii="Open Sans" w:eastAsiaTheme="majorEastAsia" w:hAnsi="Open Sans" w:cs="Times New Roman"/>
      <w:b/>
      <w:bCs/>
      <w:kern w:val="0"/>
      <w:sz w:val="20"/>
      <w:szCs w:val="20"/>
      <w14:ligatures w14:val="none"/>
    </w:rPr>
  </w:style>
  <w:style w:type="paragraph" w:customStyle="1" w:styleId="A5CB17A11060415082C277756DBE9D5D1">
    <w:name w:val="A5CB17A11060415082C277756DBE9D5D1"/>
    <w:rsid w:val="00770F88"/>
    <w:pPr>
      <w:spacing w:before="120" w:after="120" w:line="288" w:lineRule="auto"/>
    </w:pPr>
    <w:rPr>
      <w:rFonts w:ascii="Open Sans" w:eastAsiaTheme="minorHAnsi" w:hAnsi="Open Sans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NIK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>
    <c:group id="Header ↓ Ebene 1">
      <c:property id="RoleID" type="string">ParagraphHeaderCellComplex</c:property>
    </c:group>
    <c:group id="Header → Ebene 2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__Quote">
      <c:property id="RoleID" type="string">ParagraphBlockQuote</c:property>
    </c:group>
    <c:group id="__IntenseQuote">
      <c:property id="RoleID" type="string">ParagraphBlockQuote</c:property>
    </c:group>
    <c:group id="Header → Ebene 1">
      <c:property id="RoleID" type="string">ParagraphHeaderCellComplex</c:property>
      <c:property id="Down" type="boolean">false</c:property>
      <c:property id="Right" type="boolean">true</c:property>
    </c:group>
    <c:group id="Header → Ebene 3">
      <c:property id="RoleID" type="string">ParagraphHeaderCellComplex</c:property>
      <c:property id="Level" type="integer">3</c:property>
      <c:property id="Down" type="boolean">false</c:property>
      <c:property id="Right" type="boolean">true</c:property>
    </c:group>
    <c:group id="Header → Ebene 4">
      <c:property id="RoleID" type="string">ParagraphHeaderCellComplex</c:property>
      <c:property id="Level" type="integer">4</c:property>
      <c:property id="Down" type="boolean">false</c:property>
      <c:property id="Right" type="boolean">true</c:property>
    </c:group>
    <c:group id="Header → Ebene 5">
      <c:property id="RoleID" type="string">ParagraphHeaderCellComplex</c:property>
      <c:property id="Level" type="integer">5</c:property>
      <c:property id="Down" type="boolean">false</c:property>
      <c:property id="Right" type="boolean">true</c:property>
    </c:group>
    <c:group id="Header ↓ Ebene 2">
      <c:property id="RoleID" type="string">ParagraphHeaderCellComplex</c:property>
      <c:property id="Level" type="integer">2</c:property>
    </c:group>
    <c:group id="Header ↓ Ebene 2 nur 1. Spalte">
      <c:property id="RoleID" type="string">ParagraphHeaderCellComplex</c:property>
      <c:property id="Level" type="integer">2</c:property>
      <c:property id="MergedHaeder" type="integer">1</c:property>
    </c:group>
    <c:group id="Header ↓ Ebene 3">
      <c:property id="RoleID" type="string">ParagraphHeaderCellComplex</c:property>
      <c:property id="Level" type="integer">3</c:property>
    </c:group>
    <c:group id="Header ↓ Ebene 4">
      <c:property id="RoleID" type="string">ParagraphHeaderCellComplex</c:property>
      <c:property id="Level" type="integer">4</c:property>
    </c:group>
    <c:group id="Header ↓ Ebene 5">
      <c:property id="RoleID" type="string">ParagraphHeaderCellComplex</c:property>
      <c:property id="Level" type="integer">5</c:property>
    </c:group>
    <c:group id="Header ↓ Ebene 3 nur 1. Spalte">
      <c:property id="RoleID" type="string">ParagraphHeaderCellComplex</c:property>
      <c:property id="Level" type="integer">3</c:property>
      <c:property id="MergedHaeder" type="integer">1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Header → Level 2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Header → Level 1">
      <c:property id="RoleID" type="string">ParagraphHeaderCellComplex</c:property>
      <c:property id="Down" type="boolean">false</c:property>
      <c:property id="Right" type="boolean">true</c:property>
    </c:group>
    <c:group id="Header ↓ Level 1">
      <c:property id="RoleID" type="string">ParagraphHeaderCellComplex</c:property>
    </c:group>
    <c:group id="__Caption">
      <c:property id="RoleID" type="string">ParagraphDefault</c:property>
    </c:group>
    <c:group id="Header → Level 3">
      <c:property id="RoleID" type="string">ParagraphHeaderCellComplex</c:property>
      <c:property id="Down" type="boolean">false</c:property>
      <c:property id="Right" type="boolean">true</c:property>
      <c:property id="Level" type="integer">3</c:property>
    </c:group>
    <c:group id="Header → Level 4">
      <c:property id="RoleID" type="string">ParagraphHeaderCellComplex</c:property>
      <c:property id="Level" type="integer">4</c:property>
      <c:property id="Down" type="boolean">false</c:property>
      <c:property id="Right" type="boolean">true</c:property>
    </c:group>
    <c:group id="Header → Level 5">
      <c:property id="RoleID" type="string">ParagraphHeaderCellComplex</c:property>
      <c:property id="Level" type="integer">5</c:property>
      <c:property id="Down" type="boolean">false</c:property>
      <c:property id="Right" type="boolean">true</c:property>
    </c:group>
    <c:group id="Header ↓ Level 2">
      <c:property id="RoleID" type="string">ParagraphHeaderCellComplex</c:property>
      <c:property id="Level" type="integer">2</c:property>
    </c:group>
    <c:group id="Header ↓ Level 2 only 1. column">
      <c:property id="RoleID" type="string">ParagraphHeaderCellComplex</c:property>
      <c:property id="Level" type="integer">2</c:property>
      <c:property id="MergedHaeder" type="integer">1</c:property>
    </c:group>
    <c:group id="Header ↓ Level 3">
      <c:property id="RoleID" type="string">ParagraphHeaderCellComplex</c:property>
      <c:property id="Level" type="integer">3</c:property>
    </c:group>
    <c:group id="Header ↓ Level 3 only 1. column">
      <c:property id="RoleID" type="string">ParagraphHeaderCellComplex</c:property>
      <c:property id="Level" type="integer">3</c:property>
      <c:property id="MergedHaeder" type="integer">1</c:property>
    </c:group>
    <c:group id="Header ↓ Level 4">
      <c:property id="RoleID" type="string">ParagraphHeaderCellComplex</c:property>
      <c:property id="Level" type="integer">4</c:property>
    </c:group>
    <c:group id="Header ↓ Level 5">
      <c:property id="RoleID" type="string">ParagraphHeaderCellComplex</c:property>
      <c:property id="Level" type="integer">5</c:property>
    </c:group>
    <c:group id="__wdStyleTocHeading">
      <c:property id="RoleID" type="string">ParagraphDefault</c:property>
    </c:group>
    <c:group id="Listenfortsetzung 6">
      <c:property id="RoleID" type="string">ParagraphListContinue</c:property>
      <c:property id="Level" type="integer">6</c:property>
    </c:group>
    <c:group id="Listenfortsetzung 7">
      <c:property id="RoleID" type="string">ParagraphListContinue</c:property>
      <c:property id="Level" type="integer">7</c:property>
    </c:group>
    <c:group id="Listenfortsetzung 8">
      <c:property id="RoleID" type="string">ParagraphListContinue</c:property>
      <c:property id="Level" type="integer">8</c:property>
    </c:group>
    <c:group id="Listenfortsetzung 9">
      <c:property id="RoleID" type="string">ParagraphListContinue</c:property>
      <c:property id="Level" type="integer">9</c:property>
    </c:group>
    <c:group id="__Heading1">
      <c:property id="RoleID" type="string">ParagraphDefault</c:property>
    </c:group>
    <c:group id="__Heading2">
      <c:property id="RoleID" type="string">ParagraphDefault</c:property>
    </c:group>
    <c:group id="__Heading3">
      <c:property id="RoleID" type="string">ParagraphDefault</c:property>
    </c:group>
    <c:group id="__Heading4">
      <c:property id="RoleID" type="string">ParagraphDefault</c:property>
    </c:group>
    <c:group id="__Heading5">
      <c:property id="RoleID" type="string">ParagraphDefault</c:property>
    </c:group>
    <c:group id="__Heading6">
      <c:property id="RoleID" type="string">ParagraphDefault</c:property>
    </c:group>
    <c:group id="__Heading7">
      <c:property id="RoleID" type="string">ParagraphDefault</c:property>
    </c:group>
    <c:group id="__Heading8">
      <c:property id="RoleID" type="string">ParagraphDefault</c:property>
    </c:group>
    <c:group id="__Heading9">
      <c:property id="RoleID" type="string">ParagraphDefault</c:property>
    </c:group>
  </c:group>
  <c:group id="Content">
    <c:group id="f32211eb-09c9-483f-9e29-e1c3a1b68908">
      <c:property id="RoleID" type="string">TableLayoutTable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24E05112-2287-4D6D-A627-CC40F7FF02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56AC0-3295-4FF7-8369-420B34CCE99F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1377</Words>
  <Characters>8266</Characters>
  <Application>Microsoft Office Word</Application>
  <DocSecurity>0</DocSecurity>
  <Lines>68</Lines>
  <Paragraphs>19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Document title</vt:lpstr>
      <vt:lpstr>Document title</vt:lpstr>
      <vt:lpstr>Document title</vt:lpstr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ludbor</dc:creator>
  <cp:lastModifiedBy>Bolumiński Robert</cp:lastModifiedBy>
  <cp:revision>2</cp:revision>
  <cp:lastPrinted>2024-09-16T06:55:00Z</cp:lastPrinted>
  <dcterms:created xsi:type="dcterms:W3CDTF">2026-06-15T11:40:00Z</dcterms:created>
  <dcterms:modified xsi:type="dcterms:W3CDTF">2026-06-15T11:40:00Z</dcterms:modified>
</cp:coreProperties>
</file>