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E12525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7.1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>
        <w:rPr>
          <w:rFonts w:ascii="Arial Narrow" w:hAnsi="Arial Narrow"/>
          <w:sz w:val="18"/>
        </w:rPr>
        <w:t xml:space="preserve"> (Część 1).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2E1678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1A0AE7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 w:rsidR="00CB2BC7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(Załącznik n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r </w:t>
            </w:r>
            <w:r w:rsidR="002E1678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573D87" w:rsidRPr="00573D87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1 000 000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573D87" w:rsidRPr="00573D87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554C26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9454C1">
              <w:rPr>
                <w:rFonts w:ascii="Arial Narrow" w:hAnsi="Arial Narrow"/>
              </w:rPr>
              <w:br/>
              <w:t>1 000 000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3A1631">
        <w:trPr>
          <w:trHeight w:val="1855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573D87" w:rsidRPr="00573D87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554C26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>co najmni</w:t>
            </w:r>
            <w:r w:rsidR="00F6320D">
              <w:rPr>
                <w:rFonts w:ascii="Arial Narrow" w:hAnsi="Arial Narrow"/>
              </w:rPr>
              <w:t xml:space="preserve">ej </w:t>
            </w:r>
            <w:r w:rsidR="00F6320D">
              <w:rPr>
                <w:rFonts w:ascii="Arial Narrow" w:hAnsi="Arial Narrow"/>
              </w:rPr>
              <w:br/>
              <w:t>1 000 000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4B1D00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9454C1" w:rsidRPr="009454C1">
        <w:rPr>
          <w:rFonts w:ascii="Arial Narrow" w:hAnsi="Arial Narrow"/>
          <w:bCs/>
        </w:rPr>
        <w:t>w rozumieniu § 3 pkt 6 załącznika do Obwieszczenia Ministra Rozwoju</w:t>
      </w:r>
      <w:r w:rsidR="00573D87">
        <w:rPr>
          <w:rFonts w:ascii="Arial Narrow" w:hAnsi="Arial Narrow"/>
          <w:bCs/>
        </w:rPr>
        <w:t xml:space="preserve"> i Technologii z dnia 9 czerwca 2022</w:t>
      </w:r>
      <w:r w:rsidR="009454C1" w:rsidRPr="009454C1">
        <w:rPr>
          <w:rFonts w:ascii="Arial Narrow" w:hAnsi="Arial Narrow"/>
          <w:bCs/>
        </w:rPr>
        <w:t xml:space="preserve"> r. w sprawie ogłoszenia jednolitego tekstu rozporządzenia Ministra Infrastruktury w sprawie warunków technicznych, jakim powinny odpowiadać budynki </w:t>
      </w:r>
      <w:r w:rsidR="00573D87">
        <w:rPr>
          <w:rFonts w:ascii="Arial Narrow" w:hAnsi="Arial Narrow"/>
          <w:bCs/>
        </w:rPr>
        <w:t>i ich usytuowania (Dz. U. z 2022 r. poz. 1225</w:t>
      </w:r>
      <w:r w:rsidRPr="0065300C">
        <w:rPr>
          <w:rFonts w:ascii="Arial Narrow" w:hAnsi="Arial Narrow"/>
          <w:bCs/>
        </w:rPr>
        <w:t>) o wartości co najmniej 1 000 000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 xml:space="preserve">efinicję dowodów podano w pkt XI. 2. 2.1. </w:t>
      </w:r>
      <w:r w:rsidR="004B1D00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116A23"/>
    <w:rsid w:val="00160F1D"/>
    <w:rsid w:val="001831B9"/>
    <w:rsid w:val="001A0AE7"/>
    <w:rsid w:val="0024195B"/>
    <w:rsid w:val="00284DF3"/>
    <w:rsid w:val="002E1678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B1D00"/>
    <w:rsid w:val="004C0BDF"/>
    <w:rsid w:val="00573D87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B25DB"/>
    <w:rsid w:val="008D102D"/>
    <w:rsid w:val="00937152"/>
    <w:rsid w:val="009454C1"/>
    <w:rsid w:val="00960075"/>
    <w:rsid w:val="009F2A86"/>
    <w:rsid w:val="00B117A6"/>
    <w:rsid w:val="00B94553"/>
    <w:rsid w:val="00BA0ACD"/>
    <w:rsid w:val="00BE1BC2"/>
    <w:rsid w:val="00BE3262"/>
    <w:rsid w:val="00CB2BC7"/>
    <w:rsid w:val="00D24425"/>
    <w:rsid w:val="00E125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845E-999D-45CE-B19B-189D459E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9</cp:revision>
  <cp:lastPrinted>2018-03-07T11:52:00Z</cp:lastPrinted>
  <dcterms:created xsi:type="dcterms:W3CDTF">2021-06-24T11:40:00Z</dcterms:created>
  <dcterms:modified xsi:type="dcterms:W3CDTF">2022-06-29T12:51:00Z</dcterms:modified>
</cp:coreProperties>
</file>