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70" w:type="dxa"/>
        <w:tblBorders>
          <w:top w:val="thinThickSmallGap" w:sz="36" w:space="0" w:color="000000" w:themeColor="text1"/>
          <w:left w:val="thinThickSmallGap" w:sz="36" w:space="0" w:color="000000" w:themeColor="text1"/>
          <w:bottom w:val="thinThickSmallGap" w:sz="36" w:space="0" w:color="000000" w:themeColor="text1"/>
          <w:right w:val="thinThickSmallGap" w:sz="36" w:space="0" w:color="000000" w:themeColor="text1"/>
        </w:tblBorders>
        <w:tblLayout w:type="fixed"/>
        <w:tblCellMar>
          <w:left w:w="70" w:type="dxa"/>
          <w:right w:w="70" w:type="dxa"/>
        </w:tblCellMar>
        <w:tblLook w:val="0000" w:firstRow="0" w:lastRow="0" w:firstColumn="0" w:lastColumn="0" w:noHBand="0" w:noVBand="0"/>
      </w:tblPr>
      <w:tblGrid>
        <w:gridCol w:w="9356"/>
      </w:tblGrid>
      <w:tr w:rsidR="00367B72" w:rsidRPr="00367B72" w:rsidTr="00E147A3">
        <w:trPr>
          <w:trHeight w:val="14192"/>
        </w:trPr>
        <w:tc>
          <w:tcPr>
            <w:tcW w:w="9356" w:type="dxa"/>
          </w:tcPr>
          <w:p w:rsidR="00367B72" w:rsidRPr="00367B72" w:rsidRDefault="00367B72" w:rsidP="00367B72">
            <w:pPr>
              <w:rPr>
                <w:sz w:val="24"/>
                <w:szCs w:val="24"/>
              </w:rPr>
            </w:pPr>
          </w:p>
          <w:p w:rsidR="00367B72" w:rsidRPr="00367B72" w:rsidRDefault="00367B72" w:rsidP="00367B72">
            <w:pPr>
              <w:spacing w:after="120"/>
              <w:ind w:right="352"/>
              <w:jc w:val="center"/>
              <w:rPr>
                <w:rFonts w:cs="Arial"/>
                <w:bCs/>
                <w:szCs w:val="22"/>
              </w:rPr>
            </w:pPr>
            <w:r w:rsidRPr="00367B72">
              <w:rPr>
                <w:noProof/>
                <w:sz w:val="16"/>
                <w:szCs w:val="16"/>
              </w:rPr>
              <w:drawing>
                <wp:inline distT="0" distB="0" distL="0" distR="0" wp14:anchorId="099B7ECA" wp14:editId="2D5BBC50">
                  <wp:extent cx="2019300" cy="9017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901700"/>
                          </a:xfrm>
                          <a:prstGeom prst="rect">
                            <a:avLst/>
                          </a:prstGeom>
                          <a:noFill/>
                          <a:ln>
                            <a:noFill/>
                          </a:ln>
                        </pic:spPr>
                      </pic:pic>
                    </a:graphicData>
                  </a:graphic>
                </wp:inline>
              </w:drawing>
            </w:r>
          </w:p>
          <w:p w:rsidR="00E3222C" w:rsidRPr="00367B72" w:rsidRDefault="00ED44E0" w:rsidP="00ED44E0">
            <w:pPr>
              <w:tabs>
                <w:tab w:val="left" w:pos="1750"/>
              </w:tabs>
              <w:spacing w:line="260" w:lineRule="exact"/>
              <w:ind w:right="354"/>
              <w:rPr>
                <w:rFonts w:cs="Arial"/>
                <w:bCs/>
                <w:szCs w:val="22"/>
              </w:rPr>
            </w:pPr>
            <w:r>
              <w:rPr>
                <w:rFonts w:cs="Arial"/>
                <w:bCs/>
                <w:szCs w:val="22"/>
              </w:rPr>
              <w:tab/>
            </w:r>
          </w:p>
          <w:p w:rsidR="00367B72" w:rsidRPr="00367B72" w:rsidRDefault="0084231C" w:rsidP="0084231C">
            <w:pPr>
              <w:spacing w:line="260" w:lineRule="exact"/>
              <w:ind w:left="214"/>
              <w:jc w:val="both"/>
              <w:rPr>
                <w:rFonts w:cs="Arial"/>
                <w:bCs/>
                <w:szCs w:val="22"/>
              </w:rPr>
            </w:pPr>
            <w:r w:rsidRPr="00367B72">
              <w:rPr>
                <w:rFonts w:cs="Arial"/>
                <w:bCs/>
                <w:color w:val="000000"/>
                <w:szCs w:val="22"/>
              </w:rPr>
              <w:t>BGO−BGZ.26</w:t>
            </w:r>
            <w:r w:rsidRPr="00367B72">
              <w:rPr>
                <w:rFonts w:cs="Arial"/>
                <w:bCs/>
                <w:szCs w:val="22"/>
              </w:rPr>
              <w:t>1</w:t>
            </w:r>
            <w:r w:rsidR="00FA711C">
              <w:rPr>
                <w:rFonts w:cs="Arial"/>
                <w:bCs/>
                <w:szCs w:val="22"/>
              </w:rPr>
              <w:t>.0</w:t>
            </w:r>
            <w:r w:rsidR="0055043F">
              <w:rPr>
                <w:rFonts w:cs="Arial"/>
                <w:bCs/>
                <w:szCs w:val="22"/>
              </w:rPr>
              <w:t>16</w:t>
            </w:r>
            <w:r w:rsidR="00FA711C">
              <w:rPr>
                <w:rFonts w:cs="Arial"/>
                <w:bCs/>
                <w:szCs w:val="22"/>
              </w:rPr>
              <w:t>.</w:t>
            </w:r>
            <w:r w:rsidRPr="00367B72">
              <w:rPr>
                <w:rFonts w:cs="Arial"/>
                <w:bCs/>
                <w:color w:val="000000"/>
                <w:szCs w:val="22"/>
              </w:rPr>
              <w:t>202</w:t>
            </w:r>
            <w:r>
              <w:rPr>
                <w:rFonts w:cs="Arial"/>
                <w:bCs/>
                <w:color w:val="000000"/>
                <w:szCs w:val="22"/>
              </w:rPr>
              <w:t>1</w:t>
            </w:r>
            <w:r w:rsidRPr="00367B72">
              <w:rPr>
                <w:rFonts w:cs="Arial"/>
                <w:bCs/>
                <w:color w:val="000000"/>
                <w:szCs w:val="22"/>
              </w:rPr>
              <w:t>.</w:t>
            </w:r>
            <w:r>
              <w:rPr>
                <w:rFonts w:cs="Arial"/>
                <w:bCs/>
                <w:color w:val="000000"/>
                <w:szCs w:val="22"/>
              </w:rPr>
              <w:t xml:space="preserve">KT                                                 </w:t>
            </w:r>
            <w:r w:rsidR="00B261C1">
              <w:rPr>
                <w:rFonts w:cs="Arial"/>
                <w:bCs/>
                <w:color w:val="000000"/>
                <w:szCs w:val="22"/>
              </w:rPr>
              <w:t xml:space="preserve"> </w:t>
            </w:r>
            <w:r>
              <w:rPr>
                <w:rFonts w:cs="Arial"/>
                <w:bCs/>
                <w:color w:val="000000"/>
                <w:szCs w:val="22"/>
              </w:rPr>
              <w:t xml:space="preserve"> </w:t>
            </w:r>
            <w:r w:rsidR="00301988">
              <w:rPr>
                <w:rFonts w:cs="Arial"/>
                <w:bCs/>
                <w:color w:val="000000"/>
                <w:szCs w:val="22"/>
              </w:rPr>
              <w:t xml:space="preserve">          </w:t>
            </w:r>
            <w:r w:rsidR="00367B72" w:rsidRPr="00367B72">
              <w:rPr>
                <w:rFonts w:cs="Arial"/>
                <w:bCs/>
                <w:szCs w:val="22"/>
              </w:rPr>
              <w:t xml:space="preserve">Warszawa, </w:t>
            </w:r>
            <w:r>
              <w:rPr>
                <w:rFonts w:cs="Arial"/>
                <w:bCs/>
                <w:szCs w:val="22"/>
              </w:rPr>
              <w:t xml:space="preserve">dnia </w:t>
            </w:r>
            <w:r w:rsidR="00707005">
              <w:rPr>
                <w:rFonts w:cs="Arial"/>
                <w:bCs/>
                <w:szCs w:val="22"/>
              </w:rPr>
              <w:t>……</w:t>
            </w:r>
            <w:r w:rsidR="003679E2" w:rsidRPr="003679E2">
              <w:rPr>
                <w:rFonts w:cs="Arial"/>
                <w:bCs/>
                <w:color w:val="7F7F7F" w:themeColor="text1" w:themeTint="80"/>
                <w:szCs w:val="22"/>
              </w:rPr>
              <w:t>sierpnia</w:t>
            </w:r>
            <w:r w:rsidR="00707005">
              <w:rPr>
                <w:rFonts w:cs="Arial"/>
                <w:bCs/>
                <w:szCs w:val="22"/>
              </w:rPr>
              <w:t xml:space="preserve"> </w:t>
            </w:r>
            <w:r w:rsidR="00367B72" w:rsidRPr="00367B72">
              <w:rPr>
                <w:rFonts w:cs="Arial"/>
                <w:bCs/>
                <w:szCs w:val="22"/>
              </w:rPr>
              <w:t>2021 r.</w:t>
            </w:r>
          </w:p>
          <w:p w:rsidR="00367B72" w:rsidRPr="00367B72" w:rsidRDefault="00367B72" w:rsidP="00367B72">
            <w:pPr>
              <w:spacing w:line="260" w:lineRule="exact"/>
              <w:jc w:val="both"/>
              <w:rPr>
                <w:rFonts w:cs="Arial"/>
                <w:szCs w:val="22"/>
              </w:rPr>
            </w:pPr>
          </w:p>
          <w:p w:rsidR="00456FC9" w:rsidRDefault="00456FC9" w:rsidP="0084231C">
            <w:pPr>
              <w:spacing w:before="240" w:line="260" w:lineRule="exact"/>
              <w:jc w:val="center"/>
              <w:rPr>
                <w:rFonts w:cs="Arial"/>
                <w:b/>
                <w:szCs w:val="22"/>
              </w:rPr>
            </w:pPr>
          </w:p>
          <w:p w:rsidR="00367B72" w:rsidRPr="00367B72" w:rsidRDefault="00367B72" w:rsidP="0084231C">
            <w:pPr>
              <w:spacing w:before="240" w:line="260" w:lineRule="exact"/>
              <w:jc w:val="center"/>
              <w:rPr>
                <w:rFonts w:cs="Arial"/>
                <w:b/>
                <w:szCs w:val="22"/>
              </w:rPr>
            </w:pPr>
            <w:r w:rsidRPr="00367B72">
              <w:rPr>
                <w:rFonts w:cs="Arial"/>
                <w:b/>
                <w:szCs w:val="22"/>
              </w:rPr>
              <w:t>S P E C Y F I K A C J A</w:t>
            </w:r>
            <w:r w:rsidR="0084231C">
              <w:rPr>
                <w:rFonts w:cs="Arial"/>
                <w:b/>
                <w:szCs w:val="22"/>
              </w:rPr>
              <w:br/>
            </w:r>
            <w:r w:rsidRPr="00367B72">
              <w:rPr>
                <w:rFonts w:cs="Arial"/>
                <w:b/>
                <w:szCs w:val="22"/>
              </w:rPr>
              <w:t>W A R U N K Ó W   Z A M Ó W I E N I A</w:t>
            </w:r>
          </w:p>
          <w:p w:rsidR="00367B72" w:rsidRPr="00367B72" w:rsidRDefault="00367B72" w:rsidP="0084231C">
            <w:pPr>
              <w:spacing w:before="240" w:line="260" w:lineRule="exact"/>
              <w:jc w:val="center"/>
              <w:rPr>
                <w:rFonts w:cs="Arial"/>
                <w:bCs/>
                <w:iCs/>
                <w:szCs w:val="22"/>
              </w:rPr>
            </w:pPr>
            <w:r w:rsidRPr="00367B72">
              <w:rPr>
                <w:rFonts w:cs="Arial"/>
                <w:iCs/>
                <w:szCs w:val="22"/>
              </w:rPr>
              <w:t>(zwana dalej SWZ</w:t>
            </w:r>
            <w:r w:rsidRPr="00367B72">
              <w:rPr>
                <w:rFonts w:cs="Arial"/>
                <w:bCs/>
                <w:iCs/>
                <w:szCs w:val="22"/>
              </w:rPr>
              <w:t>)</w:t>
            </w:r>
          </w:p>
          <w:p w:rsidR="00367B72" w:rsidRPr="00367B72" w:rsidRDefault="00367B72" w:rsidP="0084231C">
            <w:pPr>
              <w:spacing w:before="240" w:line="260" w:lineRule="exact"/>
              <w:jc w:val="center"/>
              <w:rPr>
                <w:rFonts w:cs="Arial"/>
                <w:bCs/>
                <w:iCs/>
                <w:szCs w:val="22"/>
              </w:rPr>
            </w:pPr>
            <w:r w:rsidRPr="00367B72">
              <w:rPr>
                <w:rFonts w:cs="Arial"/>
                <w:bCs/>
                <w:iCs/>
                <w:szCs w:val="22"/>
              </w:rPr>
              <w:t>dotycząca postępowania o udzielenie zamówienia publicznego pn.</w:t>
            </w:r>
          </w:p>
          <w:p w:rsidR="0084231C" w:rsidRDefault="0084231C" w:rsidP="0084231C">
            <w:pPr>
              <w:pStyle w:val="Tekstprzypisudolnego"/>
              <w:jc w:val="center"/>
              <w:rPr>
                <w:b/>
                <w:sz w:val="22"/>
                <w:szCs w:val="22"/>
              </w:rPr>
            </w:pPr>
          </w:p>
          <w:p w:rsidR="0084231C" w:rsidRPr="00E72796" w:rsidRDefault="0084231C" w:rsidP="0084231C">
            <w:pPr>
              <w:pStyle w:val="Tekstprzypisudolnego"/>
              <w:jc w:val="center"/>
              <w:rPr>
                <w:rFonts w:cs="Arial"/>
                <w:b/>
                <w:sz w:val="22"/>
                <w:szCs w:val="22"/>
              </w:rPr>
            </w:pPr>
            <w:r w:rsidRPr="00C924A1">
              <w:rPr>
                <w:b/>
                <w:sz w:val="22"/>
                <w:szCs w:val="22"/>
              </w:rPr>
              <w:t xml:space="preserve">pn. </w:t>
            </w:r>
            <w:r w:rsidRPr="00C924A1">
              <w:rPr>
                <w:rFonts w:cs="Arial"/>
                <w:b/>
                <w:sz w:val="22"/>
                <w:szCs w:val="22"/>
              </w:rPr>
              <w:t>„</w:t>
            </w:r>
            <w:r w:rsidR="0055043F" w:rsidRPr="0055043F">
              <w:rPr>
                <w:rFonts w:cs="Arial"/>
                <w:b/>
                <w:bCs/>
                <w:sz w:val="22"/>
                <w:szCs w:val="22"/>
              </w:rPr>
              <w:t>Zakup Systemu ERP (Enterprise Resource Planning)</w:t>
            </w:r>
            <w:r w:rsidRPr="00C924A1">
              <w:rPr>
                <w:rFonts w:cs="Arial"/>
                <w:b/>
                <w:sz w:val="22"/>
                <w:szCs w:val="22"/>
              </w:rPr>
              <w:t>”.</w:t>
            </w:r>
          </w:p>
          <w:p w:rsidR="0084231C" w:rsidRDefault="0084231C" w:rsidP="0084231C"/>
          <w:p w:rsidR="0084231C" w:rsidRDefault="0084231C" w:rsidP="0084231C"/>
          <w:p w:rsidR="00367B72" w:rsidRDefault="0084231C" w:rsidP="0084231C">
            <w:pPr>
              <w:jc w:val="center"/>
              <w:rPr>
                <w:b/>
              </w:rPr>
            </w:pPr>
            <w:r w:rsidRPr="00120FC4">
              <w:rPr>
                <w:b/>
              </w:rPr>
              <w:t>DOSTAWA</w:t>
            </w:r>
          </w:p>
          <w:p w:rsidR="001958CF" w:rsidRPr="00367B72" w:rsidRDefault="001958CF" w:rsidP="0084231C">
            <w:pPr>
              <w:jc w:val="center"/>
              <w:rPr>
                <w:b/>
                <w:sz w:val="24"/>
                <w:szCs w:val="24"/>
              </w:rPr>
            </w:pPr>
          </w:p>
          <w:p w:rsidR="00367B72" w:rsidRPr="003679E2" w:rsidRDefault="00DD49C0" w:rsidP="00367B72">
            <w:pPr>
              <w:jc w:val="center"/>
              <w:rPr>
                <w:b/>
                <w:color w:val="7F7F7F" w:themeColor="text1" w:themeTint="80"/>
                <w:sz w:val="21"/>
                <w:szCs w:val="21"/>
              </w:rPr>
            </w:pPr>
            <w:r w:rsidRPr="003679E2">
              <w:rPr>
                <w:b/>
                <w:color w:val="7F7F7F" w:themeColor="text1" w:themeTint="80"/>
                <w:sz w:val="21"/>
                <w:szCs w:val="21"/>
              </w:rPr>
              <w:t xml:space="preserve">WERSJA </w:t>
            </w:r>
            <w:r w:rsidR="001958CF" w:rsidRPr="003679E2">
              <w:rPr>
                <w:b/>
                <w:color w:val="7F7F7F" w:themeColor="text1" w:themeTint="80"/>
                <w:sz w:val="21"/>
                <w:szCs w:val="21"/>
              </w:rPr>
              <w:t>UJEDNOLICONA</w:t>
            </w: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Default="00DD49C0" w:rsidP="00367B72">
            <w:pPr>
              <w:jc w:val="center"/>
              <w:rPr>
                <w:b/>
                <w:color w:val="00B050"/>
                <w:sz w:val="21"/>
                <w:szCs w:val="21"/>
              </w:rPr>
            </w:pPr>
          </w:p>
          <w:p w:rsidR="00DD49C0" w:rsidRPr="00DD49C0" w:rsidRDefault="00DD49C0" w:rsidP="00367B72">
            <w:pPr>
              <w:jc w:val="center"/>
              <w:rPr>
                <w:b/>
                <w:color w:val="00B050"/>
                <w:sz w:val="21"/>
                <w:szCs w:val="21"/>
              </w:rPr>
            </w:pPr>
          </w:p>
          <w:p w:rsidR="00E3222C" w:rsidRDefault="00E3222C" w:rsidP="00367B72">
            <w:pPr>
              <w:spacing w:line="260" w:lineRule="exact"/>
              <w:ind w:right="849"/>
              <w:jc w:val="both"/>
              <w:rPr>
                <w:rFonts w:cs="Arial"/>
                <w:szCs w:val="22"/>
              </w:rPr>
            </w:pPr>
          </w:p>
          <w:p w:rsidR="00367B72" w:rsidRDefault="00367B72" w:rsidP="00367B72">
            <w:pPr>
              <w:jc w:val="center"/>
              <w:rPr>
                <w:sz w:val="24"/>
                <w:szCs w:val="24"/>
              </w:rPr>
            </w:pPr>
            <w:r w:rsidRPr="00367B72">
              <w:rPr>
                <w:noProof/>
                <w:sz w:val="24"/>
                <w:szCs w:val="24"/>
              </w:rPr>
              <w:drawing>
                <wp:inline distT="0" distB="0" distL="0" distR="0" wp14:anchorId="6C592554" wp14:editId="32FA08FE">
                  <wp:extent cx="2390140" cy="4711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140" cy="471170"/>
                          </a:xfrm>
                          <a:prstGeom prst="rect">
                            <a:avLst/>
                          </a:prstGeom>
                          <a:noFill/>
                          <a:ln>
                            <a:noFill/>
                          </a:ln>
                        </pic:spPr>
                      </pic:pic>
                    </a:graphicData>
                  </a:graphic>
                </wp:inline>
              </w:drawing>
            </w:r>
          </w:p>
          <w:p w:rsidR="00E3222C" w:rsidRPr="00367B72" w:rsidRDefault="00E3222C" w:rsidP="00E3222C">
            <w:pPr>
              <w:rPr>
                <w:sz w:val="24"/>
                <w:szCs w:val="24"/>
              </w:rPr>
            </w:pPr>
          </w:p>
        </w:tc>
      </w:tr>
    </w:tbl>
    <w:p w:rsidR="00367B72" w:rsidRPr="00E147A3" w:rsidRDefault="00367B72" w:rsidP="0060394E">
      <w:pPr>
        <w:keepNext/>
        <w:keepLines/>
        <w:numPr>
          <w:ilvl w:val="0"/>
          <w:numId w:val="12"/>
        </w:numPr>
        <w:spacing w:before="120"/>
        <w:ind w:left="425" w:hanging="425"/>
        <w:jc w:val="both"/>
        <w:outlineLvl w:val="0"/>
        <w:rPr>
          <w:rFonts w:eastAsiaTheme="majorEastAsia" w:cstheme="majorBidi"/>
          <w:b/>
          <w:bCs/>
          <w:szCs w:val="22"/>
        </w:rPr>
      </w:pPr>
      <w:bookmarkStart w:id="0" w:name="_Toc517160775"/>
      <w:r w:rsidRPr="00E147A3">
        <w:rPr>
          <w:rFonts w:eastAsiaTheme="majorEastAsia" w:cstheme="majorBidi"/>
          <w:b/>
          <w:bCs/>
          <w:szCs w:val="22"/>
        </w:rPr>
        <w:lastRenderedPageBreak/>
        <w:t xml:space="preserve">NAZWA </w:t>
      </w:r>
      <w:r w:rsidR="00946506">
        <w:rPr>
          <w:rFonts w:eastAsiaTheme="majorEastAsia" w:cstheme="majorBidi"/>
          <w:b/>
          <w:bCs/>
          <w:szCs w:val="22"/>
        </w:rPr>
        <w:t xml:space="preserve"> </w:t>
      </w:r>
      <w:r w:rsidRPr="00E147A3">
        <w:rPr>
          <w:rFonts w:eastAsiaTheme="majorEastAsia" w:cstheme="majorBidi"/>
          <w:b/>
          <w:bCs/>
          <w:szCs w:val="22"/>
        </w:rPr>
        <w:t xml:space="preserve">ORAZ </w:t>
      </w:r>
      <w:r w:rsidR="00946506">
        <w:rPr>
          <w:rFonts w:eastAsiaTheme="majorEastAsia" w:cstheme="majorBidi"/>
          <w:b/>
          <w:bCs/>
          <w:szCs w:val="22"/>
        </w:rPr>
        <w:t xml:space="preserve"> </w:t>
      </w:r>
      <w:r w:rsidRPr="00E147A3">
        <w:rPr>
          <w:rFonts w:eastAsiaTheme="majorEastAsia" w:cstheme="majorBidi"/>
          <w:b/>
          <w:bCs/>
          <w:szCs w:val="22"/>
        </w:rPr>
        <w:t xml:space="preserve">ADRES </w:t>
      </w:r>
      <w:r w:rsidR="00946506">
        <w:rPr>
          <w:rFonts w:eastAsiaTheme="majorEastAsia" w:cstheme="majorBidi"/>
          <w:b/>
          <w:bCs/>
          <w:szCs w:val="22"/>
        </w:rPr>
        <w:t xml:space="preserve"> </w:t>
      </w:r>
      <w:r w:rsidRPr="00E147A3">
        <w:rPr>
          <w:rFonts w:eastAsiaTheme="majorEastAsia" w:cstheme="majorBidi"/>
          <w:b/>
          <w:bCs/>
          <w:szCs w:val="22"/>
        </w:rPr>
        <w:t>ZAMAWIAJĄCEGO</w:t>
      </w:r>
      <w:bookmarkEnd w:id="0"/>
    </w:p>
    <w:p w:rsidR="00367B72" w:rsidRPr="00367B72" w:rsidRDefault="00367B72" w:rsidP="00802ABD">
      <w:pPr>
        <w:spacing w:before="240"/>
        <w:ind w:left="425"/>
        <w:rPr>
          <w:rFonts w:cs="Arial"/>
          <w:spacing w:val="-4"/>
          <w:szCs w:val="22"/>
        </w:rPr>
      </w:pPr>
      <w:r w:rsidRPr="00367B72">
        <w:rPr>
          <w:rFonts w:cs="Arial"/>
          <w:spacing w:val="-4"/>
          <w:szCs w:val="22"/>
        </w:rPr>
        <w:t>Najwyższa Izba Kontroli</w:t>
      </w:r>
    </w:p>
    <w:p w:rsidR="00367B72" w:rsidRPr="00367B72" w:rsidRDefault="00367B72" w:rsidP="00E3222C">
      <w:pPr>
        <w:spacing w:before="120"/>
        <w:ind w:left="425"/>
        <w:rPr>
          <w:rFonts w:cs="Arial"/>
          <w:spacing w:val="-4"/>
          <w:szCs w:val="22"/>
        </w:rPr>
      </w:pPr>
      <w:r w:rsidRPr="00367B72">
        <w:rPr>
          <w:rFonts w:cs="Arial"/>
          <w:spacing w:val="-4"/>
          <w:szCs w:val="22"/>
        </w:rPr>
        <w:t>02–056 Warszawa, ul. Filtrowa 57,</w:t>
      </w:r>
    </w:p>
    <w:p w:rsidR="00367B72" w:rsidRPr="00367B72" w:rsidRDefault="00367B72" w:rsidP="00E3222C">
      <w:pPr>
        <w:spacing w:before="120"/>
        <w:ind w:left="425"/>
        <w:rPr>
          <w:rFonts w:cs="Arial"/>
          <w:spacing w:val="-4"/>
          <w:szCs w:val="22"/>
        </w:rPr>
      </w:pPr>
      <w:r w:rsidRPr="00367B72">
        <w:rPr>
          <w:rFonts w:cs="Arial"/>
          <w:spacing w:val="-4"/>
          <w:szCs w:val="22"/>
        </w:rPr>
        <w:t>tel. 22 444 57 14, fax 22 444 54 15,</w:t>
      </w:r>
    </w:p>
    <w:p w:rsidR="00367B72" w:rsidRPr="00367B72" w:rsidRDefault="00367B72" w:rsidP="00E3222C">
      <w:pPr>
        <w:spacing w:before="120"/>
        <w:ind w:left="425"/>
        <w:rPr>
          <w:b/>
          <w:color w:val="0000FF"/>
          <w:spacing w:val="-4"/>
          <w:szCs w:val="22"/>
        </w:rPr>
      </w:pPr>
      <w:r w:rsidRPr="00367B72">
        <w:rPr>
          <w:spacing w:val="-4"/>
        </w:rPr>
        <w:t xml:space="preserve">e-mail: </w:t>
      </w:r>
      <w:hyperlink r:id="rId11" w:history="1">
        <w:r w:rsidR="009A7508" w:rsidRPr="009A7508">
          <w:rPr>
            <w:rStyle w:val="Hipercze"/>
            <w:b/>
            <w:spacing w:val="-4"/>
            <w:szCs w:val="22"/>
            <w:u w:val="none"/>
          </w:rPr>
          <w:t>nik.zp@nik.gov.pl</w:t>
        </w:r>
      </w:hyperlink>
    </w:p>
    <w:p w:rsidR="00367B72" w:rsidRPr="00367B72" w:rsidRDefault="00367B72" w:rsidP="00E3222C">
      <w:pPr>
        <w:spacing w:before="120"/>
        <w:ind w:left="425"/>
        <w:jc w:val="both"/>
        <w:rPr>
          <w:spacing w:val="-4"/>
        </w:rPr>
      </w:pPr>
      <w:r w:rsidRPr="00367B72">
        <w:rPr>
          <w:spacing w:val="-4"/>
        </w:rPr>
        <w:t xml:space="preserve">adres strony internetowej: </w:t>
      </w:r>
      <w:hyperlink r:id="rId12" w:history="1">
        <w:r w:rsidRPr="00D166F0">
          <w:rPr>
            <w:b/>
            <w:color w:val="0000FF"/>
            <w:spacing w:val="-4"/>
          </w:rPr>
          <w:t>www.nik.gov.pl</w:t>
        </w:r>
      </w:hyperlink>
    </w:p>
    <w:p w:rsidR="00367B72" w:rsidRPr="00367B72" w:rsidRDefault="00367B72" w:rsidP="00E3222C">
      <w:pPr>
        <w:spacing w:before="120"/>
        <w:ind w:left="425"/>
        <w:jc w:val="both"/>
        <w:rPr>
          <w:bCs/>
          <w:color w:val="0000FF"/>
          <w:spacing w:val="-4"/>
          <w:u w:val="single"/>
        </w:rPr>
      </w:pPr>
      <w:r w:rsidRPr="00367B72">
        <w:rPr>
          <w:spacing w:val="-4"/>
        </w:rPr>
        <w:t xml:space="preserve">adres strony prowadzonego postępowania: </w:t>
      </w:r>
      <w:hyperlink r:id="rId13" w:history="1">
        <w:r w:rsidRPr="00D166F0">
          <w:rPr>
            <w:b/>
            <w:bCs/>
            <w:color w:val="0000FF"/>
            <w:spacing w:val="-4"/>
          </w:rPr>
          <w:t>http://bip.nik.gov.pl/zamowienia-publiczne/</w:t>
        </w:r>
      </w:hyperlink>
    </w:p>
    <w:p w:rsidR="00367B72" w:rsidRPr="00E147A3" w:rsidRDefault="00367B72" w:rsidP="0060394E">
      <w:pPr>
        <w:keepNext/>
        <w:keepLines/>
        <w:numPr>
          <w:ilvl w:val="0"/>
          <w:numId w:val="12"/>
        </w:numPr>
        <w:spacing w:before="360"/>
        <w:ind w:left="425" w:hanging="425"/>
        <w:outlineLvl w:val="0"/>
        <w:rPr>
          <w:rFonts w:eastAsiaTheme="majorEastAsia" w:cstheme="majorBidi"/>
          <w:b/>
          <w:bCs/>
          <w:szCs w:val="22"/>
        </w:rPr>
      </w:pPr>
      <w:r w:rsidRPr="00E147A3">
        <w:rPr>
          <w:rFonts w:eastAsiaTheme="majorEastAsia" w:cstheme="majorBidi"/>
          <w:b/>
          <w:bCs/>
          <w:szCs w:val="22"/>
        </w:rPr>
        <w:t xml:space="preserve">ADRES </w:t>
      </w:r>
      <w:r w:rsidR="00946506">
        <w:rPr>
          <w:rFonts w:eastAsiaTheme="majorEastAsia" w:cstheme="majorBidi"/>
          <w:b/>
          <w:bCs/>
          <w:szCs w:val="22"/>
        </w:rPr>
        <w:t xml:space="preserve"> </w:t>
      </w:r>
      <w:r w:rsidRPr="00E147A3">
        <w:rPr>
          <w:rFonts w:eastAsiaTheme="majorEastAsia" w:cstheme="majorBidi"/>
          <w:b/>
          <w:bCs/>
          <w:szCs w:val="22"/>
        </w:rPr>
        <w:t xml:space="preserve">STRONY </w:t>
      </w:r>
      <w:r w:rsidR="00946506">
        <w:rPr>
          <w:rFonts w:eastAsiaTheme="majorEastAsia" w:cstheme="majorBidi"/>
          <w:b/>
          <w:bCs/>
          <w:szCs w:val="22"/>
        </w:rPr>
        <w:t xml:space="preserve"> </w:t>
      </w:r>
      <w:r w:rsidRPr="00E147A3">
        <w:rPr>
          <w:rFonts w:eastAsiaTheme="majorEastAsia" w:cstheme="majorBidi"/>
          <w:b/>
          <w:bCs/>
          <w:szCs w:val="22"/>
        </w:rPr>
        <w:t>INTERNETOWEJ,</w:t>
      </w:r>
      <w:r w:rsidR="00946506">
        <w:rPr>
          <w:rFonts w:eastAsiaTheme="majorEastAsia" w:cstheme="majorBidi"/>
          <w:b/>
          <w:bCs/>
          <w:szCs w:val="22"/>
        </w:rPr>
        <w:t xml:space="preserve"> </w:t>
      </w:r>
      <w:r w:rsidRPr="00E147A3">
        <w:rPr>
          <w:rFonts w:eastAsiaTheme="majorEastAsia" w:cstheme="majorBidi"/>
          <w:b/>
          <w:bCs/>
          <w:szCs w:val="22"/>
        </w:rPr>
        <w:t xml:space="preserve"> NA </w:t>
      </w:r>
      <w:r w:rsidR="00946506">
        <w:rPr>
          <w:rFonts w:eastAsiaTheme="majorEastAsia" w:cstheme="majorBidi"/>
          <w:b/>
          <w:bCs/>
          <w:szCs w:val="22"/>
        </w:rPr>
        <w:t xml:space="preserve"> </w:t>
      </w:r>
      <w:r w:rsidRPr="00E147A3">
        <w:rPr>
          <w:rFonts w:eastAsiaTheme="majorEastAsia" w:cstheme="majorBidi"/>
          <w:b/>
          <w:bCs/>
          <w:szCs w:val="22"/>
        </w:rPr>
        <w:t xml:space="preserve">KTÓREJ </w:t>
      </w:r>
      <w:r w:rsidR="00946506">
        <w:rPr>
          <w:rFonts w:eastAsiaTheme="majorEastAsia" w:cstheme="majorBidi"/>
          <w:b/>
          <w:bCs/>
          <w:szCs w:val="22"/>
        </w:rPr>
        <w:t xml:space="preserve"> </w:t>
      </w:r>
      <w:r w:rsidRPr="00E147A3">
        <w:rPr>
          <w:rFonts w:eastAsiaTheme="majorEastAsia" w:cstheme="majorBidi"/>
          <w:b/>
          <w:bCs/>
          <w:szCs w:val="22"/>
        </w:rPr>
        <w:t xml:space="preserve">UDOSTĘPNIANE </w:t>
      </w:r>
      <w:r w:rsidR="00946506">
        <w:rPr>
          <w:rFonts w:eastAsiaTheme="majorEastAsia" w:cstheme="majorBidi"/>
          <w:b/>
          <w:bCs/>
          <w:szCs w:val="22"/>
        </w:rPr>
        <w:t xml:space="preserve"> </w:t>
      </w:r>
      <w:r w:rsidRPr="00E147A3">
        <w:rPr>
          <w:rFonts w:eastAsiaTheme="majorEastAsia" w:cstheme="majorBidi"/>
          <w:b/>
          <w:bCs/>
          <w:szCs w:val="22"/>
        </w:rPr>
        <w:t xml:space="preserve">BĘDĄ </w:t>
      </w:r>
      <w:r w:rsidR="00946506">
        <w:rPr>
          <w:rFonts w:eastAsiaTheme="majorEastAsia" w:cstheme="majorBidi"/>
          <w:b/>
          <w:bCs/>
          <w:szCs w:val="22"/>
        </w:rPr>
        <w:t xml:space="preserve"> </w:t>
      </w:r>
      <w:r w:rsidRPr="00E147A3">
        <w:rPr>
          <w:rFonts w:eastAsiaTheme="majorEastAsia" w:cstheme="majorBidi"/>
          <w:b/>
          <w:bCs/>
          <w:szCs w:val="22"/>
        </w:rPr>
        <w:t>ZMIANY</w:t>
      </w:r>
      <w:r w:rsidR="00946506">
        <w:rPr>
          <w:rFonts w:eastAsiaTheme="majorEastAsia" w:cstheme="majorBidi"/>
          <w:b/>
          <w:bCs/>
          <w:szCs w:val="22"/>
        </w:rPr>
        <w:br/>
      </w:r>
      <w:r w:rsidRPr="00E147A3">
        <w:rPr>
          <w:rFonts w:eastAsiaTheme="majorEastAsia" w:cstheme="majorBidi"/>
          <w:b/>
          <w:bCs/>
          <w:szCs w:val="22"/>
        </w:rPr>
        <w:t xml:space="preserve">I </w:t>
      </w:r>
      <w:r w:rsidR="00946506">
        <w:rPr>
          <w:rFonts w:eastAsiaTheme="majorEastAsia" w:cstheme="majorBidi"/>
          <w:b/>
          <w:bCs/>
          <w:szCs w:val="22"/>
        </w:rPr>
        <w:t xml:space="preserve"> </w:t>
      </w:r>
      <w:r w:rsidRPr="00E147A3">
        <w:rPr>
          <w:rFonts w:eastAsiaTheme="majorEastAsia" w:cstheme="majorBidi"/>
          <w:b/>
          <w:bCs/>
          <w:szCs w:val="22"/>
        </w:rPr>
        <w:t xml:space="preserve">WYJAŚNIENIA </w:t>
      </w:r>
      <w:r w:rsidR="00946506">
        <w:rPr>
          <w:rFonts w:eastAsiaTheme="majorEastAsia" w:cstheme="majorBidi"/>
          <w:b/>
          <w:bCs/>
          <w:szCs w:val="22"/>
        </w:rPr>
        <w:t xml:space="preserve"> </w:t>
      </w:r>
      <w:r w:rsidRPr="00E147A3">
        <w:rPr>
          <w:rFonts w:eastAsiaTheme="majorEastAsia" w:cstheme="majorBidi"/>
          <w:b/>
          <w:bCs/>
          <w:szCs w:val="22"/>
        </w:rPr>
        <w:t xml:space="preserve">TREŚCI </w:t>
      </w:r>
      <w:r w:rsidR="00946506">
        <w:rPr>
          <w:rFonts w:eastAsiaTheme="majorEastAsia" w:cstheme="majorBidi"/>
          <w:b/>
          <w:bCs/>
          <w:szCs w:val="22"/>
        </w:rPr>
        <w:t xml:space="preserve"> </w:t>
      </w:r>
      <w:r w:rsidRPr="00E147A3">
        <w:rPr>
          <w:rFonts w:eastAsiaTheme="majorEastAsia" w:cstheme="majorBidi"/>
          <w:b/>
          <w:bCs/>
          <w:szCs w:val="22"/>
        </w:rPr>
        <w:t xml:space="preserve">SWZ </w:t>
      </w:r>
      <w:r w:rsidR="00946506">
        <w:rPr>
          <w:rFonts w:eastAsiaTheme="majorEastAsia" w:cstheme="majorBidi"/>
          <w:b/>
          <w:bCs/>
          <w:szCs w:val="22"/>
        </w:rPr>
        <w:t xml:space="preserve"> </w:t>
      </w:r>
      <w:r w:rsidRPr="00E147A3">
        <w:rPr>
          <w:rFonts w:eastAsiaTheme="majorEastAsia" w:cstheme="majorBidi"/>
          <w:b/>
          <w:bCs/>
          <w:szCs w:val="22"/>
        </w:rPr>
        <w:t xml:space="preserve">ORAZ </w:t>
      </w:r>
      <w:r w:rsidR="00946506">
        <w:rPr>
          <w:rFonts w:eastAsiaTheme="majorEastAsia" w:cstheme="majorBidi"/>
          <w:b/>
          <w:bCs/>
          <w:szCs w:val="22"/>
        </w:rPr>
        <w:t xml:space="preserve"> </w:t>
      </w:r>
      <w:r w:rsidRPr="00E147A3">
        <w:rPr>
          <w:rFonts w:eastAsiaTheme="majorEastAsia" w:cstheme="majorBidi"/>
          <w:b/>
          <w:bCs/>
          <w:szCs w:val="22"/>
        </w:rPr>
        <w:t xml:space="preserve">INNE </w:t>
      </w:r>
      <w:r w:rsidR="00946506">
        <w:rPr>
          <w:rFonts w:eastAsiaTheme="majorEastAsia" w:cstheme="majorBidi"/>
          <w:b/>
          <w:bCs/>
          <w:szCs w:val="22"/>
        </w:rPr>
        <w:t xml:space="preserve"> </w:t>
      </w:r>
      <w:r w:rsidRPr="00E147A3">
        <w:rPr>
          <w:rFonts w:eastAsiaTheme="majorEastAsia" w:cstheme="majorBidi"/>
          <w:b/>
          <w:bCs/>
          <w:szCs w:val="22"/>
        </w:rPr>
        <w:t xml:space="preserve">DOKUMENTY </w:t>
      </w:r>
      <w:r w:rsidR="00946506">
        <w:rPr>
          <w:rFonts w:eastAsiaTheme="majorEastAsia" w:cstheme="majorBidi"/>
          <w:b/>
          <w:bCs/>
          <w:szCs w:val="22"/>
        </w:rPr>
        <w:t xml:space="preserve"> </w:t>
      </w:r>
      <w:r w:rsidRPr="00E147A3">
        <w:rPr>
          <w:rFonts w:eastAsiaTheme="majorEastAsia" w:cstheme="majorBidi"/>
          <w:b/>
          <w:bCs/>
          <w:szCs w:val="22"/>
        </w:rPr>
        <w:t xml:space="preserve">ZAMÓWIENIA </w:t>
      </w:r>
      <w:r w:rsidR="00946506">
        <w:rPr>
          <w:rFonts w:eastAsiaTheme="majorEastAsia" w:cstheme="majorBidi"/>
          <w:b/>
          <w:bCs/>
          <w:szCs w:val="22"/>
        </w:rPr>
        <w:t xml:space="preserve"> </w:t>
      </w:r>
      <w:r w:rsidRPr="00E147A3">
        <w:rPr>
          <w:rFonts w:eastAsiaTheme="majorEastAsia" w:cstheme="majorBidi"/>
          <w:b/>
          <w:bCs/>
          <w:szCs w:val="22"/>
        </w:rPr>
        <w:t>BEZPOŚREDNIO ZWIĄZANE</w:t>
      </w:r>
      <w:r w:rsidR="00946506">
        <w:rPr>
          <w:rFonts w:eastAsiaTheme="majorEastAsia" w:cstheme="majorBidi"/>
          <w:b/>
          <w:bCs/>
          <w:szCs w:val="22"/>
        </w:rPr>
        <w:t xml:space="preserve">  </w:t>
      </w:r>
      <w:r w:rsidRPr="00E147A3">
        <w:rPr>
          <w:rFonts w:eastAsiaTheme="majorEastAsia" w:cstheme="majorBidi"/>
          <w:b/>
          <w:bCs/>
          <w:szCs w:val="22"/>
        </w:rPr>
        <w:t>Z</w:t>
      </w:r>
      <w:r w:rsidR="00946506">
        <w:rPr>
          <w:rFonts w:eastAsiaTheme="majorEastAsia" w:cstheme="majorBidi"/>
          <w:b/>
          <w:bCs/>
          <w:szCs w:val="22"/>
        </w:rPr>
        <w:t xml:space="preserve"> </w:t>
      </w:r>
      <w:r w:rsidRPr="00E147A3">
        <w:rPr>
          <w:rFonts w:eastAsiaTheme="majorEastAsia" w:cstheme="majorBidi"/>
          <w:b/>
          <w:bCs/>
          <w:szCs w:val="22"/>
        </w:rPr>
        <w:t xml:space="preserve"> POSTĘPOWANIEM </w:t>
      </w:r>
      <w:r w:rsidR="00946506">
        <w:rPr>
          <w:rFonts w:eastAsiaTheme="majorEastAsia" w:cstheme="majorBidi"/>
          <w:b/>
          <w:bCs/>
          <w:szCs w:val="22"/>
        </w:rPr>
        <w:t xml:space="preserve"> </w:t>
      </w:r>
      <w:r w:rsidRPr="00E147A3">
        <w:rPr>
          <w:rFonts w:eastAsiaTheme="majorEastAsia" w:cstheme="majorBidi"/>
          <w:b/>
          <w:bCs/>
          <w:szCs w:val="22"/>
        </w:rPr>
        <w:t xml:space="preserve">O </w:t>
      </w:r>
      <w:r w:rsidR="00946506">
        <w:rPr>
          <w:rFonts w:eastAsiaTheme="majorEastAsia" w:cstheme="majorBidi"/>
          <w:b/>
          <w:bCs/>
          <w:szCs w:val="22"/>
        </w:rPr>
        <w:t xml:space="preserve"> </w:t>
      </w:r>
      <w:r w:rsidRPr="00E147A3">
        <w:rPr>
          <w:rFonts w:eastAsiaTheme="majorEastAsia" w:cstheme="majorBidi"/>
          <w:b/>
          <w:bCs/>
          <w:szCs w:val="22"/>
        </w:rPr>
        <w:t xml:space="preserve">UDZIELENIE </w:t>
      </w:r>
      <w:r w:rsidR="00946506">
        <w:rPr>
          <w:rFonts w:eastAsiaTheme="majorEastAsia" w:cstheme="majorBidi"/>
          <w:b/>
          <w:bCs/>
          <w:szCs w:val="22"/>
        </w:rPr>
        <w:t xml:space="preserve"> </w:t>
      </w:r>
      <w:r w:rsidRPr="00E147A3">
        <w:rPr>
          <w:rFonts w:eastAsiaTheme="majorEastAsia" w:cstheme="majorBidi"/>
          <w:b/>
          <w:bCs/>
          <w:szCs w:val="22"/>
        </w:rPr>
        <w:t>ZAMÓWIENIA</w:t>
      </w:r>
    </w:p>
    <w:p w:rsidR="00367B72" w:rsidRPr="00367B72" w:rsidRDefault="00367B72" w:rsidP="00802ABD">
      <w:pPr>
        <w:spacing w:before="240"/>
        <w:ind w:left="425"/>
        <w:jc w:val="both"/>
        <w:rPr>
          <w:bCs/>
          <w:color w:val="0000FF"/>
          <w:spacing w:val="-4"/>
          <w:u w:val="single"/>
        </w:rPr>
      </w:pPr>
      <w:r w:rsidRPr="00367B72">
        <w:rPr>
          <w:spacing w:val="-4"/>
        </w:rPr>
        <w:t xml:space="preserve">Zmiany i wyjaśnienia SWZ oraz inne dokumenty związane z postępowaniem będą udostępniane na stronie tytułowego postępowania, pod adresem: </w:t>
      </w:r>
      <w:hyperlink r:id="rId14" w:history="1">
        <w:r w:rsidRPr="00802ABD">
          <w:rPr>
            <w:b/>
            <w:bCs/>
            <w:color w:val="0000FF"/>
            <w:spacing w:val="-4"/>
          </w:rPr>
          <w:t>http://bip.nik.gov.pl/zamowienia-publiczne/</w:t>
        </w:r>
      </w:hyperlink>
    </w:p>
    <w:p w:rsidR="00367B72" w:rsidRPr="00E147A3" w:rsidRDefault="00367B72" w:rsidP="0060394E">
      <w:pPr>
        <w:keepNext/>
        <w:keepLines/>
        <w:numPr>
          <w:ilvl w:val="0"/>
          <w:numId w:val="12"/>
        </w:numPr>
        <w:spacing w:before="360"/>
        <w:ind w:left="425" w:hanging="425"/>
        <w:outlineLvl w:val="0"/>
        <w:rPr>
          <w:rFonts w:eastAsiaTheme="majorEastAsia" w:cstheme="majorBidi"/>
          <w:b/>
          <w:bCs/>
          <w:szCs w:val="22"/>
        </w:rPr>
      </w:pPr>
      <w:bookmarkStart w:id="1" w:name="_Toc517160776"/>
      <w:r w:rsidRPr="00E147A3">
        <w:rPr>
          <w:rFonts w:eastAsiaTheme="majorEastAsia" w:cstheme="majorBidi"/>
          <w:b/>
          <w:bCs/>
          <w:szCs w:val="22"/>
        </w:rPr>
        <w:t xml:space="preserve">TRYB </w:t>
      </w:r>
      <w:r w:rsidR="00946506">
        <w:rPr>
          <w:rFonts w:eastAsiaTheme="majorEastAsia" w:cstheme="majorBidi"/>
          <w:b/>
          <w:bCs/>
          <w:szCs w:val="22"/>
        </w:rPr>
        <w:t xml:space="preserve"> </w:t>
      </w:r>
      <w:r w:rsidRPr="00E147A3">
        <w:rPr>
          <w:rFonts w:eastAsiaTheme="majorEastAsia" w:cstheme="majorBidi"/>
          <w:b/>
          <w:bCs/>
          <w:szCs w:val="22"/>
        </w:rPr>
        <w:t xml:space="preserve">UDZIELENIA </w:t>
      </w:r>
      <w:r w:rsidR="00946506">
        <w:rPr>
          <w:rFonts w:eastAsiaTheme="majorEastAsia" w:cstheme="majorBidi"/>
          <w:b/>
          <w:bCs/>
          <w:szCs w:val="22"/>
        </w:rPr>
        <w:t xml:space="preserve"> </w:t>
      </w:r>
      <w:r w:rsidRPr="00E147A3">
        <w:rPr>
          <w:rFonts w:eastAsiaTheme="majorEastAsia" w:cstheme="majorBidi"/>
          <w:b/>
          <w:bCs/>
          <w:szCs w:val="22"/>
        </w:rPr>
        <w:t>ZAMÓWIENIA</w:t>
      </w:r>
      <w:bookmarkEnd w:id="1"/>
    </w:p>
    <w:p w:rsidR="00367B72" w:rsidRPr="00367B72" w:rsidRDefault="00367B72" w:rsidP="00802ABD">
      <w:pPr>
        <w:numPr>
          <w:ilvl w:val="3"/>
          <w:numId w:val="6"/>
        </w:numPr>
        <w:spacing w:before="240"/>
        <w:ind w:left="851" w:hanging="425"/>
        <w:jc w:val="both"/>
        <w:rPr>
          <w:rFonts w:cs="Arial"/>
          <w:b/>
          <w:szCs w:val="22"/>
        </w:rPr>
      </w:pPr>
      <w:r w:rsidRPr="00367B72">
        <w:rPr>
          <w:szCs w:val="22"/>
        </w:rPr>
        <w:t xml:space="preserve">Niniejsze postępowanie prowadzone jest w trybie </w:t>
      </w:r>
      <w:r w:rsidRPr="00367B72">
        <w:rPr>
          <w:b/>
          <w:szCs w:val="22"/>
        </w:rPr>
        <w:t>przetargu nieograniczonego</w:t>
      </w:r>
      <w:r w:rsidRPr="00367B72">
        <w:rPr>
          <w:szCs w:val="22"/>
        </w:rPr>
        <w:t xml:space="preserve"> na podstawie </w:t>
      </w:r>
      <w:r w:rsidR="006C0E33">
        <w:rPr>
          <w:szCs w:val="22"/>
        </w:rPr>
        <w:t xml:space="preserve">art. 129 ust. 2 w związku z art. </w:t>
      </w:r>
      <w:r w:rsidR="006C0E33" w:rsidRPr="00D2343E">
        <w:rPr>
          <w:szCs w:val="22"/>
        </w:rPr>
        <w:t>132</w:t>
      </w:r>
      <w:r w:rsidR="006C0E33">
        <w:rPr>
          <w:szCs w:val="22"/>
        </w:rPr>
        <w:t xml:space="preserve"> – 139 </w:t>
      </w:r>
      <w:r w:rsidRPr="00367B72">
        <w:rPr>
          <w:rFonts w:cs="Arial"/>
          <w:bCs/>
          <w:szCs w:val="22"/>
        </w:rPr>
        <w:t>ustawy z 11 września 2019 r. Prawo zamówień publicznych</w:t>
      </w:r>
      <w:r w:rsidR="004D610A">
        <w:rPr>
          <w:rFonts w:cs="Arial"/>
          <w:bCs/>
          <w:szCs w:val="22"/>
        </w:rPr>
        <w:br/>
      </w:r>
      <w:r w:rsidRPr="00367B72">
        <w:rPr>
          <w:rFonts w:cs="Arial"/>
          <w:bCs/>
          <w:color w:val="000000"/>
          <w:szCs w:val="22"/>
        </w:rPr>
        <w:t>(</w:t>
      </w:r>
      <w:r w:rsidRPr="00367B72">
        <w:rPr>
          <w:rFonts w:cs="Arial"/>
          <w:bCs/>
          <w:szCs w:val="22"/>
        </w:rPr>
        <w:t>Dz.U. poz. 2019, ze zm.)</w:t>
      </w:r>
      <w:r w:rsidRPr="00367B72">
        <w:rPr>
          <w:bCs/>
          <w:szCs w:val="22"/>
        </w:rPr>
        <w:t xml:space="preserve">, </w:t>
      </w:r>
      <w:r w:rsidRPr="00367B72">
        <w:rPr>
          <w:szCs w:val="22"/>
        </w:rPr>
        <w:t xml:space="preserve">zwanej dalej: ustawą Pzp. </w:t>
      </w:r>
    </w:p>
    <w:p w:rsidR="00367B72" w:rsidRPr="00367B72" w:rsidRDefault="00367B72" w:rsidP="00802ABD">
      <w:pPr>
        <w:numPr>
          <w:ilvl w:val="3"/>
          <w:numId w:val="6"/>
        </w:numPr>
        <w:spacing w:before="240"/>
        <w:ind w:left="850" w:hanging="425"/>
        <w:jc w:val="both"/>
        <w:rPr>
          <w:rFonts w:cs="Arial"/>
          <w:b/>
          <w:szCs w:val="22"/>
        </w:rPr>
      </w:pPr>
      <w:r w:rsidRPr="00367B72">
        <w:rPr>
          <w:szCs w:val="22"/>
        </w:rPr>
        <w:t>W zakresie nieuregulowanym niniejszą SWZ, zastosowanie mają przepisy ustawy Pzp.</w:t>
      </w:r>
    </w:p>
    <w:p w:rsidR="00367B72" w:rsidRPr="00367B72" w:rsidRDefault="00367B72" w:rsidP="00802ABD">
      <w:pPr>
        <w:numPr>
          <w:ilvl w:val="3"/>
          <w:numId w:val="6"/>
        </w:numPr>
        <w:spacing w:before="240"/>
        <w:ind w:left="850" w:hanging="425"/>
        <w:jc w:val="both"/>
        <w:rPr>
          <w:rFonts w:cs="Arial"/>
          <w:b/>
          <w:szCs w:val="22"/>
        </w:rPr>
      </w:pPr>
      <w:r w:rsidRPr="00367B72">
        <w:rPr>
          <w:szCs w:val="22"/>
        </w:rPr>
        <w:t>Wartość zamówienia przekracza progi unijne, o których mowa w ustawie Pzp.</w:t>
      </w:r>
    </w:p>
    <w:p w:rsidR="00367B72" w:rsidRPr="00E147A3" w:rsidRDefault="00367B72" w:rsidP="0060394E">
      <w:pPr>
        <w:keepNext/>
        <w:keepLines/>
        <w:numPr>
          <w:ilvl w:val="0"/>
          <w:numId w:val="12"/>
        </w:numPr>
        <w:spacing w:before="360"/>
        <w:ind w:left="425" w:hanging="425"/>
        <w:outlineLvl w:val="0"/>
        <w:rPr>
          <w:rFonts w:eastAsiaTheme="majorEastAsia" w:cstheme="majorBidi"/>
          <w:b/>
          <w:bCs/>
          <w:szCs w:val="22"/>
        </w:rPr>
      </w:pPr>
      <w:bookmarkStart w:id="2" w:name="_Toc517160777"/>
      <w:r w:rsidRPr="00E147A3">
        <w:rPr>
          <w:rFonts w:eastAsiaTheme="majorEastAsia" w:cstheme="majorBidi"/>
          <w:b/>
          <w:bCs/>
          <w:szCs w:val="22"/>
        </w:rPr>
        <w:t xml:space="preserve">OPIS </w:t>
      </w:r>
      <w:r w:rsidR="00946506">
        <w:rPr>
          <w:rFonts w:eastAsiaTheme="majorEastAsia" w:cstheme="majorBidi"/>
          <w:b/>
          <w:bCs/>
          <w:szCs w:val="22"/>
        </w:rPr>
        <w:t xml:space="preserve"> </w:t>
      </w:r>
      <w:r w:rsidRPr="00E147A3">
        <w:rPr>
          <w:rFonts w:eastAsiaTheme="majorEastAsia" w:cstheme="majorBidi"/>
          <w:b/>
          <w:bCs/>
          <w:szCs w:val="22"/>
        </w:rPr>
        <w:t xml:space="preserve">PRZEDMIOTU </w:t>
      </w:r>
      <w:r w:rsidR="00946506">
        <w:rPr>
          <w:rFonts w:eastAsiaTheme="majorEastAsia" w:cstheme="majorBidi"/>
          <w:b/>
          <w:bCs/>
          <w:szCs w:val="22"/>
        </w:rPr>
        <w:t xml:space="preserve"> </w:t>
      </w:r>
      <w:r w:rsidRPr="00E147A3">
        <w:rPr>
          <w:rFonts w:eastAsiaTheme="majorEastAsia" w:cstheme="majorBidi"/>
          <w:b/>
          <w:bCs/>
          <w:szCs w:val="22"/>
        </w:rPr>
        <w:t>ZAMÓWIENIA</w:t>
      </w:r>
      <w:bookmarkEnd w:id="2"/>
    </w:p>
    <w:p w:rsidR="00802ABD" w:rsidRPr="005F69A6" w:rsidRDefault="00802ABD" w:rsidP="0060394E">
      <w:pPr>
        <w:numPr>
          <w:ilvl w:val="6"/>
          <w:numId w:val="24"/>
        </w:numPr>
        <w:spacing w:before="240"/>
        <w:ind w:left="850" w:hanging="425"/>
        <w:jc w:val="both"/>
        <w:rPr>
          <w:szCs w:val="22"/>
        </w:rPr>
      </w:pPr>
      <w:r w:rsidRPr="00802ABD">
        <w:rPr>
          <w:rFonts w:cs="Arial"/>
          <w:b/>
          <w:bCs/>
          <w:szCs w:val="22"/>
        </w:rPr>
        <w:t xml:space="preserve">Przedmiotem zamówienia jest </w:t>
      </w:r>
      <w:r w:rsidR="005F69A6">
        <w:rPr>
          <w:rFonts w:cs="Arial"/>
          <w:b/>
          <w:bCs/>
          <w:szCs w:val="22"/>
        </w:rPr>
        <w:t>z</w:t>
      </w:r>
      <w:r w:rsidR="005F69A6" w:rsidRPr="005F69A6">
        <w:rPr>
          <w:rFonts w:cs="Arial"/>
          <w:b/>
          <w:bCs/>
          <w:szCs w:val="22"/>
        </w:rPr>
        <w:t>akup Systemu ERP (Enterprise Resource Planning)</w:t>
      </w:r>
      <w:r w:rsidR="00A91A23">
        <w:rPr>
          <w:rFonts w:cs="Arial"/>
          <w:b/>
          <w:bCs/>
          <w:szCs w:val="22"/>
        </w:rPr>
        <w:t>, tj.</w:t>
      </w:r>
      <w:r w:rsidRPr="005F69A6">
        <w:rPr>
          <w:rFonts w:cs="Arial"/>
          <w:b/>
          <w:bCs/>
          <w:szCs w:val="22"/>
        </w:rPr>
        <w:t>:</w:t>
      </w:r>
    </w:p>
    <w:p w:rsidR="00A91A23" w:rsidRPr="00A91A23" w:rsidRDefault="00A91A23" w:rsidP="00D90D51">
      <w:pPr>
        <w:pStyle w:val="Akapitzlist"/>
        <w:numPr>
          <w:ilvl w:val="1"/>
          <w:numId w:val="34"/>
        </w:numPr>
        <w:suppressAutoHyphens/>
        <w:spacing w:before="240"/>
        <w:ind w:left="1418" w:hanging="567"/>
        <w:jc w:val="both"/>
        <w:rPr>
          <w:iCs/>
          <w:szCs w:val="22"/>
        </w:rPr>
      </w:pPr>
      <w:r>
        <w:rPr>
          <w:iCs/>
          <w:szCs w:val="22"/>
        </w:rPr>
        <w:t>w</w:t>
      </w:r>
      <w:r w:rsidRPr="00A91A23">
        <w:rPr>
          <w:iCs/>
          <w:szCs w:val="22"/>
        </w:rPr>
        <w:t xml:space="preserve">ykonanie przez Wykonawcę dzieła polegającego na kompleksowej dostawie i wdrożeniu </w:t>
      </w:r>
      <w:r>
        <w:rPr>
          <w:iCs/>
          <w:szCs w:val="22"/>
        </w:rPr>
        <w:t>Systemu ERP;</w:t>
      </w:r>
    </w:p>
    <w:p w:rsidR="00A91A23" w:rsidRPr="00A91A23" w:rsidRDefault="00A91A23" w:rsidP="00D90D51">
      <w:pPr>
        <w:pStyle w:val="Akapitzlist"/>
        <w:numPr>
          <w:ilvl w:val="1"/>
          <w:numId w:val="34"/>
        </w:numPr>
        <w:suppressAutoHyphens/>
        <w:spacing w:before="240"/>
        <w:ind w:left="1418" w:hanging="567"/>
        <w:contextualSpacing w:val="0"/>
        <w:jc w:val="both"/>
        <w:rPr>
          <w:iCs/>
          <w:szCs w:val="22"/>
        </w:rPr>
      </w:pPr>
      <w:r>
        <w:rPr>
          <w:iCs/>
          <w:szCs w:val="22"/>
        </w:rPr>
        <w:t>z</w:t>
      </w:r>
      <w:r w:rsidRPr="00A91A23">
        <w:rPr>
          <w:iCs/>
          <w:szCs w:val="22"/>
        </w:rPr>
        <w:t>apewnienie Zamawiającemu przez Wykonawcę:</w:t>
      </w:r>
    </w:p>
    <w:p w:rsidR="00A91A23" w:rsidRDefault="00A91A23" w:rsidP="0060394E">
      <w:pPr>
        <w:pStyle w:val="Akapitzlist"/>
        <w:numPr>
          <w:ilvl w:val="7"/>
          <w:numId w:val="24"/>
        </w:numPr>
        <w:suppressAutoHyphens/>
        <w:spacing w:before="240"/>
        <w:ind w:left="1843" w:hanging="425"/>
        <w:contextualSpacing w:val="0"/>
        <w:jc w:val="both"/>
        <w:rPr>
          <w:iCs/>
          <w:szCs w:val="22"/>
        </w:rPr>
      </w:pPr>
      <w:r w:rsidRPr="00A91A23">
        <w:rPr>
          <w:iCs/>
          <w:szCs w:val="22"/>
        </w:rPr>
        <w:t>licencji na korzystanie z Systemu w zakresie oraz na zasadach opisanych szczegółowo</w:t>
      </w:r>
      <w:r>
        <w:rPr>
          <w:iCs/>
          <w:szCs w:val="22"/>
        </w:rPr>
        <w:br/>
      </w:r>
      <w:r w:rsidRPr="00A91A23">
        <w:rPr>
          <w:iCs/>
          <w:szCs w:val="22"/>
        </w:rPr>
        <w:t xml:space="preserve">w </w:t>
      </w:r>
      <w:r>
        <w:rPr>
          <w:iCs/>
          <w:szCs w:val="22"/>
        </w:rPr>
        <w:t xml:space="preserve">Załączniku nr 3 do SWZ (wzór </w:t>
      </w:r>
      <w:r w:rsidRPr="00A91A23">
        <w:rPr>
          <w:iCs/>
          <w:szCs w:val="22"/>
        </w:rPr>
        <w:t>Umow</w:t>
      </w:r>
      <w:r>
        <w:rPr>
          <w:iCs/>
          <w:szCs w:val="22"/>
        </w:rPr>
        <w:t>y wraz z z</w:t>
      </w:r>
      <w:r w:rsidRPr="00A91A23">
        <w:rPr>
          <w:iCs/>
          <w:szCs w:val="22"/>
        </w:rPr>
        <w:t>ałącznika</w:t>
      </w:r>
      <w:r w:rsidR="001A083F">
        <w:rPr>
          <w:iCs/>
          <w:szCs w:val="22"/>
        </w:rPr>
        <w:t>mi),</w:t>
      </w:r>
    </w:p>
    <w:p w:rsidR="00A91A23" w:rsidRPr="00A91A23" w:rsidRDefault="00A91A23" w:rsidP="0060394E">
      <w:pPr>
        <w:pStyle w:val="Akapitzlist"/>
        <w:numPr>
          <w:ilvl w:val="7"/>
          <w:numId w:val="24"/>
        </w:numPr>
        <w:suppressAutoHyphens/>
        <w:spacing w:before="120"/>
        <w:ind w:left="1843" w:hanging="425"/>
        <w:contextualSpacing w:val="0"/>
        <w:jc w:val="both"/>
        <w:rPr>
          <w:iCs/>
          <w:szCs w:val="22"/>
        </w:rPr>
      </w:pPr>
      <w:r w:rsidRPr="00A91A23">
        <w:rPr>
          <w:iCs/>
          <w:szCs w:val="22"/>
        </w:rPr>
        <w:t>36 miesięcznej gwarancji producenta na dostarczone oprogramowania stan</w:t>
      </w:r>
      <w:r w:rsidR="001A083F">
        <w:rPr>
          <w:iCs/>
          <w:szCs w:val="22"/>
        </w:rPr>
        <w:t>dardowe,</w:t>
      </w:r>
    </w:p>
    <w:p w:rsidR="00A91A23" w:rsidRDefault="00A91A23" w:rsidP="00D90D51">
      <w:pPr>
        <w:pStyle w:val="Akapitzlist"/>
        <w:numPr>
          <w:ilvl w:val="1"/>
          <w:numId w:val="34"/>
        </w:numPr>
        <w:suppressAutoHyphens/>
        <w:spacing w:before="240"/>
        <w:ind w:left="1418" w:hanging="567"/>
        <w:contextualSpacing w:val="0"/>
        <w:jc w:val="both"/>
        <w:rPr>
          <w:iCs/>
          <w:szCs w:val="22"/>
        </w:rPr>
      </w:pPr>
      <w:r>
        <w:rPr>
          <w:iCs/>
          <w:szCs w:val="22"/>
        </w:rPr>
        <w:t>ś</w:t>
      </w:r>
      <w:r w:rsidRPr="00A91A23">
        <w:rPr>
          <w:iCs/>
          <w:szCs w:val="22"/>
        </w:rPr>
        <w:t>wiadczenie przez Wykonawcę:</w:t>
      </w:r>
    </w:p>
    <w:p w:rsidR="00A91A23" w:rsidRDefault="00A91A23" w:rsidP="00D90D51">
      <w:pPr>
        <w:pStyle w:val="Akapitzlist"/>
        <w:numPr>
          <w:ilvl w:val="0"/>
          <w:numId w:val="49"/>
        </w:numPr>
        <w:tabs>
          <w:tab w:val="left" w:pos="1843"/>
        </w:tabs>
        <w:suppressAutoHyphens/>
        <w:spacing w:before="240"/>
        <w:ind w:firstLine="698"/>
        <w:contextualSpacing w:val="0"/>
        <w:jc w:val="both"/>
        <w:rPr>
          <w:iCs/>
          <w:szCs w:val="22"/>
        </w:rPr>
      </w:pPr>
      <w:r w:rsidRPr="00A91A23">
        <w:rPr>
          <w:iCs/>
          <w:szCs w:val="22"/>
        </w:rPr>
        <w:t xml:space="preserve">Serwisu Systemu po Wdrożeniu </w:t>
      </w:r>
      <w:r w:rsidR="001A083F">
        <w:rPr>
          <w:iCs/>
          <w:szCs w:val="22"/>
        </w:rPr>
        <w:t>Systemu przez okres 24 miesięcy,</w:t>
      </w:r>
    </w:p>
    <w:p w:rsidR="00A91A23" w:rsidRPr="00A91A23" w:rsidRDefault="00A91A23" w:rsidP="00D90D51">
      <w:pPr>
        <w:pStyle w:val="Akapitzlist"/>
        <w:numPr>
          <w:ilvl w:val="0"/>
          <w:numId w:val="49"/>
        </w:numPr>
        <w:tabs>
          <w:tab w:val="left" w:pos="1843"/>
        </w:tabs>
        <w:suppressAutoHyphens/>
        <w:spacing w:before="120"/>
        <w:ind w:firstLine="697"/>
        <w:contextualSpacing w:val="0"/>
        <w:jc w:val="both"/>
        <w:rPr>
          <w:iCs/>
          <w:szCs w:val="22"/>
        </w:rPr>
      </w:pPr>
      <w:r w:rsidRPr="00A91A23">
        <w:rPr>
          <w:iCs/>
          <w:szCs w:val="22"/>
        </w:rPr>
        <w:t>Prac rozw</w:t>
      </w:r>
      <w:r w:rsidR="001A083F">
        <w:rPr>
          <w:iCs/>
          <w:szCs w:val="22"/>
        </w:rPr>
        <w:t>ojowych przez okres 24 miesięcy,</w:t>
      </w:r>
    </w:p>
    <w:p w:rsidR="00A91A23" w:rsidRDefault="00A91A23" w:rsidP="00D90D51">
      <w:pPr>
        <w:pStyle w:val="Akapitzlist"/>
        <w:numPr>
          <w:ilvl w:val="1"/>
          <w:numId w:val="34"/>
        </w:numPr>
        <w:suppressAutoHyphens/>
        <w:spacing w:before="240"/>
        <w:ind w:left="1418" w:hanging="567"/>
        <w:contextualSpacing w:val="0"/>
        <w:jc w:val="both"/>
        <w:rPr>
          <w:iCs/>
          <w:szCs w:val="22"/>
        </w:rPr>
      </w:pPr>
      <w:r>
        <w:rPr>
          <w:iCs/>
          <w:szCs w:val="22"/>
        </w:rPr>
        <w:t>r</w:t>
      </w:r>
      <w:r w:rsidRPr="00A91A23">
        <w:rPr>
          <w:iCs/>
          <w:szCs w:val="22"/>
        </w:rPr>
        <w:t>ealizacj</w:t>
      </w:r>
      <w:r>
        <w:rPr>
          <w:iCs/>
          <w:szCs w:val="22"/>
        </w:rPr>
        <w:t>a</w:t>
      </w:r>
      <w:r w:rsidRPr="00A91A23">
        <w:rPr>
          <w:iCs/>
          <w:szCs w:val="22"/>
        </w:rPr>
        <w:t xml:space="preserve"> przez Wykonawcę Prawa opcji na warunkach określonych w </w:t>
      </w:r>
      <w:r>
        <w:rPr>
          <w:iCs/>
          <w:szCs w:val="22"/>
        </w:rPr>
        <w:t xml:space="preserve">Załączniku nr 3 do SWZ (wzór </w:t>
      </w:r>
      <w:r w:rsidRPr="00A91A23">
        <w:rPr>
          <w:iCs/>
          <w:szCs w:val="22"/>
        </w:rPr>
        <w:t>Umow</w:t>
      </w:r>
      <w:r>
        <w:rPr>
          <w:iCs/>
          <w:szCs w:val="22"/>
        </w:rPr>
        <w:t>y wraz z z</w:t>
      </w:r>
      <w:r w:rsidRPr="00A91A23">
        <w:rPr>
          <w:iCs/>
          <w:szCs w:val="22"/>
        </w:rPr>
        <w:t>ałącznika</w:t>
      </w:r>
      <w:r>
        <w:rPr>
          <w:iCs/>
          <w:szCs w:val="22"/>
        </w:rPr>
        <w:t>mi)</w:t>
      </w:r>
      <w:r w:rsidRPr="00A91A23">
        <w:rPr>
          <w:iCs/>
          <w:szCs w:val="22"/>
        </w:rPr>
        <w:t>.</w:t>
      </w:r>
    </w:p>
    <w:p w:rsidR="00284E2C" w:rsidRDefault="00284E2C" w:rsidP="00284E2C">
      <w:pPr>
        <w:pStyle w:val="Akapitzlist"/>
        <w:suppressAutoHyphens/>
        <w:spacing w:before="240"/>
        <w:ind w:left="1418"/>
        <w:contextualSpacing w:val="0"/>
        <w:jc w:val="both"/>
        <w:rPr>
          <w:iCs/>
          <w:szCs w:val="22"/>
        </w:rPr>
      </w:pPr>
    </w:p>
    <w:p w:rsidR="00284E2C" w:rsidRDefault="00284E2C" w:rsidP="00284E2C">
      <w:pPr>
        <w:pStyle w:val="Akapitzlist"/>
        <w:suppressAutoHyphens/>
        <w:spacing w:before="240"/>
        <w:ind w:left="1418"/>
        <w:contextualSpacing w:val="0"/>
        <w:jc w:val="both"/>
        <w:rPr>
          <w:iCs/>
          <w:szCs w:val="22"/>
        </w:rPr>
      </w:pPr>
    </w:p>
    <w:p w:rsidR="00284E2C" w:rsidRDefault="00284E2C" w:rsidP="00284E2C">
      <w:pPr>
        <w:pStyle w:val="Akapitzlist"/>
        <w:suppressAutoHyphens/>
        <w:spacing w:before="240"/>
        <w:ind w:left="1418"/>
        <w:contextualSpacing w:val="0"/>
        <w:jc w:val="both"/>
        <w:rPr>
          <w:iCs/>
          <w:szCs w:val="22"/>
        </w:rPr>
      </w:pPr>
    </w:p>
    <w:p w:rsidR="00284E2C" w:rsidRPr="00A91A23" w:rsidRDefault="00284E2C" w:rsidP="00284E2C">
      <w:pPr>
        <w:pStyle w:val="Akapitzlist"/>
        <w:suppressAutoHyphens/>
        <w:spacing w:before="240"/>
        <w:ind w:left="1418"/>
        <w:contextualSpacing w:val="0"/>
        <w:jc w:val="both"/>
        <w:rPr>
          <w:iCs/>
          <w:szCs w:val="22"/>
        </w:rPr>
      </w:pPr>
    </w:p>
    <w:p w:rsidR="000A18EA" w:rsidRPr="00A91A23" w:rsidRDefault="000A18EA" w:rsidP="0060394E">
      <w:pPr>
        <w:pStyle w:val="Akapitzlist"/>
        <w:numPr>
          <w:ilvl w:val="0"/>
          <w:numId w:val="24"/>
        </w:numPr>
        <w:spacing w:before="240"/>
        <w:ind w:left="851" w:hanging="425"/>
        <w:contextualSpacing w:val="0"/>
        <w:jc w:val="both"/>
        <w:rPr>
          <w:rFonts w:cs="Arial"/>
          <w:b/>
          <w:bCs/>
          <w:szCs w:val="22"/>
        </w:rPr>
      </w:pPr>
      <w:r w:rsidRPr="00A91A23">
        <w:rPr>
          <w:rFonts w:cs="Arial"/>
          <w:b/>
          <w:bCs/>
          <w:szCs w:val="22"/>
        </w:rPr>
        <w:lastRenderedPageBreak/>
        <w:t>Prawo  opcji:</w:t>
      </w:r>
    </w:p>
    <w:p w:rsidR="000A18EA" w:rsidRPr="00721775" w:rsidRDefault="000A18EA" w:rsidP="00D90D51">
      <w:pPr>
        <w:pStyle w:val="Akapitzlist"/>
        <w:numPr>
          <w:ilvl w:val="1"/>
          <w:numId w:val="46"/>
        </w:numPr>
        <w:spacing w:before="240"/>
        <w:ind w:left="1418" w:hanging="567"/>
        <w:contextualSpacing w:val="0"/>
        <w:jc w:val="both"/>
        <w:rPr>
          <w:rFonts w:cs="Arial"/>
          <w:b/>
          <w:bCs/>
          <w:szCs w:val="22"/>
        </w:rPr>
      </w:pPr>
      <w:r w:rsidRPr="002C3F46">
        <w:rPr>
          <w:rFonts w:cs="Arial"/>
          <w:bCs/>
          <w:szCs w:val="22"/>
        </w:rPr>
        <w:t>R</w:t>
      </w:r>
      <w:r w:rsidRPr="002C3F46">
        <w:rPr>
          <w:szCs w:val="22"/>
        </w:rPr>
        <w:t>odzaj</w:t>
      </w:r>
      <w:r w:rsidRPr="000A18EA">
        <w:rPr>
          <w:szCs w:val="22"/>
        </w:rPr>
        <w:t xml:space="preserve"> i maksymalna wartość opcji:</w:t>
      </w:r>
      <w:r w:rsidR="00D32ED3">
        <w:rPr>
          <w:szCs w:val="22"/>
        </w:rPr>
        <w:tab/>
      </w:r>
    </w:p>
    <w:p w:rsidR="0060394E" w:rsidRDefault="0060394E" w:rsidP="0060394E">
      <w:pPr>
        <w:spacing w:before="240"/>
        <w:ind w:left="1418"/>
        <w:jc w:val="both"/>
        <w:rPr>
          <w:color w:val="000000" w:themeColor="text1"/>
          <w:szCs w:val="22"/>
        </w:rPr>
      </w:pPr>
      <w:r w:rsidRPr="0060394E">
        <w:rPr>
          <w:color w:val="000000" w:themeColor="text1"/>
          <w:szCs w:val="22"/>
        </w:rPr>
        <w:t>Zamawiającemu w okresie Wdrożenia, przysługuje w ramach prawa opcji, prawo jednostronnego żądania od Wykonawcy uzupełnienia Analizy Wdrożeniowej oraz Systemu</w:t>
      </w:r>
      <w:r>
        <w:rPr>
          <w:color w:val="000000" w:themeColor="text1"/>
          <w:szCs w:val="22"/>
        </w:rPr>
        <w:br/>
      </w:r>
      <w:r w:rsidRPr="0060394E">
        <w:rPr>
          <w:color w:val="000000" w:themeColor="text1"/>
          <w:szCs w:val="22"/>
        </w:rPr>
        <w:t>o funkcje użytkowe (funkcjonalności) niezbędne do jego Wdrożenia, zwiększające zakres przedmiotu Umowy maksymalnie o kwotę odpowiadającą 5% wartości Umowy w zakresie zamówienia podstawowego.</w:t>
      </w:r>
    </w:p>
    <w:p w:rsidR="000508AE" w:rsidRDefault="002F7D25" w:rsidP="00D90D51">
      <w:pPr>
        <w:pStyle w:val="Akapitzlist"/>
        <w:numPr>
          <w:ilvl w:val="1"/>
          <w:numId w:val="46"/>
        </w:numPr>
        <w:spacing w:before="240"/>
        <w:ind w:left="1418" w:hanging="567"/>
        <w:jc w:val="both"/>
        <w:rPr>
          <w:color w:val="000000" w:themeColor="text1"/>
          <w:szCs w:val="22"/>
        </w:rPr>
      </w:pPr>
      <w:r>
        <w:rPr>
          <w:color w:val="000000" w:themeColor="text1"/>
          <w:szCs w:val="22"/>
        </w:rPr>
        <w:t>O</w:t>
      </w:r>
      <w:r w:rsidR="0060394E" w:rsidRPr="0060394E">
        <w:rPr>
          <w:color w:val="000000" w:themeColor="text1"/>
          <w:szCs w:val="22"/>
        </w:rPr>
        <w:t>koliczności skorzystania z opcji</w:t>
      </w:r>
      <w:r w:rsidR="0060394E">
        <w:rPr>
          <w:color w:val="000000" w:themeColor="text1"/>
          <w:szCs w:val="22"/>
        </w:rPr>
        <w:t>:</w:t>
      </w:r>
    </w:p>
    <w:p w:rsidR="0060394E" w:rsidRPr="0060394E" w:rsidRDefault="000508AE" w:rsidP="000508AE">
      <w:pPr>
        <w:pStyle w:val="Akapitzlist"/>
        <w:spacing w:before="240"/>
        <w:ind w:left="1418"/>
        <w:contextualSpacing w:val="0"/>
        <w:jc w:val="both"/>
        <w:rPr>
          <w:color w:val="000000" w:themeColor="text1"/>
          <w:szCs w:val="22"/>
        </w:rPr>
      </w:pPr>
      <w:r>
        <w:rPr>
          <w:color w:val="000000" w:themeColor="text1"/>
          <w:szCs w:val="22"/>
        </w:rPr>
        <w:t>W</w:t>
      </w:r>
      <w:r w:rsidR="0060394E" w:rsidRPr="0060394E">
        <w:rPr>
          <w:color w:val="000000" w:themeColor="text1"/>
          <w:szCs w:val="22"/>
        </w:rPr>
        <w:t xml:space="preserve"> przypadku potrzeby uruchomienia nowych funkcjonalności oraz posiadania środków finansowych</w:t>
      </w:r>
      <w:r w:rsidR="002F7D25">
        <w:rPr>
          <w:color w:val="000000" w:themeColor="text1"/>
          <w:szCs w:val="22"/>
        </w:rPr>
        <w:t>.</w:t>
      </w:r>
    </w:p>
    <w:p w:rsidR="00802ABD" w:rsidRPr="00AB65FD" w:rsidRDefault="00802ABD" w:rsidP="00D90D51">
      <w:pPr>
        <w:pStyle w:val="Tekstpodstawowy"/>
        <w:numPr>
          <w:ilvl w:val="0"/>
          <w:numId w:val="50"/>
        </w:numPr>
        <w:spacing w:before="360" w:after="0"/>
        <w:ind w:left="851" w:hanging="425"/>
        <w:jc w:val="both"/>
        <w:rPr>
          <w:rFonts w:ascii="Arial Narrow" w:hAnsi="Arial Narrow" w:cs="Arial"/>
          <w:b/>
          <w:bCs/>
          <w:sz w:val="22"/>
          <w:szCs w:val="22"/>
        </w:rPr>
      </w:pPr>
      <w:r w:rsidRPr="00AB65FD">
        <w:rPr>
          <w:rFonts w:ascii="Arial Narrow" w:hAnsi="Arial Narrow"/>
          <w:b/>
          <w:sz w:val="22"/>
          <w:szCs w:val="22"/>
        </w:rPr>
        <w:t xml:space="preserve">Szczegółowy opis przedmiotu zamówienia </w:t>
      </w:r>
      <w:r w:rsidRPr="00AB65FD">
        <w:rPr>
          <w:rFonts w:ascii="Arial Narrow" w:hAnsi="Arial Narrow" w:cs="Arial"/>
          <w:b/>
          <w:bCs/>
          <w:sz w:val="22"/>
          <w:szCs w:val="22"/>
        </w:rPr>
        <w:t xml:space="preserve">(OPZ) </w:t>
      </w:r>
      <w:r w:rsidRPr="00AB65FD">
        <w:rPr>
          <w:rFonts w:ascii="Arial Narrow" w:hAnsi="Arial Narrow"/>
          <w:sz w:val="22"/>
          <w:szCs w:val="22"/>
        </w:rPr>
        <w:t>znajduje się w:</w:t>
      </w:r>
      <w:r w:rsidRPr="00AB65FD">
        <w:rPr>
          <w:rFonts w:ascii="Arial Narrow" w:hAnsi="Arial Narrow"/>
          <w:sz w:val="22"/>
          <w:szCs w:val="22"/>
        </w:rPr>
        <w:tab/>
      </w:r>
    </w:p>
    <w:p w:rsidR="00802ABD" w:rsidRPr="009759FE" w:rsidRDefault="00802ABD" w:rsidP="00D90D51">
      <w:pPr>
        <w:pStyle w:val="Tekstpodstawowy"/>
        <w:numPr>
          <w:ilvl w:val="1"/>
          <w:numId w:val="35"/>
        </w:numPr>
        <w:tabs>
          <w:tab w:val="left" w:pos="1418"/>
        </w:tabs>
        <w:spacing w:before="240" w:after="0"/>
        <w:ind w:left="1418" w:hanging="567"/>
        <w:jc w:val="both"/>
        <w:rPr>
          <w:rFonts w:ascii="Arial Narrow" w:hAnsi="Arial Narrow" w:cs="Arial"/>
          <w:bCs/>
          <w:sz w:val="22"/>
          <w:szCs w:val="22"/>
        </w:rPr>
      </w:pPr>
      <w:r w:rsidRPr="00471928">
        <w:rPr>
          <w:rFonts w:ascii="Arial Narrow" w:hAnsi="Arial Narrow"/>
          <w:b/>
          <w:sz w:val="22"/>
          <w:szCs w:val="22"/>
        </w:rPr>
        <w:t>Załącznik</w:t>
      </w:r>
      <w:r w:rsidR="00B41ACB">
        <w:rPr>
          <w:rFonts w:ascii="Arial Narrow" w:hAnsi="Arial Narrow"/>
          <w:b/>
          <w:sz w:val="22"/>
          <w:szCs w:val="22"/>
        </w:rPr>
        <w:t>u</w:t>
      </w:r>
      <w:r w:rsidRPr="00471928">
        <w:rPr>
          <w:rFonts w:ascii="Arial Narrow" w:hAnsi="Arial Narrow"/>
          <w:b/>
          <w:sz w:val="22"/>
          <w:szCs w:val="22"/>
        </w:rPr>
        <w:t xml:space="preserve"> nr </w:t>
      </w:r>
      <w:r w:rsidRPr="00F61A94">
        <w:rPr>
          <w:rFonts w:ascii="Arial Narrow" w:hAnsi="Arial Narrow"/>
          <w:b/>
          <w:sz w:val="22"/>
          <w:szCs w:val="22"/>
        </w:rPr>
        <w:t>1 do SWZ</w:t>
      </w:r>
      <w:r w:rsidRPr="00471928">
        <w:rPr>
          <w:rFonts w:ascii="Arial Narrow" w:hAnsi="Arial Narrow"/>
          <w:sz w:val="22"/>
          <w:szCs w:val="22"/>
        </w:rPr>
        <w:t xml:space="preserve"> </w:t>
      </w:r>
      <w:r w:rsidRPr="00471928">
        <w:rPr>
          <w:rFonts w:ascii="Arial Narrow" w:hAnsi="Arial Narrow" w:cs="Arial"/>
          <w:bCs/>
          <w:sz w:val="22"/>
          <w:szCs w:val="22"/>
        </w:rPr>
        <w:t xml:space="preserve">– </w:t>
      </w:r>
      <w:r w:rsidRPr="00DC6B08">
        <w:rPr>
          <w:rFonts w:ascii="Arial Narrow" w:hAnsi="Arial Narrow"/>
          <w:sz w:val="22"/>
          <w:szCs w:val="22"/>
        </w:rPr>
        <w:t xml:space="preserve">Opis </w:t>
      </w:r>
      <w:r w:rsidR="007630E0">
        <w:rPr>
          <w:rFonts w:ascii="Arial Narrow" w:hAnsi="Arial Narrow"/>
          <w:sz w:val="22"/>
          <w:szCs w:val="22"/>
        </w:rPr>
        <w:t>przedmiotu zamówienia (OPZ)</w:t>
      </w:r>
      <w:r w:rsidR="00D4318A">
        <w:rPr>
          <w:rFonts w:ascii="Arial Narrow" w:hAnsi="Arial Narrow"/>
          <w:sz w:val="22"/>
          <w:szCs w:val="22"/>
        </w:rPr>
        <w:t xml:space="preserve"> wraz z załączniki</w:t>
      </w:r>
      <w:r w:rsidR="00B44719">
        <w:rPr>
          <w:rFonts w:ascii="Arial Narrow" w:hAnsi="Arial Narrow"/>
          <w:sz w:val="22"/>
          <w:szCs w:val="22"/>
        </w:rPr>
        <w:t>em</w:t>
      </w:r>
      <w:r w:rsidR="00D64DB5">
        <w:rPr>
          <w:rFonts w:ascii="Arial Narrow" w:hAnsi="Arial Narrow"/>
          <w:sz w:val="22"/>
          <w:szCs w:val="22"/>
        </w:rPr>
        <w:br/>
      </w:r>
      <w:r w:rsidR="00B44719">
        <w:rPr>
          <w:rFonts w:ascii="Arial Narrow" w:hAnsi="Arial Narrow"/>
          <w:sz w:val="22"/>
          <w:szCs w:val="22"/>
        </w:rPr>
        <w:t>pn. „Szczegółowe wymagania funkcjonalne”</w:t>
      </w:r>
      <w:r w:rsidR="00481D36">
        <w:rPr>
          <w:rFonts w:ascii="Arial Narrow" w:hAnsi="Arial Narrow"/>
          <w:sz w:val="22"/>
          <w:szCs w:val="22"/>
        </w:rPr>
        <w:t xml:space="preserve">, </w:t>
      </w:r>
      <w:r w:rsidR="00481D36" w:rsidRPr="00481D36">
        <w:rPr>
          <w:rFonts w:ascii="Arial Narrow" w:hAnsi="Arial Narrow"/>
          <w:color w:val="808080" w:themeColor="background1" w:themeShade="80"/>
          <w:sz w:val="22"/>
          <w:szCs w:val="22"/>
        </w:rPr>
        <w:t>„Stan konta w PKZP”, „Statystyka PKZP”</w:t>
      </w:r>
      <w:r w:rsidR="00E95EEB" w:rsidRPr="00E95EEB">
        <w:rPr>
          <w:rFonts w:ascii="Arial Narrow" w:hAnsi="Arial Narrow"/>
          <w:sz w:val="22"/>
          <w:szCs w:val="22"/>
        </w:rPr>
        <w:t>.</w:t>
      </w:r>
    </w:p>
    <w:p w:rsidR="00802ABD" w:rsidRDefault="00802ABD" w:rsidP="00D90D51">
      <w:pPr>
        <w:pStyle w:val="Tekstpodstawowy"/>
        <w:numPr>
          <w:ilvl w:val="1"/>
          <w:numId w:val="35"/>
        </w:numPr>
        <w:tabs>
          <w:tab w:val="left" w:pos="1418"/>
        </w:tabs>
        <w:spacing w:before="120" w:after="0"/>
        <w:ind w:firstLine="491"/>
        <w:jc w:val="both"/>
        <w:rPr>
          <w:rFonts w:ascii="Arial Narrow" w:hAnsi="Arial Narrow"/>
          <w:sz w:val="22"/>
          <w:szCs w:val="22"/>
        </w:rPr>
      </w:pPr>
      <w:r w:rsidRPr="008E7DD1">
        <w:rPr>
          <w:rFonts w:ascii="Arial Narrow" w:hAnsi="Arial Narrow"/>
          <w:b/>
          <w:sz w:val="22"/>
          <w:szCs w:val="22"/>
        </w:rPr>
        <w:t>Załącznik</w:t>
      </w:r>
      <w:r w:rsidR="00B41ACB">
        <w:rPr>
          <w:rFonts w:ascii="Arial Narrow" w:hAnsi="Arial Narrow"/>
          <w:b/>
          <w:sz w:val="22"/>
          <w:szCs w:val="22"/>
        </w:rPr>
        <w:t>u</w:t>
      </w:r>
      <w:r w:rsidRPr="008E7DD1">
        <w:rPr>
          <w:rFonts w:ascii="Arial Narrow" w:hAnsi="Arial Narrow"/>
          <w:b/>
          <w:sz w:val="22"/>
          <w:szCs w:val="22"/>
        </w:rPr>
        <w:t xml:space="preserve"> nr 2 </w:t>
      </w:r>
      <w:r w:rsidRPr="00F61A94">
        <w:rPr>
          <w:rFonts w:ascii="Arial Narrow" w:hAnsi="Arial Narrow"/>
          <w:b/>
          <w:sz w:val="22"/>
          <w:szCs w:val="22"/>
        </w:rPr>
        <w:t>do SWZ</w:t>
      </w:r>
      <w:r w:rsidRPr="008E7DD1">
        <w:rPr>
          <w:rFonts w:ascii="Arial Narrow" w:hAnsi="Arial Narrow"/>
          <w:b/>
          <w:sz w:val="22"/>
          <w:szCs w:val="22"/>
        </w:rPr>
        <w:t xml:space="preserve"> </w:t>
      </w:r>
      <w:r w:rsidRPr="008E7DD1">
        <w:rPr>
          <w:rFonts w:ascii="Arial Narrow" w:hAnsi="Arial Narrow"/>
          <w:sz w:val="22"/>
          <w:szCs w:val="22"/>
        </w:rPr>
        <w:t>–</w:t>
      </w:r>
      <w:r w:rsidRPr="008E7DD1">
        <w:rPr>
          <w:rFonts w:ascii="Arial Narrow" w:hAnsi="Arial Narrow"/>
          <w:b/>
          <w:sz w:val="22"/>
          <w:szCs w:val="22"/>
        </w:rPr>
        <w:t xml:space="preserve"> </w:t>
      </w:r>
      <w:r w:rsidRPr="008E7DD1">
        <w:rPr>
          <w:rFonts w:ascii="Arial Narrow" w:hAnsi="Arial Narrow"/>
          <w:sz w:val="22"/>
          <w:szCs w:val="22"/>
        </w:rPr>
        <w:t>Wzór</w:t>
      </w:r>
      <w:r w:rsidRPr="008E7DD1">
        <w:rPr>
          <w:rFonts w:ascii="Arial Narrow" w:hAnsi="Arial Narrow"/>
          <w:b/>
          <w:sz w:val="22"/>
          <w:szCs w:val="22"/>
        </w:rPr>
        <w:t xml:space="preserve"> </w:t>
      </w:r>
      <w:r w:rsidRPr="008E7DD1">
        <w:rPr>
          <w:rFonts w:ascii="Arial Narrow" w:hAnsi="Arial Narrow"/>
          <w:sz w:val="22"/>
          <w:szCs w:val="22"/>
        </w:rPr>
        <w:t>Formularza oferty</w:t>
      </w:r>
      <w:r w:rsidRPr="00BA695C">
        <w:rPr>
          <w:rFonts w:ascii="Arial Narrow" w:hAnsi="Arial Narrow"/>
          <w:sz w:val="22"/>
          <w:szCs w:val="22"/>
        </w:rPr>
        <w:t>.</w:t>
      </w:r>
    </w:p>
    <w:p w:rsidR="0060394E" w:rsidRPr="007B138F" w:rsidRDefault="00802ABD" w:rsidP="00D90D51">
      <w:pPr>
        <w:pStyle w:val="Tekstpodstawowy"/>
        <w:numPr>
          <w:ilvl w:val="1"/>
          <w:numId w:val="35"/>
        </w:numPr>
        <w:tabs>
          <w:tab w:val="left" w:pos="1418"/>
        </w:tabs>
        <w:spacing w:before="120" w:after="0"/>
        <w:ind w:left="1418" w:hanging="567"/>
        <w:jc w:val="both"/>
        <w:rPr>
          <w:rFonts w:ascii="Arial Narrow" w:hAnsi="Arial Narrow"/>
          <w:sz w:val="22"/>
          <w:szCs w:val="22"/>
        </w:rPr>
      </w:pPr>
      <w:r w:rsidRPr="007B138F">
        <w:rPr>
          <w:rFonts w:ascii="Arial Narrow" w:hAnsi="Arial Narrow"/>
          <w:b/>
          <w:sz w:val="22"/>
          <w:szCs w:val="22"/>
        </w:rPr>
        <w:t>Załącznik</w:t>
      </w:r>
      <w:r w:rsidR="00B41ACB" w:rsidRPr="007B138F">
        <w:rPr>
          <w:rFonts w:ascii="Arial Narrow" w:hAnsi="Arial Narrow"/>
          <w:b/>
          <w:sz w:val="22"/>
          <w:szCs w:val="22"/>
        </w:rPr>
        <w:t>u</w:t>
      </w:r>
      <w:r w:rsidRPr="007B138F">
        <w:rPr>
          <w:rFonts w:ascii="Arial Narrow" w:hAnsi="Arial Narrow"/>
          <w:b/>
          <w:sz w:val="22"/>
          <w:szCs w:val="22"/>
        </w:rPr>
        <w:t xml:space="preserve"> nr 3 do SWZ</w:t>
      </w:r>
      <w:r w:rsidRPr="007B138F">
        <w:rPr>
          <w:rFonts w:ascii="Arial Narrow" w:hAnsi="Arial Narrow"/>
          <w:sz w:val="22"/>
          <w:szCs w:val="22"/>
        </w:rPr>
        <w:t xml:space="preserve"> </w:t>
      </w:r>
      <w:r w:rsidRPr="007B138F">
        <w:rPr>
          <w:rFonts w:ascii="Arial Narrow" w:hAnsi="Arial Narrow"/>
          <w:sz w:val="22"/>
          <w:szCs w:val="18"/>
        </w:rPr>
        <w:t>– Wzór umowy</w:t>
      </w:r>
      <w:r w:rsidR="007B138F" w:rsidRPr="007B138F">
        <w:rPr>
          <w:rFonts w:ascii="Arial Narrow" w:hAnsi="Arial Narrow"/>
          <w:sz w:val="22"/>
          <w:szCs w:val="18"/>
        </w:rPr>
        <w:t xml:space="preserve"> wraz z załącznikami</w:t>
      </w:r>
      <w:r w:rsidRPr="007B138F">
        <w:rPr>
          <w:rFonts w:ascii="Arial Narrow" w:hAnsi="Arial Narrow"/>
          <w:sz w:val="22"/>
          <w:szCs w:val="18"/>
        </w:rPr>
        <w:t xml:space="preserve">. </w:t>
      </w:r>
    </w:p>
    <w:p w:rsidR="00802ABD" w:rsidRPr="00BA2C58" w:rsidRDefault="00802ABD" w:rsidP="00D90D51">
      <w:pPr>
        <w:pStyle w:val="Tekstpodstawowy"/>
        <w:numPr>
          <w:ilvl w:val="0"/>
          <w:numId w:val="50"/>
        </w:numPr>
        <w:spacing w:before="360" w:after="0"/>
        <w:ind w:left="851" w:hanging="425"/>
        <w:jc w:val="both"/>
        <w:rPr>
          <w:rFonts w:ascii="Arial Narrow" w:hAnsi="Arial Narrow"/>
          <w:b/>
          <w:sz w:val="22"/>
          <w:szCs w:val="22"/>
        </w:rPr>
      </w:pPr>
      <w:r w:rsidRPr="00BA2C58">
        <w:rPr>
          <w:rFonts w:ascii="Arial Narrow" w:hAnsi="Arial Narrow" w:cs="Arial"/>
          <w:b/>
          <w:sz w:val="22"/>
          <w:szCs w:val="22"/>
        </w:rPr>
        <w:t>Kod Wspólnego Słownika Zamówień (CPV):</w:t>
      </w:r>
      <w:bookmarkStart w:id="3" w:name="_GoBack"/>
      <w:bookmarkEnd w:id="3"/>
    </w:p>
    <w:p w:rsidR="007B138F" w:rsidRPr="007B138F" w:rsidRDefault="007B138F" w:rsidP="007B138F">
      <w:pPr>
        <w:spacing w:before="240"/>
        <w:ind w:left="851"/>
        <w:jc w:val="both"/>
        <w:rPr>
          <w:szCs w:val="22"/>
        </w:rPr>
      </w:pPr>
      <w:r w:rsidRPr="007B138F">
        <w:rPr>
          <w:szCs w:val="22"/>
        </w:rPr>
        <w:t xml:space="preserve">48000000-8 </w:t>
      </w:r>
      <w:r>
        <w:rPr>
          <w:szCs w:val="22"/>
        </w:rPr>
        <w:tab/>
      </w:r>
      <w:r w:rsidRPr="007B138F">
        <w:rPr>
          <w:szCs w:val="22"/>
        </w:rPr>
        <w:t xml:space="preserve">Pakiety oprogramowania i systemy informatyczne </w:t>
      </w:r>
    </w:p>
    <w:p w:rsidR="007B138F" w:rsidRPr="007B138F" w:rsidRDefault="007B138F" w:rsidP="007B138F">
      <w:pPr>
        <w:spacing w:before="120"/>
        <w:ind w:left="851"/>
        <w:jc w:val="both"/>
        <w:rPr>
          <w:szCs w:val="22"/>
        </w:rPr>
      </w:pPr>
      <w:r w:rsidRPr="007B138F">
        <w:rPr>
          <w:szCs w:val="22"/>
        </w:rPr>
        <w:t xml:space="preserve">48443000-5  </w:t>
      </w:r>
      <w:r>
        <w:rPr>
          <w:szCs w:val="22"/>
        </w:rPr>
        <w:tab/>
      </w:r>
      <w:r w:rsidRPr="007B138F">
        <w:rPr>
          <w:szCs w:val="22"/>
        </w:rPr>
        <w:t xml:space="preserve">Pakiety oprogramowania do rachunkowości/księgowości </w:t>
      </w:r>
    </w:p>
    <w:p w:rsidR="007B138F" w:rsidRPr="007B138F" w:rsidRDefault="007B138F" w:rsidP="007B138F">
      <w:pPr>
        <w:spacing w:before="120"/>
        <w:ind w:left="851"/>
        <w:jc w:val="both"/>
        <w:rPr>
          <w:szCs w:val="22"/>
        </w:rPr>
      </w:pPr>
      <w:r w:rsidRPr="007B138F">
        <w:rPr>
          <w:szCs w:val="22"/>
        </w:rPr>
        <w:t xml:space="preserve">48450000-7  </w:t>
      </w:r>
      <w:r>
        <w:rPr>
          <w:szCs w:val="22"/>
        </w:rPr>
        <w:tab/>
      </w:r>
      <w:r w:rsidRPr="007B138F">
        <w:rPr>
          <w:szCs w:val="22"/>
        </w:rPr>
        <w:t xml:space="preserve">Pakiety oprogramowania do rozliczania czasu lub zarządzania zasobami ludzkimi </w:t>
      </w:r>
    </w:p>
    <w:p w:rsidR="007B138F" w:rsidRPr="007B138F" w:rsidRDefault="007B138F" w:rsidP="007B138F">
      <w:pPr>
        <w:spacing w:before="120"/>
        <w:ind w:left="851"/>
        <w:jc w:val="both"/>
        <w:rPr>
          <w:szCs w:val="22"/>
        </w:rPr>
      </w:pPr>
      <w:r w:rsidRPr="007B138F">
        <w:rPr>
          <w:szCs w:val="22"/>
        </w:rPr>
        <w:t xml:space="preserve">48600000-4  </w:t>
      </w:r>
      <w:r>
        <w:rPr>
          <w:szCs w:val="22"/>
        </w:rPr>
        <w:tab/>
      </w:r>
      <w:r w:rsidRPr="007B138F">
        <w:rPr>
          <w:szCs w:val="22"/>
        </w:rPr>
        <w:t xml:space="preserve">Pakiety oprogramowania dla baz danych i operacyjne </w:t>
      </w:r>
    </w:p>
    <w:p w:rsidR="007B138F" w:rsidRPr="007B138F" w:rsidRDefault="007B138F" w:rsidP="007B138F">
      <w:pPr>
        <w:spacing w:before="120"/>
        <w:ind w:left="2127" w:hanging="1276"/>
        <w:jc w:val="both"/>
        <w:rPr>
          <w:szCs w:val="22"/>
        </w:rPr>
      </w:pPr>
      <w:r w:rsidRPr="007B138F">
        <w:rPr>
          <w:szCs w:val="22"/>
        </w:rPr>
        <w:t xml:space="preserve">72000000-5 </w:t>
      </w:r>
      <w:r>
        <w:rPr>
          <w:szCs w:val="22"/>
        </w:rPr>
        <w:tab/>
      </w:r>
      <w:r w:rsidRPr="007B138F">
        <w:rPr>
          <w:szCs w:val="22"/>
        </w:rPr>
        <w:t>Usługi informatyczne: konsultacyjne, opracowywania oprogramowania, internetowe</w:t>
      </w:r>
      <w:r>
        <w:rPr>
          <w:szCs w:val="22"/>
        </w:rPr>
        <w:br/>
      </w:r>
      <w:r w:rsidRPr="007B138F">
        <w:rPr>
          <w:szCs w:val="22"/>
        </w:rPr>
        <w:t xml:space="preserve">i wsparcia </w:t>
      </w:r>
    </w:p>
    <w:p w:rsidR="007B138F" w:rsidRPr="007B138F" w:rsidRDefault="007B138F" w:rsidP="007B138F">
      <w:pPr>
        <w:spacing w:before="120"/>
        <w:ind w:left="851"/>
        <w:jc w:val="both"/>
        <w:rPr>
          <w:szCs w:val="22"/>
        </w:rPr>
      </w:pPr>
      <w:r w:rsidRPr="007B138F">
        <w:rPr>
          <w:szCs w:val="22"/>
        </w:rPr>
        <w:t xml:space="preserve">72250000-2  </w:t>
      </w:r>
      <w:r>
        <w:rPr>
          <w:szCs w:val="22"/>
        </w:rPr>
        <w:tab/>
      </w:r>
      <w:r w:rsidRPr="007B138F">
        <w:rPr>
          <w:szCs w:val="22"/>
        </w:rPr>
        <w:t xml:space="preserve">Usługi w zakresie konserwacji i wsparcia systemów </w:t>
      </w:r>
    </w:p>
    <w:p w:rsidR="007B138F" w:rsidRPr="007B138F" w:rsidRDefault="007B138F" w:rsidP="007B138F">
      <w:pPr>
        <w:spacing w:before="120"/>
        <w:ind w:left="851"/>
        <w:jc w:val="both"/>
        <w:rPr>
          <w:szCs w:val="22"/>
        </w:rPr>
      </w:pPr>
      <w:r w:rsidRPr="007B138F">
        <w:rPr>
          <w:szCs w:val="22"/>
        </w:rPr>
        <w:t xml:space="preserve">72253200-5  </w:t>
      </w:r>
      <w:r>
        <w:rPr>
          <w:szCs w:val="22"/>
        </w:rPr>
        <w:tab/>
      </w:r>
      <w:r w:rsidRPr="007B138F">
        <w:rPr>
          <w:szCs w:val="22"/>
        </w:rPr>
        <w:t xml:space="preserve">Usługi w zakresie wsparcia systemu </w:t>
      </w:r>
    </w:p>
    <w:p w:rsidR="007B138F" w:rsidRPr="007B138F" w:rsidRDefault="007B138F" w:rsidP="007B138F">
      <w:pPr>
        <w:spacing w:before="120"/>
        <w:ind w:left="851"/>
        <w:jc w:val="both"/>
        <w:rPr>
          <w:szCs w:val="22"/>
        </w:rPr>
      </w:pPr>
      <w:r w:rsidRPr="007B138F">
        <w:rPr>
          <w:szCs w:val="22"/>
        </w:rPr>
        <w:t xml:space="preserve">72260000-5  </w:t>
      </w:r>
      <w:r>
        <w:rPr>
          <w:szCs w:val="22"/>
        </w:rPr>
        <w:tab/>
      </w:r>
      <w:r w:rsidRPr="007B138F">
        <w:rPr>
          <w:szCs w:val="22"/>
        </w:rPr>
        <w:t xml:space="preserve">Usługi w zakresie oprogramowania </w:t>
      </w:r>
    </w:p>
    <w:p w:rsidR="007B138F" w:rsidRDefault="007B138F" w:rsidP="007B138F">
      <w:pPr>
        <w:spacing w:before="120"/>
        <w:ind w:left="851"/>
        <w:jc w:val="both"/>
        <w:rPr>
          <w:szCs w:val="22"/>
        </w:rPr>
      </w:pPr>
      <w:r w:rsidRPr="007B138F">
        <w:rPr>
          <w:szCs w:val="22"/>
        </w:rPr>
        <w:t xml:space="preserve">80500000-9  </w:t>
      </w:r>
      <w:r>
        <w:rPr>
          <w:szCs w:val="22"/>
        </w:rPr>
        <w:tab/>
      </w:r>
      <w:r w:rsidRPr="007B138F">
        <w:rPr>
          <w:szCs w:val="22"/>
        </w:rPr>
        <w:t>Usługi szkoleniowe</w:t>
      </w:r>
    </w:p>
    <w:p w:rsidR="00802ABD" w:rsidRPr="00E04749" w:rsidRDefault="00802ABD" w:rsidP="00D90D51">
      <w:pPr>
        <w:pStyle w:val="Akapitzlist"/>
        <w:numPr>
          <w:ilvl w:val="0"/>
          <w:numId w:val="50"/>
        </w:numPr>
        <w:spacing w:before="360"/>
        <w:ind w:left="851" w:hanging="425"/>
        <w:jc w:val="both"/>
        <w:rPr>
          <w:szCs w:val="22"/>
        </w:rPr>
      </w:pPr>
      <w:r w:rsidRPr="00E04749">
        <w:rPr>
          <w:rFonts w:cs="Arial"/>
          <w:b/>
          <w:szCs w:val="22"/>
        </w:rPr>
        <w:t>Miejsce realizacji przedmiotu zamówienia.</w:t>
      </w:r>
    </w:p>
    <w:p w:rsidR="00512379" w:rsidRDefault="00E04749" w:rsidP="00512379">
      <w:pPr>
        <w:spacing w:before="240"/>
        <w:ind w:left="851"/>
        <w:jc w:val="both"/>
        <w:rPr>
          <w:szCs w:val="22"/>
        </w:rPr>
      </w:pPr>
      <w:r w:rsidRPr="00367B72">
        <w:rPr>
          <w:rFonts w:cs="Arial"/>
          <w:szCs w:val="22"/>
        </w:rPr>
        <w:t xml:space="preserve">Miejscem realizacji przedmiotu zamówienia jest siedziba </w:t>
      </w:r>
      <w:r w:rsidR="00802ABD" w:rsidRPr="00A40C3A">
        <w:rPr>
          <w:szCs w:val="22"/>
        </w:rPr>
        <w:t>Zamawiającego przy ul. Filtrowej 57, 02-056 Warszawa</w:t>
      </w:r>
      <w:r w:rsidR="00512379" w:rsidRPr="006C0659">
        <w:rPr>
          <w:szCs w:val="22"/>
        </w:rPr>
        <w:t>.</w:t>
      </w:r>
    </w:p>
    <w:p w:rsidR="00640796" w:rsidRPr="00C74EC7" w:rsidRDefault="00640796" w:rsidP="00D90D51">
      <w:pPr>
        <w:pStyle w:val="Akapitzlist"/>
        <w:numPr>
          <w:ilvl w:val="0"/>
          <w:numId w:val="50"/>
        </w:numPr>
        <w:spacing w:before="360"/>
        <w:ind w:left="850" w:hanging="425"/>
        <w:contextualSpacing w:val="0"/>
        <w:jc w:val="both"/>
        <w:rPr>
          <w:rFonts w:cs="Arial"/>
          <w:b/>
          <w:bCs/>
          <w:szCs w:val="22"/>
        </w:rPr>
      </w:pPr>
      <w:r w:rsidRPr="00C74EC7">
        <w:rPr>
          <w:rFonts w:cs="Arial"/>
          <w:b/>
          <w:bCs/>
          <w:szCs w:val="22"/>
        </w:rPr>
        <w:t>Wyjaśnienia treści SWZ</w:t>
      </w:r>
    </w:p>
    <w:p w:rsidR="00FB6813" w:rsidRPr="00C74EC7" w:rsidRDefault="00640796" w:rsidP="00D90D51">
      <w:pPr>
        <w:pStyle w:val="Akapitzlist"/>
        <w:numPr>
          <w:ilvl w:val="1"/>
          <w:numId w:val="45"/>
        </w:numPr>
        <w:spacing w:before="240"/>
        <w:ind w:left="1418" w:hanging="567"/>
        <w:contextualSpacing w:val="0"/>
        <w:jc w:val="both"/>
        <w:rPr>
          <w:szCs w:val="22"/>
        </w:rPr>
      </w:pPr>
      <w:r w:rsidRPr="00C74EC7">
        <w:rPr>
          <w:szCs w:val="22"/>
        </w:rPr>
        <w:t xml:space="preserve">Wykonawca może zwrócić się do Zamawiającego </w:t>
      </w:r>
      <w:r w:rsidR="00FB6813" w:rsidRPr="00C74EC7">
        <w:rPr>
          <w:szCs w:val="22"/>
        </w:rPr>
        <w:t xml:space="preserve">z wnioskiem </w:t>
      </w:r>
      <w:r w:rsidRPr="00C74EC7">
        <w:rPr>
          <w:szCs w:val="22"/>
        </w:rPr>
        <w:t>o wyjaśnienie treści SWZ. Jeżeli wniosek</w:t>
      </w:r>
      <w:r w:rsidR="00FB6813" w:rsidRPr="00C74EC7">
        <w:rPr>
          <w:szCs w:val="22"/>
        </w:rPr>
        <w:t xml:space="preserve"> </w:t>
      </w:r>
      <w:r w:rsidRPr="00C74EC7">
        <w:rPr>
          <w:szCs w:val="22"/>
        </w:rPr>
        <w:t xml:space="preserve">o wyjaśnienie treści SWZ wpłynie do Zamawiającego </w:t>
      </w:r>
      <w:r w:rsidRPr="00C74EC7">
        <w:rPr>
          <w:b/>
          <w:szCs w:val="22"/>
        </w:rPr>
        <w:t>nie później niż na</w:t>
      </w:r>
      <w:r w:rsidRPr="00C74EC7">
        <w:rPr>
          <w:szCs w:val="22"/>
        </w:rPr>
        <w:t xml:space="preserve"> </w:t>
      </w:r>
      <w:r w:rsidRPr="00C74EC7">
        <w:rPr>
          <w:b/>
          <w:szCs w:val="22"/>
        </w:rPr>
        <w:t>14</w:t>
      </w:r>
      <w:r w:rsidRPr="00C74EC7">
        <w:rPr>
          <w:b/>
          <w:bCs/>
          <w:szCs w:val="22"/>
        </w:rPr>
        <w:t xml:space="preserve"> </w:t>
      </w:r>
      <w:r w:rsidRPr="00C74EC7">
        <w:rPr>
          <w:b/>
          <w:szCs w:val="22"/>
        </w:rPr>
        <w:t>dni</w:t>
      </w:r>
      <w:r w:rsidR="00D16F94" w:rsidRPr="00C74EC7">
        <w:rPr>
          <w:b/>
          <w:szCs w:val="22"/>
        </w:rPr>
        <w:br/>
      </w:r>
      <w:r w:rsidRPr="00C74EC7">
        <w:rPr>
          <w:szCs w:val="22"/>
        </w:rPr>
        <w:t>przed upływem terminu składania ofert, Zamawiający udzieli wyjaśnień niezwłocznie, jednak</w:t>
      </w:r>
      <w:r w:rsidR="00D16F94" w:rsidRPr="00C74EC7">
        <w:rPr>
          <w:szCs w:val="22"/>
        </w:rPr>
        <w:br/>
      </w:r>
      <w:r w:rsidRPr="00C74EC7">
        <w:rPr>
          <w:b/>
          <w:szCs w:val="22"/>
        </w:rPr>
        <w:t>nie później niż na</w:t>
      </w:r>
      <w:r w:rsidRPr="00C74EC7">
        <w:rPr>
          <w:szCs w:val="22"/>
        </w:rPr>
        <w:t xml:space="preserve"> </w:t>
      </w:r>
      <w:r w:rsidRPr="00C74EC7">
        <w:rPr>
          <w:b/>
          <w:szCs w:val="22"/>
        </w:rPr>
        <w:t>6 dni</w:t>
      </w:r>
      <w:r w:rsidRPr="00C74EC7">
        <w:rPr>
          <w:szCs w:val="22"/>
        </w:rPr>
        <w:t xml:space="preserve"> przed upływem terminu składania ofert.</w:t>
      </w:r>
    </w:p>
    <w:p w:rsidR="00640796" w:rsidRPr="00C74EC7" w:rsidRDefault="00640796" w:rsidP="00D90D51">
      <w:pPr>
        <w:pStyle w:val="Akapitzlist"/>
        <w:numPr>
          <w:ilvl w:val="1"/>
          <w:numId w:val="45"/>
        </w:numPr>
        <w:spacing w:before="120"/>
        <w:ind w:left="1418" w:hanging="567"/>
        <w:contextualSpacing w:val="0"/>
        <w:jc w:val="both"/>
        <w:rPr>
          <w:szCs w:val="22"/>
        </w:rPr>
      </w:pPr>
      <w:r w:rsidRPr="00C74EC7">
        <w:rPr>
          <w:szCs w:val="22"/>
        </w:rPr>
        <w:t xml:space="preserve">Zamawiający zaleca, aby w przypadku zwrócenia się Wykonawcy o wyjaśnienie treści SWZ, pytania przesłać w wersji elektronicznej również w formie umożliwiającej </w:t>
      </w:r>
      <w:r w:rsidRPr="00C74EC7">
        <w:rPr>
          <w:b/>
          <w:szCs w:val="22"/>
        </w:rPr>
        <w:t>edycję</w:t>
      </w:r>
      <w:r w:rsidRPr="00C74EC7">
        <w:rPr>
          <w:szCs w:val="22"/>
        </w:rPr>
        <w:t xml:space="preserve"> </w:t>
      </w:r>
      <w:r w:rsidRPr="00C74EC7">
        <w:rPr>
          <w:b/>
          <w:szCs w:val="22"/>
        </w:rPr>
        <w:t>treści tego dokumentu</w:t>
      </w:r>
      <w:r w:rsidRPr="00C74EC7">
        <w:rPr>
          <w:szCs w:val="22"/>
        </w:rPr>
        <w:t>.</w:t>
      </w:r>
    </w:p>
    <w:p w:rsidR="00FE7DD8" w:rsidRPr="00C74EC7" w:rsidRDefault="00FE7DD8" w:rsidP="00D90D51">
      <w:pPr>
        <w:pStyle w:val="Akapitzlist"/>
        <w:numPr>
          <w:ilvl w:val="1"/>
          <w:numId w:val="45"/>
        </w:numPr>
        <w:spacing w:before="120"/>
        <w:ind w:left="1418" w:hanging="567"/>
        <w:contextualSpacing w:val="0"/>
        <w:jc w:val="both"/>
        <w:rPr>
          <w:szCs w:val="22"/>
        </w:rPr>
      </w:pPr>
      <w:r w:rsidRPr="00C74EC7">
        <w:lastRenderedPageBreak/>
        <w:t xml:space="preserve">Jeżeli Zamawiający nie udzieli wyjaśnień w terminie, o którym mowa w pkt </w:t>
      </w:r>
      <w:r w:rsidR="00883C78">
        <w:t>6</w:t>
      </w:r>
      <w:r w:rsidRPr="00C74EC7">
        <w:t>.1, przedłuża termin składania ofert o czas niezbędny do zapoznania się wszystkich zainteresowanych Wykonawców z wyjaśnieniami niezbędnymi do należytego przygotowania i złożenia ofert.</w:t>
      </w:r>
    </w:p>
    <w:p w:rsidR="00FE7DD8" w:rsidRPr="00C74EC7" w:rsidRDefault="00FE7DD8" w:rsidP="00D90D51">
      <w:pPr>
        <w:pStyle w:val="Akapitzlist"/>
        <w:numPr>
          <w:ilvl w:val="1"/>
          <w:numId w:val="45"/>
        </w:numPr>
        <w:spacing w:before="120"/>
        <w:ind w:left="1418" w:hanging="567"/>
        <w:contextualSpacing w:val="0"/>
        <w:jc w:val="both"/>
        <w:rPr>
          <w:szCs w:val="22"/>
        </w:rPr>
      </w:pPr>
      <w:r w:rsidRPr="00C74EC7">
        <w:t>Przedłużenie terminu składania ofert nie wpływa na bieg terminu składania wniosku</w:t>
      </w:r>
      <w:r w:rsidRPr="00C74EC7">
        <w:br/>
        <w:t>o wyjaśnienie t</w:t>
      </w:r>
      <w:r w:rsidR="00B3411A">
        <w:t>reści SWZ, o którym mowa w pkt 6</w:t>
      </w:r>
      <w:r w:rsidRPr="00C74EC7">
        <w:t xml:space="preserve">.1. </w:t>
      </w:r>
    </w:p>
    <w:p w:rsidR="00FE7DD8" w:rsidRPr="00C74EC7" w:rsidRDefault="00FE7DD8" w:rsidP="00D90D51">
      <w:pPr>
        <w:pStyle w:val="Akapitzlist"/>
        <w:numPr>
          <w:ilvl w:val="1"/>
          <w:numId w:val="45"/>
        </w:numPr>
        <w:spacing w:before="120"/>
        <w:ind w:left="1418" w:hanging="567"/>
        <w:contextualSpacing w:val="0"/>
        <w:jc w:val="both"/>
        <w:rPr>
          <w:szCs w:val="22"/>
        </w:rPr>
      </w:pPr>
      <w:r w:rsidRPr="00C74EC7">
        <w:t xml:space="preserve">W przypadku gdy wniosek o wyjaśnienie treści SWZ </w:t>
      </w:r>
      <w:r w:rsidRPr="00C74EC7">
        <w:rPr>
          <w:b/>
        </w:rPr>
        <w:t>nie wpłynie w terminie</w:t>
      </w:r>
      <w:r w:rsidRPr="00C74EC7">
        <w:t>, o którym mowa</w:t>
      </w:r>
      <w:r w:rsidRPr="00C74EC7">
        <w:br/>
        <w:t xml:space="preserve">w pkt </w:t>
      </w:r>
      <w:r w:rsidR="00EB3537">
        <w:t>6</w:t>
      </w:r>
      <w:r w:rsidRPr="00C74EC7">
        <w:t xml:space="preserve">.1, Zamawiający nie ma obowiązku udzielania wyjaśnień SWZ oraz obowiązku przedłużenia terminu składania ofert.  </w:t>
      </w:r>
    </w:p>
    <w:p w:rsidR="00FE7DD8" w:rsidRPr="00435E63" w:rsidRDefault="00FE7DD8" w:rsidP="00D90D51">
      <w:pPr>
        <w:pStyle w:val="Akapitzlist"/>
        <w:numPr>
          <w:ilvl w:val="1"/>
          <w:numId w:val="45"/>
        </w:numPr>
        <w:spacing w:before="120"/>
        <w:ind w:left="1418" w:hanging="567"/>
        <w:contextualSpacing w:val="0"/>
        <w:jc w:val="both"/>
        <w:rPr>
          <w:szCs w:val="22"/>
        </w:rPr>
      </w:pPr>
      <w:r w:rsidRPr="00C74EC7">
        <w:t>Treść zapytań wraz z wyjaśnieniami Zamawiający udostępnia na stronie internetowej prowadzonego postępowania</w:t>
      </w:r>
      <w:r w:rsidRPr="00435E63">
        <w:t>.</w:t>
      </w:r>
    </w:p>
    <w:p w:rsidR="00640796" w:rsidRPr="00435E63" w:rsidRDefault="00640796" w:rsidP="00D90D51">
      <w:pPr>
        <w:pStyle w:val="Akapitzlist"/>
        <w:numPr>
          <w:ilvl w:val="1"/>
          <w:numId w:val="45"/>
        </w:numPr>
        <w:spacing w:before="120"/>
        <w:ind w:left="1418" w:hanging="567"/>
        <w:contextualSpacing w:val="0"/>
        <w:jc w:val="both"/>
        <w:rPr>
          <w:szCs w:val="22"/>
        </w:rPr>
      </w:pPr>
      <w:r w:rsidRPr="00435E63">
        <w:rPr>
          <w:szCs w:val="22"/>
        </w:rPr>
        <w:t>W uzasadnionych przypadkach Zamawiający może przed upływem terminu składania ofert zmienić treść SWZ. Dokonaną zmianę treści SWZ Zamawiający udostępni na wskazanej stronie internetowej.</w:t>
      </w:r>
    </w:p>
    <w:p w:rsidR="00640796" w:rsidRPr="00C74EC7" w:rsidRDefault="00640796" w:rsidP="00D90D51">
      <w:pPr>
        <w:pStyle w:val="Akapitzlist"/>
        <w:numPr>
          <w:ilvl w:val="0"/>
          <w:numId w:val="50"/>
        </w:numPr>
        <w:spacing w:before="360"/>
        <w:ind w:left="850" w:hanging="425"/>
        <w:contextualSpacing w:val="0"/>
        <w:jc w:val="both"/>
        <w:rPr>
          <w:b/>
          <w:szCs w:val="22"/>
        </w:rPr>
      </w:pPr>
      <w:r w:rsidRPr="00C74EC7">
        <w:rPr>
          <w:b/>
          <w:szCs w:val="22"/>
        </w:rPr>
        <w:t>Zebranie Wykonawców</w:t>
      </w:r>
    </w:p>
    <w:p w:rsidR="00640796" w:rsidRDefault="00640796" w:rsidP="00640796">
      <w:pPr>
        <w:pStyle w:val="Akapitzlist"/>
        <w:spacing w:before="240"/>
        <w:ind w:left="851"/>
        <w:contextualSpacing w:val="0"/>
        <w:jc w:val="both"/>
        <w:rPr>
          <w:szCs w:val="22"/>
        </w:rPr>
      </w:pPr>
      <w:r w:rsidRPr="00FB1B1A">
        <w:rPr>
          <w:szCs w:val="22"/>
        </w:rPr>
        <w:t>Zamawiający nie przewiduje zwołania zebrania Wykonawców.</w:t>
      </w:r>
    </w:p>
    <w:p w:rsidR="004B1E4D" w:rsidRPr="000D4041" w:rsidRDefault="004B1E4D" w:rsidP="00D90D51">
      <w:pPr>
        <w:pStyle w:val="Akapitzlist"/>
        <w:numPr>
          <w:ilvl w:val="0"/>
          <w:numId w:val="50"/>
        </w:numPr>
        <w:spacing w:before="360"/>
        <w:ind w:left="850" w:hanging="425"/>
        <w:contextualSpacing w:val="0"/>
        <w:jc w:val="both"/>
        <w:rPr>
          <w:b/>
          <w:szCs w:val="22"/>
        </w:rPr>
      </w:pPr>
      <w:r w:rsidRPr="000D4041">
        <w:rPr>
          <w:b/>
          <w:szCs w:val="22"/>
        </w:rPr>
        <w:t xml:space="preserve">Oferty częściowe / </w:t>
      </w:r>
      <w:r w:rsidRPr="000D4041">
        <w:rPr>
          <w:rFonts w:cs="Arial"/>
          <w:b/>
          <w:bCs/>
          <w:szCs w:val="22"/>
        </w:rPr>
        <w:t>Opis części zamówienia</w:t>
      </w:r>
    </w:p>
    <w:p w:rsidR="004B1E4D" w:rsidRPr="000D4041" w:rsidRDefault="004B1E4D" w:rsidP="004B1E4D">
      <w:pPr>
        <w:pStyle w:val="Tekstpodstawowy"/>
        <w:spacing w:before="240" w:after="0"/>
        <w:ind w:left="567" w:firstLine="284"/>
        <w:jc w:val="both"/>
        <w:rPr>
          <w:rFonts w:ascii="Arial Narrow" w:hAnsi="Arial Narrow"/>
          <w:sz w:val="22"/>
          <w:szCs w:val="22"/>
        </w:rPr>
      </w:pPr>
      <w:r w:rsidRPr="000D4041">
        <w:rPr>
          <w:rFonts w:ascii="Arial Narrow" w:hAnsi="Arial Narrow"/>
          <w:sz w:val="22"/>
          <w:szCs w:val="22"/>
        </w:rPr>
        <w:t xml:space="preserve">Zamawiający nie </w:t>
      </w:r>
      <w:r w:rsidRPr="000D4041">
        <w:rPr>
          <w:rFonts w:ascii="Arial Narrow" w:hAnsi="Arial Narrow"/>
          <w:bCs/>
          <w:sz w:val="22"/>
          <w:szCs w:val="22"/>
        </w:rPr>
        <w:t>dopuszcza</w:t>
      </w:r>
      <w:r w:rsidRPr="000D4041">
        <w:rPr>
          <w:rFonts w:ascii="Arial Narrow" w:hAnsi="Arial Narrow"/>
          <w:b/>
          <w:bCs/>
          <w:sz w:val="22"/>
          <w:szCs w:val="22"/>
        </w:rPr>
        <w:t xml:space="preserve"> </w:t>
      </w:r>
      <w:r w:rsidRPr="000D4041">
        <w:rPr>
          <w:rFonts w:ascii="Arial Narrow" w:hAnsi="Arial Narrow"/>
          <w:sz w:val="22"/>
          <w:szCs w:val="22"/>
        </w:rPr>
        <w:t xml:space="preserve">możliwość składania ofert częściowych. </w:t>
      </w:r>
    </w:p>
    <w:p w:rsidR="004B1E4D" w:rsidRPr="00703727" w:rsidRDefault="004B1E4D" w:rsidP="004B1E4D">
      <w:pPr>
        <w:tabs>
          <w:tab w:val="left" w:pos="851"/>
        </w:tabs>
        <w:spacing w:before="120"/>
        <w:ind w:left="851" w:hanging="425"/>
        <w:jc w:val="both"/>
        <w:rPr>
          <w:rFonts w:cs="Arial"/>
          <w:szCs w:val="22"/>
        </w:rPr>
      </w:pPr>
      <w:r w:rsidRPr="000D4041">
        <w:rPr>
          <w:rFonts w:cs="Arial"/>
          <w:szCs w:val="22"/>
        </w:rPr>
        <w:tab/>
      </w:r>
      <w:r w:rsidRPr="00703727">
        <w:rPr>
          <w:rFonts w:cs="Arial"/>
          <w:szCs w:val="22"/>
        </w:rPr>
        <w:t>Zamówienie nie może być podzielone na części, ze względu na charakter przedmiotu zamówienia.</w:t>
      </w:r>
    </w:p>
    <w:p w:rsidR="007B138F" w:rsidRPr="00703727" w:rsidRDefault="007B138F" w:rsidP="007B138F">
      <w:pPr>
        <w:tabs>
          <w:tab w:val="left" w:pos="851"/>
        </w:tabs>
        <w:spacing w:before="120"/>
        <w:ind w:left="851" w:hanging="425"/>
        <w:jc w:val="both"/>
        <w:rPr>
          <w:rFonts w:cs="Arial"/>
          <w:szCs w:val="22"/>
        </w:rPr>
      </w:pPr>
      <w:r w:rsidRPr="00703727">
        <w:rPr>
          <w:rFonts w:cs="Arial"/>
          <w:szCs w:val="22"/>
        </w:rPr>
        <w:tab/>
        <w:t xml:space="preserve">Najwyższa Izba Kontroli  dokonała szacowania wartości zamówienia i ustaliła swoje potrzeby w tym zakresie. W ocenie Izby zakres zamówienia uzasadnia udzielenie zamówienia jednemu Wykonawcy, który przyjmie na siebie odpowiedzialność za ryzyko niepowodzenia zadania, a dokonanie podziału zamówienia na części mogłoby to ryzyko przenieść na Zamawiającego i w konsekwencji uczynić niemożliwym osiągnięcie celu zamówienia publicznego. </w:t>
      </w:r>
    </w:p>
    <w:p w:rsidR="007B138F" w:rsidRPr="00703727" w:rsidRDefault="007B138F" w:rsidP="007B138F">
      <w:pPr>
        <w:tabs>
          <w:tab w:val="left" w:pos="851"/>
        </w:tabs>
        <w:spacing w:before="120"/>
        <w:ind w:left="851" w:hanging="425"/>
        <w:jc w:val="both"/>
        <w:rPr>
          <w:rFonts w:cs="Arial"/>
          <w:szCs w:val="22"/>
        </w:rPr>
      </w:pPr>
      <w:r w:rsidRPr="00703727">
        <w:rPr>
          <w:rFonts w:cs="Arial"/>
          <w:szCs w:val="22"/>
        </w:rPr>
        <w:tab/>
        <w:t>Dokonanie podziału zamówienia na części byłoby sztuczne i nieracjonalne, groziłoby</w:t>
      </w:r>
      <w:r w:rsidR="009E1E9B" w:rsidRPr="00703727">
        <w:rPr>
          <w:rFonts w:cs="Arial"/>
          <w:szCs w:val="22"/>
        </w:rPr>
        <w:t xml:space="preserve"> </w:t>
      </w:r>
      <w:r w:rsidRPr="00703727">
        <w:rPr>
          <w:rFonts w:cs="Arial"/>
          <w:szCs w:val="22"/>
        </w:rPr>
        <w:t>nie tylko nadmiernymi trudnościami prawnymi (kwestie licencjonowania oprogramowania i praw</w:t>
      </w:r>
      <w:r w:rsidR="009E1E9B" w:rsidRPr="00703727">
        <w:rPr>
          <w:rFonts w:cs="Arial"/>
          <w:szCs w:val="22"/>
        </w:rPr>
        <w:t xml:space="preserve"> </w:t>
      </w:r>
      <w:r w:rsidRPr="00703727">
        <w:rPr>
          <w:rFonts w:cs="Arial"/>
          <w:szCs w:val="22"/>
        </w:rPr>
        <w:t>właścicielskich), technicznymi (kto inny odpowiada za wdrożenie, za rozwój, a jeszcze kto inny za utrzymanie Systemu) czy nadmiernymi kosztami wykonania zamówienia, ale również potrzebą skoordynowania działań różnych Wykonawców realizujących poszczególne części (wdrożenie / rozwój / utrzymanie) zamówienia, co mogłoby poważnie zagrozić właściwemu wykonaniu zamówienia.</w:t>
      </w:r>
    </w:p>
    <w:p w:rsidR="004B1E4D" w:rsidRDefault="004B1E4D" w:rsidP="004B1E4D">
      <w:pPr>
        <w:tabs>
          <w:tab w:val="left" w:pos="851"/>
        </w:tabs>
        <w:spacing w:before="120"/>
        <w:ind w:left="851" w:hanging="425"/>
        <w:jc w:val="both"/>
        <w:rPr>
          <w:rFonts w:cs="Arial"/>
          <w:szCs w:val="22"/>
        </w:rPr>
      </w:pPr>
      <w:r w:rsidRPr="00703727">
        <w:rPr>
          <w:rFonts w:cs="Arial"/>
          <w:szCs w:val="22"/>
        </w:rPr>
        <w:tab/>
        <w:t>Dodatkowo, brak podziału zamówienia na części nie wpłynie na możliwość ubiegania się o takie zamówienie przez małych i średnich przedsiębiorców.</w:t>
      </w:r>
    </w:p>
    <w:p w:rsidR="0060394E" w:rsidRPr="0060394E" w:rsidRDefault="0060394E" w:rsidP="00D90D51">
      <w:pPr>
        <w:pStyle w:val="Akapitzlist"/>
        <w:numPr>
          <w:ilvl w:val="0"/>
          <w:numId w:val="50"/>
        </w:numPr>
        <w:spacing w:before="360"/>
        <w:ind w:left="850" w:hanging="425"/>
        <w:contextualSpacing w:val="0"/>
        <w:jc w:val="both"/>
        <w:rPr>
          <w:szCs w:val="22"/>
        </w:rPr>
      </w:pPr>
      <w:r w:rsidRPr="0060394E">
        <w:rPr>
          <w:color w:val="000000" w:themeColor="text1"/>
          <w:szCs w:val="22"/>
        </w:rPr>
        <w:t>Zamawiający</w:t>
      </w:r>
      <w:r>
        <w:rPr>
          <w:color w:val="000000" w:themeColor="text1"/>
          <w:szCs w:val="22"/>
        </w:rPr>
        <w:t>,</w:t>
      </w:r>
      <w:r w:rsidRPr="0060394E">
        <w:rPr>
          <w:color w:val="000000" w:themeColor="text1"/>
          <w:szCs w:val="22"/>
        </w:rPr>
        <w:t xml:space="preserve"> stosownie do art. 95 ustawy </w:t>
      </w:r>
      <w:r>
        <w:rPr>
          <w:color w:val="000000" w:themeColor="text1"/>
          <w:szCs w:val="22"/>
        </w:rPr>
        <w:t xml:space="preserve">Pzp, </w:t>
      </w:r>
      <w:r w:rsidRPr="0060394E">
        <w:rPr>
          <w:color w:val="000000" w:themeColor="text1"/>
          <w:szCs w:val="22"/>
        </w:rPr>
        <w:t xml:space="preserve">wymaga zatrudniania przez Wykonawcę lub podwykonawcę na podstawie stosunku pracy osób wykonujących wskazane przez </w:t>
      </w:r>
      <w:r>
        <w:rPr>
          <w:color w:val="000000" w:themeColor="text1"/>
          <w:szCs w:val="22"/>
        </w:rPr>
        <w:t>Z</w:t>
      </w:r>
      <w:r w:rsidRPr="0060394E">
        <w:rPr>
          <w:color w:val="000000" w:themeColor="text1"/>
          <w:szCs w:val="22"/>
        </w:rPr>
        <w:t>amawiającego czynności w zakresie realizacji zamówienia, jeżeli wykonanie tych czynności polega na wykonywaniu pracy w sposób określony w art. 22 § 1 ustawy z dnia 26 czerwca 1974 r. – Kodeks pracy</w:t>
      </w:r>
      <w:r>
        <w:rPr>
          <w:color w:val="000000" w:themeColor="text1"/>
          <w:szCs w:val="22"/>
        </w:rPr>
        <w:br/>
      </w:r>
      <w:r w:rsidRPr="0060394E">
        <w:rPr>
          <w:color w:val="000000" w:themeColor="text1"/>
          <w:szCs w:val="22"/>
        </w:rPr>
        <w:t xml:space="preserve">(Dz. U. z 2020 r. poz. 1320, ze zm.) wskazanych w </w:t>
      </w:r>
      <w:r>
        <w:rPr>
          <w:color w:val="000000" w:themeColor="text1"/>
          <w:szCs w:val="22"/>
        </w:rPr>
        <w:t>z</w:t>
      </w:r>
      <w:r w:rsidRPr="0060394E">
        <w:rPr>
          <w:color w:val="000000" w:themeColor="text1"/>
          <w:szCs w:val="22"/>
        </w:rPr>
        <w:t xml:space="preserve">ałączniku nr 4 do </w:t>
      </w:r>
      <w:r>
        <w:rPr>
          <w:color w:val="000000" w:themeColor="text1"/>
          <w:szCs w:val="22"/>
        </w:rPr>
        <w:t xml:space="preserve">wzoru </w:t>
      </w:r>
      <w:r w:rsidRPr="0060394E">
        <w:rPr>
          <w:color w:val="000000" w:themeColor="text1"/>
          <w:szCs w:val="22"/>
        </w:rPr>
        <w:t>Umowy, tj.:</w:t>
      </w:r>
    </w:p>
    <w:p w:rsidR="0060394E" w:rsidRPr="0060394E" w:rsidRDefault="0060394E" w:rsidP="00D90D51">
      <w:pPr>
        <w:pStyle w:val="Akapitzlist"/>
        <w:numPr>
          <w:ilvl w:val="0"/>
          <w:numId w:val="51"/>
        </w:numPr>
        <w:tabs>
          <w:tab w:val="left" w:pos="1276"/>
        </w:tabs>
        <w:spacing w:before="240"/>
        <w:ind w:left="714" w:firstLine="137"/>
        <w:contextualSpacing w:val="0"/>
        <w:jc w:val="both"/>
        <w:rPr>
          <w:color w:val="000000" w:themeColor="text1"/>
          <w:szCs w:val="22"/>
        </w:rPr>
      </w:pPr>
      <w:r w:rsidRPr="0060394E">
        <w:rPr>
          <w:color w:val="000000" w:themeColor="text1"/>
          <w:szCs w:val="22"/>
        </w:rPr>
        <w:t>Kierownika wdrożenia Wykonawcy,</w:t>
      </w:r>
    </w:p>
    <w:p w:rsidR="0060394E" w:rsidRPr="006336B6" w:rsidRDefault="0060394E" w:rsidP="00D90D51">
      <w:pPr>
        <w:pStyle w:val="Akapitzlist"/>
        <w:numPr>
          <w:ilvl w:val="0"/>
          <w:numId w:val="51"/>
        </w:numPr>
        <w:tabs>
          <w:tab w:val="left" w:pos="1276"/>
        </w:tabs>
        <w:spacing w:before="120"/>
        <w:ind w:left="714" w:firstLine="136"/>
        <w:contextualSpacing w:val="0"/>
        <w:jc w:val="both"/>
        <w:rPr>
          <w:color w:val="000000" w:themeColor="text1"/>
          <w:szCs w:val="22"/>
        </w:rPr>
      </w:pPr>
      <w:r w:rsidRPr="006336B6">
        <w:rPr>
          <w:color w:val="000000" w:themeColor="text1"/>
          <w:szCs w:val="22"/>
        </w:rPr>
        <w:t>Konsultant wiodący zarządzanie zasobami ludzkimi</w:t>
      </w:r>
      <w:r>
        <w:rPr>
          <w:color w:val="000000" w:themeColor="text1"/>
          <w:szCs w:val="22"/>
        </w:rPr>
        <w:t>,</w:t>
      </w:r>
    </w:p>
    <w:p w:rsidR="0060394E" w:rsidRPr="006336B6" w:rsidRDefault="0060394E" w:rsidP="00D90D51">
      <w:pPr>
        <w:pStyle w:val="Akapitzlist"/>
        <w:numPr>
          <w:ilvl w:val="0"/>
          <w:numId w:val="51"/>
        </w:numPr>
        <w:tabs>
          <w:tab w:val="left" w:pos="1276"/>
        </w:tabs>
        <w:spacing w:before="120"/>
        <w:ind w:left="714" w:firstLine="136"/>
        <w:contextualSpacing w:val="0"/>
        <w:jc w:val="both"/>
        <w:rPr>
          <w:color w:val="000000" w:themeColor="text1"/>
          <w:szCs w:val="22"/>
        </w:rPr>
      </w:pPr>
      <w:r w:rsidRPr="006336B6">
        <w:rPr>
          <w:color w:val="000000" w:themeColor="text1"/>
          <w:szCs w:val="22"/>
        </w:rPr>
        <w:t>Konsultant wiodący finanse i księgowość</w:t>
      </w:r>
      <w:r>
        <w:rPr>
          <w:color w:val="000000" w:themeColor="text1"/>
          <w:szCs w:val="22"/>
        </w:rPr>
        <w:t>,</w:t>
      </w:r>
    </w:p>
    <w:p w:rsidR="0060394E" w:rsidRPr="006336B6" w:rsidRDefault="0060394E" w:rsidP="00D90D51">
      <w:pPr>
        <w:pStyle w:val="Akapitzlist"/>
        <w:numPr>
          <w:ilvl w:val="0"/>
          <w:numId w:val="51"/>
        </w:numPr>
        <w:tabs>
          <w:tab w:val="left" w:pos="1276"/>
        </w:tabs>
        <w:spacing w:before="120"/>
        <w:ind w:left="714" w:firstLine="136"/>
        <w:contextualSpacing w:val="0"/>
        <w:jc w:val="both"/>
        <w:rPr>
          <w:color w:val="000000" w:themeColor="text1"/>
          <w:szCs w:val="22"/>
        </w:rPr>
      </w:pPr>
      <w:r w:rsidRPr="006336B6">
        <w:rPr>
          <w:color w:val="000000" w:themeColor="text1"/>
          <w:szCs w:val="22"/>
        </w:rPr>
        <w:t>Konsultant wiodący logistyka i majątek</w:t>
      </w:r>
      <w:r>
        <w:rPr>
          <w:color w:val="000000" w:themeColor="text1"/>
          <w:szCs w:val="22"/>
        </w:rPr>
        <w:t>,</w:t>
      </w:r>
    </w:p>
    <w:p w:rsidR="0060394E" w:rsidRDefault="0060394E" w:rsidP="00D90D51">
      <w:pPr>
        <w:pStyle w:val="Akapitzlist"/>
        <w:numPr>
          <w:ilvl w:val="0"/>
          <w:numId w:val="51"/>
        </w:numPr>
        <w:tabs>
          <w:tab w:val="left" w:pos="1276"/>
        </w:tabs>
        <w:spacing w:before="120"/>
        <w:ind w:left="714" w:firstLine="136"/>
        <w:contextualSpacing w:val="0"/>
        <w:jc w:val="both"/>
        <w:rPr>
          <w:color w:val="000000" w:themeColor="text1"/>
          <w:szCs w:val="22"/>
        </w:rPr>
      </w:pPr>
      <w:r w:rsidRPr="006336B6">
        <w:rPr>
          <w:color w:val="000000" w:themeColor="text1"/>
          <w:szCs w:val="22"/>
        </w:rPr>
        <w:t>Konsultant wiodący techniczny</w:t>
      </w:r>
      <w:r w:rsidR="00A17614">
        <w:rPr>
          <w:color w:val="000000" w:themeColor="text1"/>
          <w:szCs w:val="22"/>
        </w:rPr>
        <w:t>;</w:t>
      </w:r>
    </w:p>
    <w:p w:rsidR="00A17614" w:rsidRDefault="00A17614" w:rsidP="00A17614">
      <w:pPr>
        <w:tabs>
          <w:tab w:val="left" w:pos="1276"/>
        </w:tabs>
        <w:spacing w:before="120"/>
        <w:jc w:val="both"/>
        <w:rPr>
          <w:color w:val="000000" w:themeColor="text1"/>
          <w:szCs w:val="22"/>
        </w:rPr>
      </w:pPr>
    </w:p>
    <w:p w:rsidR="00A17614" w:rsidRDefault="00A17614" w:rsidP="00A17614">
      <w:pPr>
        <w:tabs>
          <w:tab w:val="left" w:pos="1276"/>
        </w:tabs>
        <w:spacing w:before="120"/>
        <w:jc w:val="both"/>
        <w:rPr>
          <w:color w:val="000000" w:themeColor="text1"/>
          <w:szCs w:val="22"/>
        </w:rPr>
      </w:pPr>
    </w:p>
    <w:p w:rsidR="00A17614" w:rsidRDefault="00A17614" w:rsidP="00A17614">
      <w:pPr>
        <w:tabs>
          <w:tab w:val="left" w:pos="1276"/>
        </w:tabs>
        <w:spacing w:before="120"/>
        <w:jc w:val="both"/>
        <w:rPr>
          <w:color w:val="000000" w:themeColor="text1"/>
          <w:szCs w:val="22"/>
        </w:rPr>
      </w:pPr>
    </w:p>
    <w:p w:rsidR="0060394E" w:rsidRPr="007B138F" w:rsidRDefault="0060394E" w:rsidP="00D90D51">
      <w:pPr>
        <w:pStyle w:val="Akapitzlist"/>
        <w:numPr>
          <w:ilvl w:val="1"/>
          <w:numId w:val="54"/>
        </w:numPr>
        <w:spacing w:before="240"/>
        <w:ind w:left="1418" w:hanging="567"/>
        <w:contextualSpacing w:val="0"/>
        <w:jc w:val="both"/>
        <w:rPr>
          <w:szCs w:val="22"/>
        </w:rPr>
      </w:pPr>
      <w:r w:rsidRPr="007B138F">
        <w:rPr>
          <w:szCs w:val="22"/>
        </w:rPr>
        <w:lastRenderedPageBreak/>
        <w:t xml:space="preserve">Rodzaj czynności związanych z realizacją zamówienia, których dotyczą wymagania zatrudnienia na podstawie stosunku pracy przez </w:t>
      </w:r>
      <w:r w:rsidR="00A17614">
        <w:rPr>
          <w:szCs w:val="22"/>
        </w:rPr>
        <w:t>W</w:t>
      </w:r>
      <w:r w:rsidRPr="007B138F">
        <w:rPr>
          <w:szCs w:val="22"/>
        </w:rPr>
        <w:t xml:space="preserve">ykonawcę lub </w:t>
      </w:r>
      <w:r w:rsidR="00A17614">
        <w:rPr>
          <w:szCs w:val="22"/>
        </w:rPr>
        <w:t>P</w:t>
      </w:r>
      <w:r w:rsidRPr="007B138F">
        <w:rPr>
          <w:szCs w:val="22"/>
        </w:rPr>
        <w:t>odwykonawcę osób wykonujących czynności w trakcie realizacji zamówienia:</w:t>
      </w:r>
    </w:p>
    <w:p w:rsidR="0060394E" w:rsidRPr="00A17614" w:rsidRDefault="0060394E" w:rsidP="00A17614">
      <w:pPr>
        <w:pStyle w:val="Akapitzlist"/>
        <w:numPr>
          <w:ilvl w:val="7"/>
          <w:numId w:val="24"/>
        </w:numPr>
        <w:spacing w:before="240"/>
        <w:ind w:left="1843" w:hanging="425"/>
        <w:contextualSpacing w:val="0"/>
        <w:jc w:val="both"/>
        <w:rPr>
          <w:szCs w:val="22"/>
        </w:rPr>
      </w:pPr>
      <w:r w:rsidRPr="00A17614">
        <w:rPr>
          <w:szCs w:val="22"/>
        </w:rPr>
        <w:t>Kierownik wdrożenia Wykonawcy:</w:t>
      </w:r>
    </w:p>
    <w:p w:rsidR="0060394E" w:rsidRPr="006336B6" w:rsidRDefault="0060394E" w:rsidP="00D90D51">
      <w:pPr>
        <w:pStyle w:val="Akapitzlist"/>
        <w:numPr>
          <w:ilvl w:val="0"/>
          <w:numId w:val="52"/>
        </w:numPr>
        <w:spacing w:before="240"/>
        <w:ind w:left="2268" w:hanging="425"/>
        <w:contextualSpacing w:val="0"/>
        <w:jc w:val="both"/>
        <w:rPr>
          <w:rFonts w:cs="Arial"/>
          <w:szCs w:val="22"/>
        </w:rPr>
      </w:pPr>
      <w:r w:rsidRPr="006336B6">
        <w:rPr>
          <w:rFonts w:cs="Arial"/>
          <w:szCs w:val="22"/>
        </w:rPr>
        <w:t>Kieruje wdrożeniem zgodnie z zapisami umowy.</w:t>
      </w:r>
    </w:p>
    <w:p w:rsidR="0060394E" w:rsidRPr="006336B6" w:rsidRDefault="0060394E" w:rsidP="00D90D51">
      <w:pPr>
        <w:pStyle w:val="Akapitzlist"/>
        <w:numPr>
          <w:ilvl w:val="0"/>
          <w:numId w:val="52"/>
        </w:numPr>
        <w:spacing w:before="120"/>
        <w:ind w:left="2268" w:hanging="425"/>
        <w:contextualSpacing w:val="0"/>
        <w:jc w:val="both"/>
        <w:rPr>
          <w:rFonts w:cs="Arial"/>
          <w:szCs w:val="22"/>
        </w:rPr>
      </w:pPr>
      <w:r w:rsidRPr="006336B6">
        <w:rPr>
          <w:rFonts w:cs="Arial"/>
          <w:szCs w:val="22"/>
        </w:rPr>
        <w:t xml:space="preserve">Przygotowuje i aktualizuje dokumentację dotyczącą wdrożenia. </w:t>
      </w:r>
    </w:p>
    <w:p w:rsidR="0060394E" w:rsidRPr="006336B6" w:rsidRDefault="0060394E" w:rsidP="00D90D51">
      <w:pPr>
        <w:pStyle w:val="Akapitzlist"/>
        <w:numPr>
          <w:ilvl w:val="0"/>
          <w:numId w:val="52"/>
        </w:numPr>
        <w:spacing w:before="120"/>
        <w:ind w:left="2268" w:hanging="425"/>
        <w:contextualSpacing w:val="0"/>
        <w:jc w:val="both"/>
        <w:rPr>
          <w:rFonts w:cs="Arial"/>
          <w:szCs w:val="22"/>
        </w:rPr>
      </w:pPr>
      <w:r w:rsidRPr="006336B6">
        <w:rPr>
          <w:rFonts w:cs="Arial"/>
          <w:szCs w:val="22"/>
        </w:rPr>
        <w:t>Zapewnia wytworzenie wszystkich zaplanowanych produktów zgodnie z założeniami umowy.</w:t>
      </w:r>
    </w:p>
    <w:p w:rsidR="0060394E" w:rsidRPr="006336B6" w:rsidRDefault="0060394E" w:rsidP="00D90D51">
      <w:pPr>
        <w:pStyle w:val="Akapitzlist"/>
        <w:numPr>
          <w:ilvl w:val="0"/>
          <w:numId w:val="52"/>
        </w:numPr>
        <w:spacing w:before="120"/>
        <w:ind w:left="2268" w:hanging="425"/>
        <w:contextualSpacing w:val="0"/>
        <w:jc w:val="both"/>
        <w:rPr>
          <w:rFonts w:cs="Arial"/>
          <w:szCs w:val="22"/>
        </w:rPr>
      </w:pPr>
      <w:r w:rsidRPr="006336B6">
        <w:rPr>
          <w:rFonts w:cs="Arial"/>
          <w:szCs w:val="22"/>
        </w:rPr>
        <w:t>Kieruje zespołem wdrożeniowym i zarządza zasobami wdrożenia po stronie wykonawcy.</w:t>
      </w:r>
    </w:p>
    <w:p w:rsidR="0060394E" w:rsidRPr="006336B6" w:rsidRDefault="0060394E" w:rsidP="00D90D51">
      <w:pPr>
        <w:pStyle w:val="Akapitzlist"/>
        <w:numPr>
          <w:ilvl w:val="0"/>
          <w:numId w:val="52"/>
        </w:numPr>
        <w:spacing w:before="120"/>
        <w:ind w:left="2268" w:hanging="425"/>
        <w:contextualSpacing w:val="0"/>
        <w:jc w:val="both"/>
        <w:rPr>
          <w:rFonts w:cs="Arial"/>
          <w:szCs w:val="22"/>
        </w:rPr>
      </w:pPr>
      <w:r w:rsidRPr="006336B6">
        <w:rPr>
          <w:rFonts w:cs="Arial"/>
          <w:szCs w:val="22"/>
        </w:rPr>
        <w:t>Nadzoruje przebieg prac zgodnie z harmonogramem, zakresem i budżetem po stronie Wykonawcy.</w:t>
      </w:r>
    </w:p>
    <w:p w:rsidR="0060394E" w:rsidRPr="006336B6" w:rsidRDefault="0060394E" w:rsidP="00D90D51">
      <w:pPr>
        <w:pStyle w:val="Akapitzlist"/>
        <w:numPr>
          <w:ilvl w:val="0"/>
          <w:numId w:val="52"/>
        </w:numPr>
        <w:spacing w:before="120"/>
        <w:ind w:left="2268" w:hanging="425"/>
        <w:contextualSpacing w:val="0"/>
        <w:jc w:val="both"/>
        <w:rPr>
          <w:rFonts w:cs="Arial"/>
          <w:szCs w:val="22"/>
        </w:rPr>
      </w:pPr>
      <w:r w:rsidRPr="006336B6">
        <w:rPr>
          <w:rFonts w:cs="Arial"/>
          <w:szCs w:val="22"/>
        </w:rPr>
        <w:t xml:space="preserve">Przedstawia protokoły odbioru </w:t>
      </w:r>
      <w:r w:rsidR="00A17614">
        <w:rPr>
          <w:rFonts w:cs="Arial"/>
          <w:szCs w:val="22"/>
        </w:rPr>
        <w:t>produktów i zadań;</w:t>
      </w:r>
    </w:p>
    <w:p w:rsidR="0060394E" w:rsidRDefault="0060394E" w:rsidP="00A17614">
      <w:pPr>
        <w:pStyle w:val="Akapitzlist"/>
        <w:numPr>
          <w:ilvl w:val="7"/>
          <w:numId w:val="24"/>
        </w:numPr>
        <w:spacing w:before="240"/>
        <w:ind w:left="1843" w:hanging="425"/>
        <w:contextualSpacing w:val="0"/>
        <w:jc w:val="both"/>
        <w:rPr>
          <w:color w:val="000000" w:themeColor="text1"/>
          <w:szCs w:val="22"/>
        </w:rPr>
      </w:pPr>
      <w:r w:rsidRPr="00A17614">
        <w:rPr>
          <w:color w:val="000000" w:themeColor="text1"/>
          <w:szCs w:val="22"/>
        </w:rPr>
        <w:t>Konsultant wiodący zarządzanie zasobami ludzkimi:</w:t>
      </w:r>
    </w:p>
    <w:p w:rsidR="0060394E" w:rsidRDefault="0060394E" w:rsidP="009757D5">
      <w:pPr>
        <w:pStyle w:val="Akapitzlist"/>
        <w:spacing w:before="120"/>
        <w:ind w:left="1843"/>
        <w:contextualSpacing w:val="0"/>
        <w:jc w:val="both"/>
        <w:rPr>
          <w:color w:val="000000" w:themeColor="text1"/>
          <w:szCs w:val="22"/>
        </w:rPr>
      </w:pPr>
      <w:r w:rsidRPr="00A17614">
        <w:rPr>
          <w:color w:val="000000" w:themeColor="text1"/>
          <w:szCs w:val="22"/>
        </w:rPr>
        <w:t>Koordynuje prace zespołu wdrażającego funkcjonalnoś</w:t>
      </w:r>
      <w:r w:rsidR="00A17614" w:rsidRPr="00A17614">
        <w:rPr>
          <w:color w:val="000000" w:themeColor="text1"/>
          <w:szCs w:val="22"/>
        </w:rPr>
        <w:t>ci związane z zasobami ludzkimi;</w:t>
      </w:r>
    </w:p>
    <w:p w:rsidR="0060394E" w:rsidRDefault="0060394E" w:rsidP="00A17614">
      <w:pPr>
        <w:pStyle w:val="Akapitzlist"/>
        <w:numPr>
          <w:ilvl w:val="7"/>
          <w:numId w:val="24"/>
        </w:numPr>
        <w:spacing w:before="240"/>
        <w:ind w:left="1843" w:hanging="425"/>
        <w:contextualSpacing w:val="0"/>
        <w:jc w:val="both"/>
        <w:rPr>
          <w:color w:val="000000" w:themeColor="text1"/>
          <w:szCs w:val="22"/>
        </w:rPr>
      </w:pPr>
      <w:r w:rsidRPr="00A17614">
        <w:rPr>
          <w:color w:val="000000" w:themeColor="text1"/>
          <w:szCs w:val="22"/>
        </w:rPr>
        <w:t>Konsultant wiodący finanse i księgowość:</w:t>
      </w:r>
    </w:p>
    <w:p w:rsidR="0060394E" w:rsidRDefault="0060394E" w:rsidP="009757D5">
      <w:pPr>
        <w:pStyle w:val="Akapitzlist"/>
        <w:spacing w:before="120"/>
        <w:ind w:left="1843"/>
        <w:contextualSpacing w:val="0"/>
        <w:jc w:val="both"/>
        <w:rPr>
          <w:color w:val="000000" w:themeColor="text1"/>
          <w:szCs w:val="22"/>
        </w:rPr>
      </w:pPr>
      <w:r w:rsidRPr="00A17614">
        <w:rPr>
          <w:color w:val="000000" w:themeColor="text1"/>
          <w:szCs w:val="22"/>
        </w:rPr>
        <w:t>Koordynuje prace zespołu wdrażającego funkcjonalności związa</w:t>
      </w:r>
      <w:r w:rsidR="00A17614" w:rsidRPr="00A17614">
        <w:rPr>
          <w:color w:val="000000" w:themeColor="text1"/>
          <w:szCs w:val="22"/>
        </w:rPr>
        <w:t>ne z finansami</w:t>
      </w:r>
      <w:r w:rsidR="00A17614">
        <w:rPr>
          <w:color w:val="000000" w:themeColor="text1"/>
          <w:szCs w:val="22"/>
        </w:rPr>
        <w:br/>
      </w:r>
      <w:r w:rsidR="00A17614" w:rsidRPr="00A17614">
        <w:rPr>
          <w:color w:val="000000" w:themeColor="text1"/>
          <w:szCs w:val="22"/>
        </w:rPr>
        <w:t>i księgowością;</w:t>
      </w:r>
    </w:p>
    <w:p w:rsidR="0060394E" w:rsidRDefault="0060394E" w:rsidP="00A17614">
      <w:pPr>
        <w:pStyle w:val="Akapitzlist"/>
        <w:numPr>
          <w:ilvl w:val="7"/>
          <w:numId w:val="24"/>
        </w:numPr>
        <w:spacing w:before="240"/>
        <w:ind w:left="1843" w:hanging="425"/>
        <w:contextualSpacing w:val="0"/>
        <w:jc w:val="both"/>
        <w:rPr>
          <w:color w:val="000000" w:themeColor="text1"/>
          <w:szCs w:val="22"/>
        </w:rPr>
      </w:pPr>
      <w:r w:rsidRPr="00A17614">
        <w:rPr>
          <w:color w:val="000000" w:themeColor="text1"/>
          <w:szCs w:val="22"/>
        </w:rPr>
        <w:t>Konsultant wiodący logistyka i majątek:</w:t>
      </w:r>
    </w:p>
    <w:p w:rsidR="0060394E" w:rsidRDefault="0060394E" w:rsidP="009757D5">
      <w:pPr>
        <w:pStyle w:val="Akapitzlist"/>
        <w:spacing w:before="120"/>
        <w:ind w:left="1843"/>
        <w:contextualSpacing w:val="0"/>
        <w:jc w:val="both"/>
        <w:rPr>
          <w:color w:val="000000" w:themeColor="text1"/>
          <w:szCs w:val="22"/>
        </w:rPr>
      </w:pPr>
      <w:r w:rsidRPr="00A17614">
        <w:rPr>
          <w:color w:val="000000" w:themeColor="text1"/>
          <w:szCs w:val="22"/>
        </w:rPr>
        <w:t>Koordynuje prace zespołu wdrażającego funkcjonalności zw</w:t>
      </w:r>
      <w:r w:rsidR="00A17614" w:rsidRPr="00A17614">
        <w:rPr>
          <w:color w:val="000000" w:themeColor="text1"/>
          <w:szCs w:val="22"/>
        </w:rPr>
        <w:t>iązane z logistyką</w:t>
      </w:r>
      <w:r w:rsidR="00A17614">
        <w:rPr>
          <w:color w:val="000000" w:themeColor="text1"/>
          <w:szCs w:val="22"/>
        </w:rPr>
        <w:br/>
      </w:r>
      <w:r w:rsidR="00A17614" w:rsidRPr="00A17614">
        <w:rPr>
          <w:color w:val="000000" w:themeColor="text1"/>
          <w:szCs w:val="22"/>
        </w:rPr>
        <w:t>i majątkiem;</w:t>
      </w:r>
    </w:p>
    <w:p w:rsidR="0060394E" w:rsidRDefault="0060394E" w:rsidP="00A17614">
      <w:pPr>
        <w:pStyle w:val="Akapitzlist"/>
        <w:numPr>
          <w:ilvl w:val="7"/>
          <w:numId w:val="24"/>
        </w:numPr>
        <w:spacing w:before="240"/>
        <w:ind w:left="1843" w:hanging="425"/>
        <w:contextualSpacing w:val="0"/>
        <w:jc w:val="both"/>
        <w:rPr>
          <w:color w:val="000000" w:themeColor="text1"/>
          <w:szCs w:val="22"/>
        </w:rPr>
      </w:pPr>
      <w:r w:rsidRPr="00A17614">
        <w:rPr>
          <w:color w:val="000000" w:themeColor="text1"/>
          <w:szCs w:val="22"/>
        </w:rPr>
        <w:t>Konsultant wiodący techniczny:</w:t>
      </w:r>
    </w:p>
    <w:p w:rsidR="0060394E" w:rsidRPr="00A17614" w:rsidRDefault="0060394E" w:rsidP="009757D5">
      <w:pPr>
        <w:pStyle w:val="Akapitzlist"/>
        <w:spacing w:before="120"/>
        <w:ind w:left="1843"/>
        <w:contextualSpacing w:val="0"/>
        <w:jc w:val="both"/>
        <w:rPr>
          <w:color w:val="000000" w:themeColor="text1"/>
          <w:szCs w:val="22"/>
        </w:rPr>
      </w:pPr>
      <w:r w:rsidRPr="00A17614">
        <w:rPr>
          <w:color w:val="000000" w:themeColor="text1"/>
          <w:szCs w:val="22"/>
        </w:rPr>
        <w:t>Koordynuje prace zespołu technicznego w zakresie rozwiązań technicznych</w:t>
      </w:r>
      <w:r w:rsidR="00A17614">
        <w:rPr>
          <w:color w:val="000000" w:themeColor="text1"/>
          <w:szCs w:val="22"/>
        </w:rPr>
        <w:br/>
      </w:r>
      <w:r w:rsidRPr="00A17614">
        <w:rPr>
          <w:color w:val="000000" w:themeColor="text1"/>
          <w:szCs w:val="22"/>
        </w:rPr>
        <w:t>i teleinformatycznych</w:t>
      </w:r>
      <w:r w:rsidR="00A17614" w:rsidRPr="00A17614">
        <w:rPr>
          <w:color w:val="000000" w:themeColor="text1"/>
          <w:szCs w:val="22"/>
        </w:rPr>
        <w:t>;</w:t>
      </w:r>
      <w:r w:rsidRPr="00A17614">
        <w:rPr>
          <w:color w:val="000000" w:themeColor="text1"/>
          <w:szCs w:val="22"/>
        </w:rPr>
        <w:t xml:space="preserve"> </w:t>
      </w:r>
    </w:p>
    <w:p w:rsidR="0060394E" w:rsidRPr="00A17614" w:rsidRDefault="0060394E" w:rsidP="00D90D51">
      <w:pPr>
        <w:pStyle w:val="Akapitzlist"/>
        <w:numPr>
          <w:ilvl w:val="1"/>
          <w:numId w:val="54"/>
        </w:numPr>
        <w:spacing w:before="240"/>
        <w:ind w:left="1418" w:hanging="567"/>
        <w:contextualSpacing w:val="0"/>
        <w:jc w:val="both"/>
        <w:rPr>
          <w:color w:val="000000" w:themeColor="text1"/>
          <w:szCs w:val="22"/>
        </w:rPr>
      </w:pPr>
      <w:r w:rsidRPr="00A17614">
        <w:rPr>
          <w:szCs w:val="22"/>
        </w:rPr>
        <w:t xml:space="preserve">Sposób weryfikacji zatrudnienia tych osób został opisany w </w:t>
      </w:r>
      <w:r w:rsidR="009757D5" w:rsidRPr="00A17614">
        <w:rPr>
          <w:szCs w:val="22"/>
        </w:rPr>
        <w:t>§ 6 ust 16</w:t>
      </w:r>
      <w:r w:rsidR="000E16DE">
        <w:rPr>
          <w:szCs w:val="22"/>
        </w:rPr>
        <w:t>.</w:t>
      </w:r>
      <w:r w:rsidR="009757D5">
        <w:rPr>
          <w:szCs w:val="22"/>
        </w:rPr>
        <w:t xml:space="preserve"> wzoru umowy</w:t>
      </w:r>
      <w:r w:rsidR="009757D5">
        <w:rPr>
          <w:szCs w:val="22"/>
        </w:rPr>
        <w:br/>
        <w:t>(</w:t>
      </w:r>
      <w:r w:rsidR="00A17614" w:rsidRPr="00A17614">
        <w:rPr>
          <w:szCs w:val="22"/>
        </w:rPr>
        <w:t>Załącznik nr 3 do SWZ)</w:t>
      </w:r>
      <w:r w:rsidRPr="00A17614">
        <w:rPr>
          <w:szCs w:val="22"/>
        </w:rPr>
        <w:t xml:space="preserve">. </w:t>
      </w:r>
    </w:p>
    <w:p w:rsidR="0060394E" w:rsidRPr="009757D5" w:rsidRDefault="0060394E" w:rsidP="00D90D51">
      <w:pPr>
        <w:pStyle w:val="Akapitzlist"/>
        <w:numPr>
          <w:ilvl w:val="1"/>
          <w:numId w:val="54"/>
        </w:numPr>
        <w:spacing w:before="240"/>
        <w:ind w:left="1418" w:hanging="567"/>
        <w:contextualSpacing w:val="0"/>
        <w:jc w:val="both"/>
        <w:rPr>
          <w:color w:val="000000" w:themeColor="text1"/>
          <w:szCs w:val="22"/>
        </w:rPr>
      </w:pPr>
      <w:r w:rsidRPr="009757D5">
        <w:rPr>
          <w:szCs w:val="22"/>
        </w:rPr>
        <w:t xml:space="preserve">Uprawnienia </w:t>
      </w:r>
      <w:r w:rsidR="00E1745C">
        <w:rPr>
          <w:szCs w:val="22"/>
        </w:rPr>
        <w:t>Z</w:t>
      </w:r>
      <w:r w:rsidRPr="009757D5">
        <w:rPr>
          <w:szCs w:val="22"/>
        </w:rPr>
        <w:t xml:space="preserve">amawiającego w zakresie kontroli spełniania przez </w:t>
      </w:r>
      <w:r w:rsidR="00A17614" w:rsidRPr="009757D5">
        <w:rPr>
          <w:szCs w:val="22"/>
        </w:rPr>
        <w:t>W</w:t>
      </w:r>
      <w:r w:rsidRPr="009757D5">
        <w:rPr>
          <w:szCs w:val="22"/>
        </w:rPr>
        <w:t>ykonawcę wymagań związanych z zatrudnianiem tych osób oraz sankcji z tytułu niespełnienia tych wymagań został opisany w § 6 ust 16 oraz w § 6 ust 17 – 18</w:t>
      </w:r>
      <w:r w:rsidR="009757D5">
        <w:rPr>
          <w:szCs w:val="22"/>
        </w:rPr>
        <w:t xml:space="preserve"> wzoru umowy (</w:t>
      </w:r>
      <w:r w:rsidR="009757D5" w:rsidRPr="00A17614">
        <w:rPr>
          <w:szCs w:val="22"/>
        </w:rPr>
        <w:t>Załącznik nr 3 do SWZ)</w:t>
      </w:r>
      <w:r>
        <w:t>.</w:t>
      </w:r>
    </w:p>
    <w:p w:rsidR="007B138F" w:rsidRPr="005C5FEE" w:rsidRDefault="005C5FEE" w:rsidP="00D90D51">
      <w:pPr>
        <w:pStyle w:val="Akapitzlist"/>
        <w:numPr>
          <w:ilvl w:val="0"/>
          <w:numId w:val="50"/>
        </w:numPr>
        <w:spacing w:before="240"/>
        <w:ind w:left="851" w:hanging="425"/>
        <w:contextualSpacing w:val="0"/>
        <w:jc w:val="both"/>
        <w:rPr>
          <w:b/>
          <w:szCs w:val="24"/>
        </w:rPr>
      </w:pPr>
      <w:r w:rsidRPr="005C5FEE">
        <w:rPr>
          <w:b/>
          <w:color w:val="000000" w:themeColor="text1"/>
          <w:szCs w:val="24"/>
        </w:rPr>
        <w:t xml:space="preserve">Informacja o przewidywanych zamówieniach, o których mowa w </w:t>
      </w:r>
      <w:r w:rsidR="007B138F" w:rsidRPr="005C5FEE">
        <w:rPr>
          <w:b/>
          <w:color w:val="000000" w:themeColor="text1"/>
          <w:szCs w:val="24"/>
        </w:rPr>
        <w:t>art.  214 ust. 1 pkt 7 lub</w:t>
      </w:r>
      <w:r>
        <w:rPr>
          <w:b/>
          <w:color w:val="000000" w:themeColor="text1"/>
          <w:szCs w:val="24"/>
        </w:rPr>
        <w:br/>
      </w:r>
      <w:r w:rsidR="007B138F" w:rsidRPr="005C5FEE">
        <w:rPr>
          <w:b/>
          <w:color w:val="000000" w:themeColor="text1"/>
          <w:szCs w:val="24"/>
        </w:rPr>
        <w:t>8 ustawy</w:t>
      </w:r>
      <w:r w:rsidRPr="005C5FEE">
        <w:rPr>
          <w:b/>
          <w:color w:val="000000" w:themeColor="text1"/>
          <w:szCs w:val="24"/>
        </w:rPr>
        <w:t xml:space="preserve"> Pzp</w:t>
      </w:r>
      <w:r w:rsidR="007B138F" w:rsidRPr="005C5FEE">
        <w:rPr>
          <w:b/>
          <w:color w:val="000000" w:themeColor="text1"/>
          <w:szCs w:val="24"/>
        </w:rPr>
        <w:t xml:space="preserve"> </w:t>
      </w:r>
    </w:p>
    <w:p w:rsidR="005B6E0A" w:rsidRPr="005B6E0A" w:rsidRDefault="005B6E0A" w:rsidP="005B6E0A">
      <w:pPr>
        <w:spacing w:before="240"/>
        <w:ind w:left="142" w:firstLine="709"/>
        <w:jc w:val="both"/>
        <w:rPr>
          <w:color w:val="000000" w:themeColor="text1"/>
          <w:szCs w:val="24"/>
        </w:rPr>
      </w:pPr>
      <w:r w:rsidRPr="005B6E0A">
        <w:rPr>
          <w:color w:val="000000" w:themeColor="text1"/>
          <w:szCs w:val="24"/>
        </w:rPr>
        <w:t>Zamawia</w:t>
      </w:r>
      <w:r>
        <w:rPr>
          <w:color w:val="000000" w:themeColor="text1"/>
          <w:szCs w:val="24"/>
        </w:rPr>
        <w:t>jący przewiduje udzielenie:</w:t>
      </w:r>
    </w:p>
    <w:p w:rsidR="007B138F" w:rsidRDefault="007B138F" w:rsidP="00D90D51">
      <w:pPr>
        <w:pStyle w:val="Akapitzlist"/>
        <w:numPr>
          <w:ilvl w:val="0"/>
          <w:numId w:val="53"/>
        </w:numPr>
        <w:spacing w:before="240"/>
        <w:ind w:left="1276" w:hanging="425"/>
        <w:contextualSpacing w:val="0"/>
        <w:jc w:val="both"/>
        <w:rPr>
          <w:color w:val="000000" w:themeColor="text1"/>
          <w:szCs w:val="24"/>
        </w:rPr>
      </w:pPr>
      <w:r w:rsidRPr="009757D5">
        <w:rPr>
          <w:color w:val="000000" w:themeColor="text1"/>
          <w:szCs w:val="24"/>
        </w:rPr>
        <w:t>zamówienia polegającego na powtórzeniu usługi w zakresie prac rozwojowych w wysokości 50 % wartości zamówienia podstawowego;</w:t>
      </w:r>
    </w:p>
    <w:p w:rsidR="007B138F" w:rsidRPr="005B6E0A" w:rsidRDefault="007B138F" w:rsidP="00D90D51">
      <w:pPr>
        <w:pStyle w:val="Akapitzlist"/>
        <w:numPr>
          <w:ilvl w:val="0"/>
          <w:numId w:val="53"/>
        </w:numPr>
        <w:spacing w:before="120"/>
        <w:ind w:left="1276" w:hanging="425"/>
        <w:contextualSpacing w:val="0"/>
        <w:jc w:val="both"/>
        <w:rPr>
          <w:color w:val="000000" w:themeColor="text1"/>
          <w:szCs w:val="24"/>
        </w:rPr>
      </w:pPr>
      <w:r w:rsidRPr="005B6E0A">
        <w:rPr>
          <w:color w:val="000000" w:themeColor="text1"/>
          <w:szCs w:val="24"/>
        </w:rPr>
        <w:t>zamówieni</w:t>
      </w:r>
      <w:r w:rsidR="005B6E0A">
        <w:rPr>
          <w:color w:val="000000" w:themeColor="text1"/>
          <w:szCs w:val="24"/>
        </w:rPr>
        <w:t>a</w:t>
      </w:r>
      <w:r w:rsidRPr="005B6E0A">
        <w:rPr>
          <w:color w:val="000000" w:themeColor="text1"/>
          <w:szCs w:val="24"/>
        </w:rPr>
        <w:t xml:space="preserve"> polegające</w:t>
      </w:r>
      <w:r w:rsidR="005B6E0A">
        <w:rPr>
          <w:color w:val="000000" w:themeColor="text1"/>
          <w:szCs w:val="24"/>
        </w:rPr>
        <w:t>go</w:t>
      </w:r>
      <w:r w:rsidRPr="005B6E0A">
        <w:rPr>
          <w:color w:val="000000" w:themeColor="text1"/>
          <w:szCs w:val="24"/>
        </w:rPr>
        <w:t xml:space="preserve"> na dostawie dodatkowych licencji dla użytkowników systemu ERP</w:t>
      </w:r>
      <w:r w:rsidR="005B6E0A">
        <w:rPr>
          <w:color w:val="000000" w:themeColor="text1"/>
          <w:szCs w:val="24"/>
        </w:rPr>
        <w:br/>
      </w:r>
      <w:r w:rsidRPr="005B6E0A">
        <w:rPr>
          <w:color w:val="000000" w:themeColor="text1"/>
          <w:szCs w:val="24"/>
        </w:rPr>
        <w:t xml:space="preserve">w wysokości 10 % wartości zamówienia podstawowego. </w:t>
      </w:r>
    </w:p>
    <w:p w:rsidR="007B138F" w:rsidRDefault="007B138F" w:rsidP="007B138F">
      <w:pPr>
        <w:pStyle w:val="Akapitzlist"/>
        <w:spacing w:before="240"/>
        <w:ind w:left="1418"/>
        <w:contextualSpacing w:val="0"/>
        <w:jc w:val="both"/>
        <w:rPr>
          <w:szCs w:val="22"/>
        </w:rPr>
      </w:pPr>
    </w:p>
    <w:p w:rsidR="007B138F" w:rsidRDefault="007B138F" w:rsidP="007B138F">
      <w:pPr>
        <w:pStyle w:val="Akapitzlist"/>
        <w:spacing w:before="240"/>
        <w:ind w:left="1418"/>
        <w:contextualSpacing w:val="0"/>
        <w:jc w:val="both"/>
        <w:rPr>
          <w:szCs w:val="22"/>
        </w:rPr>
      </w:pPr>
    </w:p>
    <w:p w:rsidR="007B138F" w:rsidRDefault="007B138F" w:rsidP="007B138F">
      <w:pPr>
        <w:pStyle w:val="Akapitzlist"/>
        <w:spacing w:before="240"/>
        <w:ind w:left="1418"/>
        <w:contextualSpacing w:val="0"/>
        <w:jc w:val="both"/>
        <w:rPr>
          <w:szCs w:val="22"/>
        </w:rPr>
      </w:pPr>
    </w:p>
    <w:p w:rsidR="006B0BE8" w:rsidRPr="008D40D0" w:rsidRDefault="006B0BE8" w:rsidP="0060394E">
      <w:pPr>
        <w:keepNext/>
        <w:keepLines/>
        <w:numPr>
          <w:ilvl w:val="0"/>
          <w:numId w:val="12"/>
        </w:numPr>
        <w:spacing w:before="360"/>
        <w:ind w:left="425" w:hanging="425"/>
        <w:outlineLvl w:val="0"/>
        <w:rPr>
          <w:rFonts w:eastAsiaTheme="majorEastAsia" w:cstheme="majorBidi"/>
          <w:b/>
          <w:bCs/>
          <w:szCs w:val="22"/>
        </w:rPr>
      </w:pPr>
      <w:r w:rsidRPr="008D40D0">
        <w:rPr>
          <w:rFonts w:eastAsiaTheme="majorEastAsia" w:cstheme="majorBidi"/>
          <w:b/>
          <w:bCs/>
          <w:szCs w:val="22"/>
        </w:rPr>
        <w:lastRenderedPageBreak/>
        <w:t>PRZEDMIOTOW</w:t>
      </w:r>
      <w:r w:rsidR="00BC34D4" w:rsidRPr="008D40D0">
        <w:rPr>
          <w:rFonts w:eastAsiaTheme="majorEastAsia" w:cstheme="majorBidi"/>
          <w:b/>
          <w:bCs/>
          <w:szCs w:val="22"/>
        </w:rPr>
        <w:t>E</w:t>
      </w:r>
      <w:r w:rsidR="0039308F" w:rsidRPr="008D40D0">
        <w:rPr>
          <w:rFonts w:eastAsiaTheme="majorEastAsia" w:cstheme="majorBidi"/>
          <w:b/>
          <w:bCs/>
          <w:szCs w:val="22"/>
        </w:rPr>
        <w:t xml:space="preserve"> </w:t>
      </w:r>
      <w:r w:rsidRPr="008D40D0">
        <w:rPr>
          <w:rFonts w:eastAsiaTheme="majorEastAsia" w:cstheme="majorBidi"/>
          <w:b/>
          <w:bCs/>
          <w:szCs w:val="22"/>
        </w:rPr>
        <w:t xml:space="preserve"> </w:t>
      </w:r>
      <w:r w:rsidR="00BC34D4" w:rsidRPr="008D40D0">
        <w:rPr>
          <w:rFonts w:eastAsiaTheme="majorEastAsia" w:cstheme="majorBidi"/>
          <w:b/>
          <w:bCs/>
          <w:szCs w:val="22"/>
        </w:rPr>
        <w:t xml:space="preserve"> </w:t>
      </w:r>
      <w:r w:rsidRPr="008D40D0">
        <w:rPr>
          <w:rFonts w:eastAsiaTheme="majorEastAsia" w:cstheme="majorBidi"/>
          <w:b/>
          <w:bCs/>
          <w:szCs w:val="22"/>
        </w:rPr>
        <w:t>ŚRODK</w:t>
      </w:r>
      <w:r w:rsidR="00BC34D4" w:rsidRPr="008D40D0">
        <w:rPr>
          <w:rFonts w:eastAsiaTheme="majorEastAsia" w:cstheme="majorBidi"/>
          <w:b/>
          <w:bCs/>
          <w:szCs w:val="22"/>
        </w:rPr>
        <w:t>I</w:t>
      </w:r>
      <w:r w:rsidRPr="008D40D0">
        <w:rPr>
          <w:rFonts w:eastAsiaTheme="majorEastAsia" w:cstheme="majorBidi"/>
          <w:b/>
          <w:bCs/>
          <w:szCs w:val="22"/>
        </w:rPr>
        <w:t xml:space="preserve"> </w:t>
      </w:r>
      <w:r w:rsidR="0039308F" w:rsidRPr="008D40D0">
        <w:rPr>
          <w:rFonts w:eastAsiaTheme="majorEastAsia" w:cstheme="majorBidi"/>
          <w:b/>
          <w:bCs/>
          <w:szCs w:val="22"/>
        </w:rPr>
        <w:t xml:space="preserve"> </w:t>
      </w:r>
      <w:r w:rsidR="00BC34D4" w:rsidRPr="008D40D0">
        <w:rPr>
          <w:rFonts w:eastAsiaTheme="majorEastAsia" w:cstheme="majorBidi"/>
          <w:b/>
          <w:bCs/>
          <w:szCs w:val="22"/>
        </w:rPr>
        <w:t xml:space="preserve"> </w:t>
      </w:r>
      <w:r w:rsidRPr="008D40D0">
        <w:rPr>
          <w:rFonts w:eastAsiaTheme="majorEastAsia" w:cstheme="majorBidi"/>
          <w:b/>
          <w:bCs/>
          <w:szCs w:val="22"/>
        </w:rPr>
        <w:t>DOWODOW</w:t>
      </w:r>
      <w:r w:rsidR="00BC34D4" w:rsidRPr="008D40D0">
        <w:rPr>
          <w:rFonts w:eastAsiaTheme="majorEastAsia" w:cstheme="majorBidi"/>
          <w:b/>
          <w:bCs/>
          <w:szCs w:val="22"/>
        </w:rPr>
        <w:t>E</w:t>
      </w:r>
    </w:p>
    <w:p w:rsidR="00EB3763" w:rsidRPr="00ED6472" w:rsidRDefault="00E747CF" w:rsidP="00ED6472">
      <w:pPr>
        <w:pStyle w:val="Akapitzlist"/>
        <w:numPr>
          <w:ilvl w:val="0"/>
          <w:numId w:val="31"/>
        </w:numPr>
        <w:spacing w:before="240"/>
        <w:ind w:left="850" w:hanging="425"/>
        <w:contextualSpacing w:val="0"/>
        <w:jc w:val="both"/>
        <w:rPr>
          <w:rFonts w:cs="Arial"/>
          <w:szCs w:val="22"/>
        </w:rPr>
      </w:pPr>
      <w:r w:rsidRPr="00C74EC7">
        <w:rPr>
          <w:rFonts w:cs="Arial"/>
          <w:szCs w:val="22"/>
        </w:rPr>
        <w:t xml:space="preserve">W celu potwierdzenia, że oferowane dostawy </w:t>
      </w:r>
      <w:r w:rsidR="00F45921">
        <w:rPr>
          <w:rFonts w:cs="Arial"/>
          <w:szCs w:val="22"/>
        </w:rPr>
        <w:t xml:space="preserve">lub usługi </w:t>
      </w:r>
      <w:r w:rsidRPr="00C74EC7">
        <w:rPr>
          <w:rFonts w:cs="Arial"/>
          <w:szCs w:val="22"/>
        </w:rPr>
        <w:t>spełniają określone przez Zamawiającego</w:t>
      </w:r>
      <w:r w:rsidR="00A84844" w:rsidRPr="00C74EC7">
        <w:rPr>
          <w:rFonts w:cs="Arial"/>
          <w:szCs w:val="22"/>
        </w:rPr>
        <w:br/>
      </w:r>
      <w:r w:rsidRPr="00C74EC7">
        <w:rPr>
          <w:rFonts w:cs="Arial"/>
          <w:szCs w:val="22"/>
        </w:rPr>
        <w:t>wymagania</w:t>
      </w:r>
      <w:r w:rsidR="00A84844" w:rsidRPr="00C74EC7">
        <w:rPr>
          <w:rFonts w:cs="Arial"/>
          <w:szCs w:val="22"/>
        </w:rPr>
        <w:t>, cechy lub kryteria, na podstawie art. 106 ust. 1 ustawy Pzp, Zamawiający wymaga złożenia przez Wykonawcę następujących przedmiotowych środków dowodowych niezbędnych do przeprowadzenia postępowania</w:t>
      </w:r>
      <w:r w:rsidR="002C10F9">
        <w:rPr>
          <w:rFonts w:cs="Arial"/>
          <w:szCs w:val="22"/>
        </w:rPr>
        <w:t>, tj.:</w:t>
      </w:r>
      <w:r w:rsidR="00ED6472">
        <w:rPr>
          <w:rFonts w:cs="Arial"/>
          <w:szCs w:val="22"/>
        </w:rPr>
        <w:t xml:space="preserve"> </w:t>
      </w:r>
      <w:r w:rsidR="00EB3763" w:rsidRPr="00ED6472">
        <w:rPr>
          <w:b/>
          <w:szCs w:val="22"/>
        </w:rPr>
        <w:t>komputer (komputery) z zainstalowanym oprogramowaniem służącym do Prezentacji</w:t>
      </w:r>
      <w:r w:rsidR="007E5599">
        <w:rPr>
          <w:b/>
          <w:szCs w:val="22"/>
        </w:rPr>
        <w:t xml:space="preserve"> oferowanego systemu</w:t>
      </w:r>
      <w:r w:rsidR="00EB3763" w:rsidRPr="00ED6472">
        <w:rPr>
          <w:szCs w:val="22"/>
        </w:rPr>
        <w:t xml:space="preserve">, składany </w:t>
      </w:r>
      <w:r w:rsidR="00D033B4" w:rsidRPr="00D033B4">
        <w:rPr>
          <w:szCs w:val="22"/>
        </w:rPr>
        <w:t xml:space="preserve">przez Wykonawcę </w:t>
      </w:r>
      <w:r w:rsidR="00EB3763" w:rsidRPr="00ED6472">
        <w:rPr>
          <w:szCs w:val="22"/>
        </w:rPr>
        <w:t>do depozytu</w:t>
      </w:r>
      <w:r w:rsidR="00D033B4">
        <w:rPr>
          <w:szCs w:val="22"/>
        </w:rPr>
        <w:t xml:space="preserve"> Zamawiającego </w:t>
      </w:r>
      <w:r w:rsidR="00EB3763" w:rsidRPr="00ED6472">
        <w:rPr>
          <w:szCs w:val="22"/>
        </w:rPr>
        <w:t>w budynku Najwyższej Izby Kontroli przy</w:t>
      </w:r>
      <w:r w:rsidR="007E5599">
        <w:rPr>
          <w:szCs w:val="22"/>
        </w:rPr>
        <w:t xml:space="preserve"> </w:t>
      </w:r>
      <w:r w:rsidR="00EB3763" w:rsidRPr="00ED6472">
        <w:rPr>
          <w:szCs w:val="22"/>
        </w:rPr>
        <w:t xml:space="preserve">ul. Filtrowej 57 w Warszawie, w Biurze Informatyki, w wyznaczonym </w:t>
      </w:r>
      <w:r w:rsidR="00EB3763" w:rsidRPr="00F47788">
        <w:rPr>
          <w:szCs w:val="22"/>
        </w:rPr>
        <w:t>pokoju</w:t>
      </w:r>
      <w:r w:rsidR="00F47788">
        <w:rPr>
          <w:szCs w:val="22"/>
        </w:rPr>
        <w:t xml:space="preserve"> (</w:t>
      </w:r>
      <w:r w:rsidR="00F47788" w:rsidRPr="003B250F">
        <w:rPr>
          <w:b/>
          <w:szCs w:val="22"/>
        </w:rPr>
        <w:t>szczegółowe informacje dotyczące przekazania ww. sprzętu znajdują się w pkt XIV SWZ</w:t>
      </w:r>
      <w:r w:rsidR="00F47788">
        <w:rPr>
          <w:szCs w:val="22"/>
        </w:rPr>
        <w:t>)</w:t>
      </w:r>
      <w:r w:rsidR="00EB3763" w:rsidRPr="00F47788">
        <w:rPr>
          <w:szCs w:val="22"/>
        </w:rPr>
        <w:t>.</w:t>
      </w:r>
      <w:r w:rsidR="00EB3763" w:rsidRPr="00ED6472">
        <w:rPr>
          <w:szCs w:val="22"/>
        </w:rPr>
        <w:t xml:space="preserve"> Zamawiający potwierdzi Wykonawcy przyjęcie komputera do depozytu protokołem przyjęcia do depozytu.</w:t>
      </w:r>
    </w:p>
    <w:p w:rsidR="00ED6472" w:rsidRPr="00181CBC" w:rsidRDefault="00F311EA" w:rsidP="00F33CF2">
      <w:pPr>
        <w:pStyle w:val="Tekstpodstawowywcity31"/>
        <w:spacing w:before="120" w:line="240" w:lineRule="auto"/>
        <w:ind w:left="851" w:firstLine="0"/>
        <w:rPr>
          <w:rFonts w:ascii="Arial Narrow" w:hAnsi="Arial Narrow"/>
          <w:b/>
          <w:bCs/>
          <w:i/>
          <w:iCs/>
          <w:color w:val="FF0000"/>
          <w:sz w:val="22"/>
          <w:szCs w:val="22"/>
        </w:rPr>
      </w:pPr>
      <w:r w:rsidRPr="00EA1F92">
        <w:rPr>
          <w:rFonts w:ascii="Arial Narrow" w:hAnsi="Arial Narrow"/>
          <w:b/>
          <w:bCs/>
          <w:i/>
          <w:color w:val="FF0000"/>
          <w:sz w:val="22"/>
          <w:szCs w:val="22"/>
        </w:rPr>
        <w:t xml:space="preserve">UWAGA: </w:t>
      </w:r>
      <w:r w:rsidR="00353D42" w:rsidRPr="00EA1F92">
        <w:rPr>
          <w:rFonts w:ascii="Arial Narrow" w:hAnsi="Arial Narrow"/>
          <w:b/>
          <w:bCs/>
          <w:i/>
          <w:color w:val="FF0000"/>
          <w:sz w:val="22"/>
          <w:szCs w:val="22"/>
        </w:rPr>
        <w:t>S</w:t>
      </w:r>
      <w:r w:rsidR="00353D42" w:rsidRPr="00EA1F92">
        <w:rPr>
          <w:rFonts w:ascii="Arial Narrow" w:hAnsi="Arial Narrow"/>
          <w:b/>
          <w:bCs/>
          <w:i/>
          <w:iCs/>
          <w:color w:val="FF0000"/>
          <w:sz w:val="22"/>
          <w:szCs w:val="22"/>
        </w:rPr>
        <w:t xml:space="preserve">zczegółowe </w:t>
      </w:r>
      <w:r w:rsidR="00ED6472" w:rsidRPr="00EA1F92">
        <w:rPr>
          <w:rFonts w:ascii="Arial Narrow" w:hAnsi="Arial Narrow"/>
          <w:b/>
          <w:bCs/>
          <w:i/>
          <w:iCs/>
          <w:color w:val="FF0000"/>
          <w:sz w:val="22"/>
          <w:szCs w:val="22"/>
        </w:rPr>
        <w:t xml:space="preserve">informacje dotyczące Prezentacji znajdują się w pkt </w:t>
      </w:r>
      <w:r w:rsidR="00181CBC" w:rsidRPr="00EA1F92">
        <w:rPr>
          <w:rFonts w:ascii="Arial Narrow" w:hAnsi="Arial Narrow"/>
          <w:b/>
          <w:bCs/>
          <w:i/>
          <w:iCs/>
          <w:color w:val="FF0000"/>
          <w:sz w:val="22"/>
          <w:szCs w:val="22"/>
        </w:rPr>
        <w:t>XXIII</w:t>
      </w:r>
      <w:r w:rsidR="00F8418D" w:rsidRPr="00EA1F92">
        <w:rPr>
          <w:rFonts w:ascii="Arial Narrow" w:hAnsi="Arial Narrow"/>
          <w:b/>
          <w:bCs/>
          <w:i/>
          <w:iCs/>
          <w:color w:val="FF0000"/>
          <w:sz w:val="22"/>
          <w:szCs w:val="22"/>
        </w:rPr>
        <w:t xml:space="preserve"> </w:t>
      </w:r>
      <w:r w:rsidR="00181CBC" w:rsidRPr="00EA1F92">
        <w:rPr>
          <w:rFonts w:ascii="Arial Narrow" w:hAnsi="Arial Narrow"/>
          <w:b/>
          <w:bCs/>
          <w:i/>
          <w:iCs/>
          <w:color w:val="FF0000"/>
          <w:sz w:val="22"/>
          <w:szCs w:val="22"/>
        </w:rPr>
        <w:t>SWZ</w:t>
      </w:r>
      <w:r w:rsidR="00ED6472" w:rsidRPr="00EA1F92">
        <w:rPr>
          <w:rFonts w:ascii="Arial Narrow" w:hAnsi="Arial Narrow"/>
          <w:b/>
          <w:bCs/>
          <w:i/>
          <w:iCs/>
          <w:color w:val="FF0000"/>
          <w:sz w:val="22"/>
          <w:szCs w:val="22"/>
        </w:rPr>
        <w:t>.</w:t>
      </w:r>
    </w:p>
    <w:p w:rsidR="00C311B6" w:rsidRPr="000C7470" w:rsidRDefault="00C311B6" w:rsidP="0060394E">
      <w:pPr>
        <w:pStyle w:val="Akapitzlist"/>
        <w:numPr>
          <w:ilvl w:val="0"/>
          <w:numId w:val="31"/>
        </w:numPr>
        <w:spacing w:before="240"/>
        <w:ind w:left="850" w:hanging="425"/>
        <w:contextualSpacing w:val="0"/>
        <w:jc w:val="both"/>
        <w:rPr>
          <w:rFonts w:cs="Arial"/>
          <w:szCs w:val="22"/>
        </w:rPr>
      </w:pPr>
      <w:r w:rsidRPr="000C7470">
        <w:rPr>
          <w:rFonts w:cs="Arial"/>
          <w:szCs w:val="22"/>
        </w:rPr>
        <w:t>W</w:t>
      </w:r>
      <w:r w:rsidR="007C0380" w:rsidRPr="000C7470">
        <w:rPr>
          <w:rFonts w:cs="Arial"/>
          <w:szCs w:val="22"/>
        </w:rPr>
        <w:t>w. środki przedmiotowe</w:t>
      </w:r>
      <w:r w:rsidRPr="000C7470">
        <w:rPr>
          <w:rFonts w:cs="Arial"/>
          <w:szCs w:val="22"/>
        </w:rPr>
        <w:t xml:space="preserve"> </w:t>
      </w:r>
      <w:r w:rsidRPr="000C7470">
        <w:rPr>
          <w:rFonts w:cs="Arial"/>
          <w:b/>
          <w:color w:val="FF0000"/>
          <w:szCs w:val="22"/>
        </w:rPr>
        <w:t>należ</w:t>
      </w:r>
      <w:r w:rsidR="007C0380" w:rsidRPr="000C7470">
        <w:rPr>
          <w:rFonts w:cs="Arial"/>
          <w:b/>
          <w:color w:val="FF0000"/>
          <w:szCs w:val="22"/>
        </w:rPr>
        <w:t>y</w:t>
      </w:r>
      <w:r w:rsidRPr="000C7470">
        <w:rPr>
          <w:rFonts w:cs="Arial"/>
          <w:b/>
          <w:color w:val="FF0000"/>
          <w:szCs w:val="22"/>
        </w:rPr>
        <w:t xml:space="preserve"> </w:t>
      </w:r>
      <w:r w:rsidR="00082DB8" w:rsidRPr="000C7470">
        <w:rPr>
          <w:rFonts w:cs="Arial"/>
          <w:b/>
          <w:color w:val="FF0000"/>
          <w:szCs w:val="22"/>
        </w:rPr>
        <w:t xml:space="preserve">złożyć wraz z </w:t>
      </w:r>
      <w:r w:rsidRPr="000C7470">
        <w:rPr>
          <w:rFonts w:cs="Arial"/>
          <w:b/>
          <w:color w:val="FF0000"/>
          <w:szCs w:val="22"/>
        </w:rPr>
        <w:t>ofert</w:t>
      </w:r>
      <w:r w:rsidR="00082DB8" w:rsidRPr="000C7470">
        <w:rPr>
          <w:rFonts w:cs="Arial"/>
          <w:b/>
          <w:color w:val="FF0000"/>
          <w:szCs w:val="22"/>
        </w:rPr>
        <w:t>ą</w:t>
      </w:r>
      <w:r w:rsidR="003C583B">
        <w:rPr>
          <w:rFonts w:cs="Arial"/>
          <w:b/>
          <w:color w:val="FF0000"/>
          <w:szCs w:val="22"/>
        </w:rPr>
        <w:t>, z zastrzeżeniem pkt XIV SWZ</w:t>
      </w:r>
      <w:r w:rsidRPr="000C7470">
        <w:rPr>
          <w:rFonts w:cs="Arial"/>
          <w:szCs w:val="22"/>
        </w:rPr>
        <w:t>.</w:t>
      </w:r>
      <w:r w:rsidR="00891F87" w:rsidRPr="000C7470">
        <w:rPr>
          <w:rFonts w:cs="Arial"/>
          <w:szCs w:val="22"/>
        </w:rPr>
        <w:t xml:space="preserve"> </w:t>
      </w:r>
    </w:p>
    <w:p w:rsidR="00901A34" w:rsidRPr="00F13A6E" w:rsidRDefault="00901A34" w:rsidP="0060394E">
      <w:pPr>
        <w:pStyle w:val="Akapitzlist"/>
        <w:numPr>
          <w:ilvl w:val="0"/>
          <w:numId w:val="31"/>
        </w:numPr>
        <w:spacing w:before="240"/>
        <w:ind w:left="850" w:hanging="425"/>
        <w:contextualSpacing w:val="0"/>
        <w:jc w:val="both"/>
        <w:rPr>
          <w:rFonts w:cs="Arial"/>
          <w:szCs w:val="22"/>
        </w:rPr>
      </w:pPr>
      <w:r w:rsidRPr="000C7470">
        <w:rPr>
          <w:szCs w:val="22"/>
        </w:rPr>
        <w:t xml:space="preserve">Zgodnie z art. 107 ust. 2 ustawy Pzp, jeżeli Wykonawca nie złoży ww. przedmiotowych środków dowodowych lub złożone przedmiotowe środki dowodowe będą niekompletne, </w:t>
      </w:r>
      <w:r w:rsidRPr="000C7470">
        <w:rPr>
          <w:b/>
          <w:szCs w:val="22"/>
        </w:rPr>
        <w:t>Zamawiający wezwie</w:t>
      </w:r>
      <w:r w:rsidRPr="000C7470">
        <w:rPr>
          <w:szCs w:val="22"/>
        </w:rPr>
        <w:t xml:space="preserve"> do ich złożenia lub uzupełnienia w wyznaczonym terminie, </w:t>
      </w:r>
      <w:r w:rsidRPr="000C7470">
        <w:rPr>
          <w:b/>
          <w:szCs w:val="22"/>
        </w:rPr>
        <w:t>z zastrzeżeniem pkt 4</w:t>
      </w:r>
      <w:r w:rsidR="00130C00">
        <w:rPr>
          <w:b/>
          <w:szCs w:val="22"/>
        </w:rPr>
        <w:t xml:space="preserve"> poniżej</w:t>
      </w:r>
      <w:r w:rsidRPr="000C7470">
        <w:rPr>
          <w:szCs w:val="22"/>
        </w:rPr>
        <w:t>.</w:t>
      </w:r>
    </w:p>
    <w:p w:rsidR="00901A34" w:rsidRPr="000C7470" w:rsidRDefault="00901A34" w:rsidP="0060394E">
      <w:pPr>
        <w:pStyle w:val="Akapitzlist"/>
        <w:numPr>
          <w:ilvl w:val="0"/>
          <w:numId w:val="31"/>
        </w:numPr>
        <w:spacing w:before="240"/>
        <w:ind w:left="850" w:hanging="425"/>
        <w:contextualSpacing w:val="0"/>
        <w:jc w:val="both"/>
        <w:rPr>
          <w:rFonts w:cs="Arial"/>
          <w:szCs w:val="22"/>
        </w:rPr>
      </w:pPr>
      <w:r w:rsidRPr="000C7470">
        <w:rPr>
          <w:szCs w:val="22"/>
        </w:rPr>
        <w:t xml:space="preserve">Zgodnie z art. 107 ust. 3 ustawy Pzp </w:t>
      </w:r>
      <w:r w:rsidRPr="000C7470">
        <w:rPr>
          <w:b/>
          <w:szCs w:val="22"/>
        </w:rPr>
        <w:t>Zamawiający</w:t>
      </w:r>
      <w:r w:rsidRPr="000C7470">
        <w:rPr>
          <w:szCs w:val="22"/>
        </w:rPr>
        <w:t xml:space="preserve"> </w:t>
      </w:r>
      <w:r w:rsidRPr="000C7470">
        <w:rPr>
          <w:b/>
          <w:szCs w:val="22"/>
        </w:rPr>
        <w:t>nie wezwie</w:t>
      </w:r>
      <w:r w:rsidRPr="000C7470">
        <w:rPr>
          <w:szCs w:val="22"/>
        </w:rPr>
        <w:t xml:space="preserve"> Wykonawcy do złożenia lub uzupełnienia ww. przedmiotowych środków dowodowych, jeżeli przedmiotowy środek dowodowy służy potwierdzeniu zgodności z cechami lub kryteriami określonymi w opisie kryteriów oceny ofert lub, pomimo złożenia przedmiotowego środka dowodowego, oferta będzie podlegała odrzuceniu albo będą zachodzić przesłanki unieważnienia postępowania.</w:t>
      </w:r>
      <w:r w:rsidR="00224BD7" w:rsidRPr="000C7470">
        <w:rPr>
          <w:rFonts w:cs="Arial"/>
          <w:bCs/>
          <w:szCs w:val="22"/>
        </w:rPr>
        <w:t xml:space="preserve"> W takim przypadku, </w:t>
      </w:r>
      <w:r w:rsidR="00224BD7" w:rsidRPr="000C7470">
        <w:rPr>
          <w:rFonts w:cs="Arial"/>
          <w:b/>
          <w:bCs/>
          <w:szCs w:val="22"/>
        </w:rPr>
        <w:t>oferta Wykonawcy zostanie odrzucona</w:t>
      </w:r>
      <w:r w:rsidR="00224BD7" w:rsidRPr="000C7470">
        <w:rPr>
          <w:rFonts w:cs="Arial"/>
          <w:bCs/>
          <w:szCs w:val="22"/>
        </w:rPr>
        <w:t>, na podstawie art. 226 ust. 1 pkt 2 lit c</w:t>
      </w:r>
      <w:r w:rsidR="007B69F9">
        <w:rPr>
          <w:rFonts w:cs="Arial"/>
          <w:bCs/>
          <w:szCs w:val="22"/>
        </w:rPr>
        <w:t xml:space="preserve"> ustawy Pzp</w:t>
      </w:r>
      <w:r w:rsidR="00224BD7" w:rsidRPr="000C7470">
        <w:rPr>
          <w:rFonts w:cs="Arial"/>
          <w:bCs/>
          <w:szCs w:val="22"/>
        </w:rPr>
        <w:t>.</w:t>
      </w:r>
    </w:p>
    <w:p w:rsidR="00DE7A4A" w:rsidRPr="00D16F94" w:rsidRDefault="00DE7A4A" w:rsidP="0060394E">
      <w:pPr>
        <w:keepNext/>
        <w:keepLines/>
        <w:numPr>
          <w:ilvl w:val="0"/>
          <w:numId w:val="12"/>
        </w:numPr>
        <w:spacing w:before="360"/>
        <w:ind w:left="425" w:hanging="425"/>
        <w:outlineLvl w:val="0"/>
        <w:rPr>
          <w:rFonts w:eastAsiaTheme="majorEastAsia" w:cstheme="majorBidi"/>
          <w:b/>
          <w:bCs/>
          <w:szCs w:val="22"/>
        </w:rPr>
      </w:pPr>
      <w:r w:rsidRPr="00D16F94">
        <w:rPr>
          <w:rFonts w:eastAsiaTheme="majorEastAsia" w:cstheme="majorBidi"/>
          <w:b/>
          <w:bCs/>
          <w:szCs w:val="22"/>
        </w:rPr>
        <w:t>TERMIN</w:t>
      </w:r>
      <w:r w:rsidR="0063463A">
        <w:rPr>
          <w:rFonts w:eastAsiaTheme="majorEastAsia" w:cstheme="majorBidi"/>
          <w:b/>
          <w:bCs/>
          <w:szCs w:val="22"/>
        </w:rPr>
        <w:t xml:space="preserve">  </w:t>
      </w:r>
      <w:r w:rsidRPr="00D16F94">
        <w:rPr>
          <w:rFonts w:eastAsiaTheme="majorEastAsia" w:cstheme="majorBidi"/>
          <w:b/>
          <w:bCs/>
          <w:szCs w:val="22"/>
        </w:rPr>
        <w:t>WYKONANIA</w:t>
      </w:r>
      <w:r w:rsidR="0063463A">
        <w:rPr>
          <w:rFonts w:eastAsiaTheme="majorEastAsia" w:cstheme="majorBidi"/>
          <w:b/>
          <w:bCs/>
          <w:szCs w:val="22"/>
        </w:rPr>
        <w:t xml:space="preserve"> </w:t>
      </w:r>
      <w:r w:rsidRPr="00D16F94">
        <w:rPr>
          <w:rFonts w:eastAsiaTheme="majorEastAsia" w:cstheme="majorBidi"/>
          <w:b/>
          <w:bCs/>
          <w:szCs w:val="22"/>
        </w:rPr>
        <w:t xml:space="preserve"> ZAMÓWIENIA</w:t>
      </w:r>
      <w:r w:rsidR="002160F3">
        <w:rPr>
          <w:rFonts w:eastAsiaTheme="majorEastAsia" w:cstheme="majorBidi"/>
          <w:b/>
          <w:bCs/>
          <w:szCs w:val="22"/>
        </w:rPr>
        <w:tab/>
      </w:r>
      <w:r w:rsidR="002160F3">
        <w:rPr>
          <w:rFonts w:eastAsiaTheme="majorEastAsia" w:cstheme="majorBidi"/>
          <w:b/>
          <w:bCs/>
          <w:szCs w:val="22"/>
        </w:rPr>
        <w:tab/>
      </w:r>
      <w:r w:rsidR="002160F3">
        <w:rPr>
          <w:rFonts w:eastAsiaTheme="majorEastAsia" w:cstheme="majorBidi"/>
          <w:b/>
          <w:bCs/>
          <w:szCs w:val="22"/>
        </w:rPr>
        <w:tab/>
      </w:r>
    </w:p>
    <w:p w:rsidR="0086174E" w:rsidRPr="0086174E" w:rsidRDefault="0086174E" w:rsidP="0086174E">
      <w:pPr>
        <w:spacing w:before="240" w:after="240"/>
        <w:ind w:left="425"/>
        <w:jc w:val="both"/>
        <w:rPr>
          <w:szCs w:val="22"/>
        </w:rPr>
      </w:pPr>
      <w:r w:rsidRPr="00B215F1">
        <w:rPr>
          <w:color w:val="000000" w:themeColor="text1"/>
          <w:szCs w:val="22"/>
        </w:rPr>
        <w:t>Usługa wdrożenia Systemu ERP będzie realizowana w następujących Etapach:</w:t>
      </w:r>
      <w:r w:rsidR="00ED002A">
        <w:rPr>
          <w:color w:val="000000" w:themeColor="text1"/>
          <w:szCs w:val="22"/>
        </w:rPr>
        <w:tab/>
      </w:r>
    </w:p>
    <w:tbl>
      <w:tblPr>
        <w:tblW w:w="8717" w:type="dxa"/>
        <w:tblInd w:w="495" w:type="dxa"/>
        <w:tblCellMar>
          <w:left w:w="70" w:type="dxa"/>
          <w:right w:w="70" w:type="dxa"/>
        </w:tblCellMar>
        <w:tblLook w:val="04A0" w:firstRow="1" w:lastRow="0" w:firstColumn="1" w:lastColumn="0" w:noHBand="0" w:noVBand="1"/>
      </w:tblPr>
      <w:tblGrid>
        <w:gridCol w:w="993"/>
        <w:gridCol w:w="4819"/>
        <w:gridCol w:w="1276"/>
        <w:gridCol w:w="1629"/>
      </w:tblGrid>
      <w:tr w:rsidR="0086174E" w:rsidRPr="0086174E" w:rsidTr="00AA523E">
        <w:trPr>
          <w:trHeight w:val="290"/>
        </w:trPr>
        <w:tc>
          <w:tcPr>
            <w:tcW w:w="993" w:type="dxa"/>
            <w:vMerge w:val="restart"/>
            <w:tcBorders>
              <w:top w:val="single" w:sz="4" w:space="0" w:color="auto"/>
              <w:left w:val="single" w:sz="4" w:space="0" w:color="auto"/>
              <w:bottom w:val="single" w:sz="4" w:space="0" w:color="000000"/>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Etapy</w:t>
            </w:r>
          </w:p>
        </w:tc>
        <w:tc>
          <w:tcPr>
            <w:tcW w:w="4819" w:type="dxa"/>
            <w:vMerge w:val="restart"/>
            <w:tcBorders>
              <w:top w:val="single" w:sz="4" w:space="0" w:color="auto"/>
              <w:left w:val="single" w:sz="4" w:space="0" w:color="auto"/>
              <w:bottom w:val="single" w:sz="4" w:space="0" w:color="000000"/>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Zakres wdrożenia/prac</w:t>
            </w:r>
          </w:p>
        </w:tc>
        <w:tc>
          <w:tcPr>
            <w:tcW w:w="2905" w:type="dxa"/>
            <w:gridSpan w:val="2"/>
            <w:tcBorders>
              <w:top w:val="single" w:sz="4" w:space="0" w:color="auto"/>
              <w:left w:val="nil"/>
              <w:bottom w:val="single" w:sz="4" w:space="0" w:color="auto"/>
              <w:right w:val="single" w:sz="4" w:space="0" w:color="auto"/>
            </w:tcBorders>
            <w:shd w:val="pct5" w:color="FFFF99" w:fill="FFFF99"/>
            <w:noWrap/>
            <w:vAlign w:val="bottom"/>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Termin realizacji</w:t>
            </w:r>
          </w:p>
        </w:tc>
      </w:tr>
      <w:tr w:rsidR="0086174E" w:rsidRPr="0086174E" w:rsidTr="00AA523E">
        <w:trPr>
          <w:trHeight w:val="290"/>
        </w:trPr>
        <w:tc>
          <w:tcPr>
            <w:tcW w:w="993" w:type="dxa"/>
            <w:vMerge/>
            <w:tcBorders>
              <w:top w:val="single" w:sz="4" w:space="0" w:color="auto"/>
              <w:left w:val="single" w:sz="4" w:space="0" w:color="auto"/>
              <w:bottom w:val="single" w:sz="4" w:space="0" w:color="000000"/>
              <w:right w:val="single" w:sz="4" w:space="0" w:color="auto"/>
            </w:tcBorders>
            <w:shd w:val="pct5" w:color="FFFF99" w:fill="FFFF99"/>
            <w:vAlign w:val="center"/>
            <w:hideMark/>
          </w:tcPr>
          <w:p w:rsidR="0086174E" w:rsidRPr="0086174E" w:rsidRDefault="0086174E" w:rsidP="00E54940">
            <w:pPr>
              <w:spacing w:before="240" w:after="240"/>
              <w:rPr>
                <w:rFonts w:cs="Calibri"/>
                <w:b/>
                <w:bCs/>
                <w:color w:val="000000" w:themeColor="text1"/>
                <w:sz w:val="20"/>
              </w:rPr>
            </w:pPr>
          </w:p>
        </w:tc>
        <w:tc>
          <w:tcPr>
            <w:tcW w:w="4819" w:type="dxa"/>
            <w:vMerge/>
            <w:tcBorders>
              <w:top w:val="single" w:sz="4" w:space="0" w:color="auto"/>
              <w:left w:val="single" w:sz="4" w:space="0" w:color="auto"/>
              <w:bottom w:val="single" w:sz="4" w:space="0" w:color="000000"/>
              <w:right w:val="single" w:sz="4" w:space="0" w:color="auto"/>
            </w:tcBorders>
            <w:shd w:val="pct5" w:color="FFFF99" w:fill="FFFF99"/>
            <w:vAlign w:val="center"/>
            <w:hideMark/>
          </w:tcPr>
          <w:p w:rsidR="0086174E" w:rsidRPr="0086174E" w:rsidRDefault="0086174E" w:rsidP="00E54940">
            <w:pPr>
              <w:spacing w:before="240" w:after="240"/>
              <w:rPr>
                <w:rFonts w:cs="Calibri"/>
                <w:b/>
                <w:bCs/>
                <w:color w:val="000000" w:themeColor="text1"/>
                <w:sz w:val="20"/>
              </w:rPr>
            </w:pPr>
          </w:p>
        </w:tc>
        <w:tc>
          <w:tcPr>
            <w:tcW w:w="1276" w:type="dxa"/>
            <w:tcBorders>
              <w:top w:val="nil"/>
              <w:left w:val="nil"/>
              <w:bottom w:val="single" w:sz="4" w:space="0" w:color="auto"/>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licząc</w:t>
            </w:r>
            <w:r>
              <w:rPr>
                <w:rFonts w:cs="Calibri"/>
                <w:b/>
                <w:bCs/>
                <w:color w:val="000000" w:themeColor="text1"/>
                <w:sz w:val="20"/>
              </w:rPr>
              <w:br/>
            </w:r>
            <w:r w:rsidRPr="0086174E">
              <w:rPr>
                <w:rFonts w:cs="Calibri"/>
                <w:b/>
                <w:bCs/>
                <w:color w:val="000000" w:themeColor="text1"/>
                <w:sz w:val="20"/>
              </w:rPr>
              <w:t>od daty</w:t>
            </w:r>
          </w:p>
        </w:tc>
        <w:tc>
          <w:tcPr>
            <w:tcW w:w="1629" w:type="dxa"/>
            <w:tcBorders>
              <w:top w:val="nil"/>
              <w:left w:val="nil"/>
              <w:bottom w:val="single" w:sz="4" w:space="0" w:color="auto"/>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okres</w:t>
            </w:r>
            <w:r>
              <w:rPr>
                <w:rFonts w:cs="Calibri"/>
                <w:b/>
                <w:bCs/>
                <w:color w:val="000000" w:themeColor="text1"/>
                <w:sz w:val="20"/>
              </w:rPr>
              <w:t xml:space="preserve"> </w:t>
            </w:r>
            <w:r w:rsidRPr="0086174E">
              <w:rPr>
                <w:rFonts w:cs="Calibri"/>
                <w:b/>
                <w:bCs/>
                <w:color w:val="000000" w:themeColor="text1"/>
                <w:sz w:val="20"/>
              </w:rPr>
              <w:t>/</w:t>
            </w:r>
            <w:r>
              <w:rPr>
                <w:rFonts w:cs="Calibri"/>
                <w:b/>
                <w:bCs/>
                <w:color w:val="000000" w:themeColor="text1"/>
                <w:sz w:val="20"/>
              </w:rPr>
              <w:t xml:space="preserve"> </w:t>
            </w:r>
            <w:r w:rsidRPr="0086174E">
              <w:rPr>
                <w:rFonts w:cs="Calibri"/>
                <w:b/>
                <w:bCs/>
                <w:color w:val="000000" w:themeColor="text1"/>
                <w:sz w:val="20"/>
              </w:rPr>
              <w:t>termin</w:t>
            </w:r>
          </w:p>
        </w:tc>
      </w:tr>
      <w:tr w:rsidR="0086174E" w:rsidRPr="0086174E" w:rsidTr="00AA523E">
        <w:trPr>
          <w:trHeight w:val="870"/>
        </w:trPr>
        <w:tc>
          <w:tcPr>
            <w:tcW w:w="993" w:type="dxa"/>
            <w:vMerge w:val="restart"/>
            <w:tcBorders>
              <w:top w:val="nil"/>
              <w:left w:val="single" w:sz="4" w:space="0" w:color="auto"/>
              <w:bottom w:val="single" w:sz="4" w:space="0" w:color="000000"/>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I</w:t>
            </w:r>
          </w:p>
        </w:tc>
        <w:tc>
          <w:tcPr>
            <w:tcW w:w="4819" w:type="dxa"/>
            <w:tcBorders>
              <w:top w:val="nil"/>
              <w:left w:val="nil"/>
              <w:bottom w:val="single" w:sz="4" w:space="0" w:color="auto"/>
              <w:right w:val="single" w:sz="4" w:space="0" w:color="auto"/>
            </w:tcBorders>
            <w:shd w:val="clear" w:color="auto" w:fill="auto"/>
            <w:hideMark/>
          </w:tcPr>
          <w:p w:rsidR="0086174E" w:rsidRPr="0086174E" w:rsidRDefault="0086174E" w:rsidP="00E54940">
            <w:pPr>
              <w:spacing w:before="240" w:after="240"/>
              <w:rPr>
                <w:rFonts w:cs="Calibri"/>
                <w:color w:val="000000" w:themeColor="text1"/>
                <w:sz w:val="20"/>
              </w:rPr>
            </w:pPr>
            <w:r w:rsidRPr="0086174E">
              <w:rPr>
                <w:rFonts w:cs="Calibri"/>
                <w:color w:val="000000" w:themeColor="text1"/>
                <w:sz w:val="20"/>
              </w:rPr>
              <w:t>Wykonanie dokumentacji  projektu technicznego instalacji</w:t>
            </w:r>
            <w:r w:rsidR="004E7726">
              <w:rPr>
                <w:rFonts w:cs="Calibri"/>
                <w:color w:val="000000" w:themeColor="text1"/>
                <w:sz w:val="20"/>
              </w:rPr>
              <w:br/>
            </w:r>
            <w:r w:rsidRPr="0086174E">
              <w:rPr>
                <w:rFonts w:cs="Calibri"/>
                <w:color w:val="000000" w:themeColor="text1"/>
                <w:sz w:val="20"/>
              </w:rPr>
              <w:t>i konfiguracji standardowego oprogramowania na środowisku Zamawiającego oraz opracowanie scenariuszy testowych dla oprogramowania standardowego.</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 xml:space="preserve">zawarcia umowy </w:t>
            </w:r>
          </w:p>
        </w:tc>
        <w:tc>
          <w:tcPr>
            <w:tcW w:w="162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do 12 tygodni</w:t>
            </w:r>
          </w:p>
        </w:tc>
      </w:tr>
      <w:tr w:rsidR="0086174E" w:rsidRPr="0086174E" w:rsidTr="00AA523E">
        <w:trPr>
          <w:trHeight w:val="290"/>
        </w:trPr>
        <w:tc>
          <w:tcPr>
            <w:tcW w:w="993" w:type="dxa"/>
            <w:vMerge/>
            <w:tcBorders>
              <w:top w:val="nil"/>
              <w:left w:val="single" w:sz="4" w:space="0" w:color="auto"/>
              <w:bottom w:val="single" w:sz="4" w:space="0" w:color="000000"/>
              <w:right w:val="single" w:sz="4" w:space="0" w:color="auto"/>
            </w:tcBorders>
            <w:shd w:val="pct5" w:color="FFFF99" w:fill="FFFF99"/>
            <w:vAlign w:val="center"/>
            <w:hideMark/>
          </w:tcPr>
          <w:p w:rsidR="0086174E" w:rsidRPr="0086174E" w:rsidRDefault="0086174E" w:rsidP="00E54940">
            <w:pPr>
              <w:spacing w:before="240" w:after="240"/>
              <w:rPr>
                <w:rFonts w:cs="Calibri"/>
                <w:b/>
                <w:bCs/>
                <w:color w:val="000000" w:themeColor="text1"/>
                <w:sz w:val="20"/>
              </w:rPr>
            </w:pPr>
          </w:p>
        </w:tc>
        <w:tc>
          <w:tcPr>
            <w:tcW w:w="481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rPr>
                <w:rFonts w:cs="Calibri"/>
                <w:color w:val="000000" w:themeColor="text1"/>
                <w:sz w:val="20"/>
              </w:rPr>
            </w:pPr>
            <w:r w:rsidRPr="0086174E">
              <w:rPr>
                <w:rFonts w:cs="Calibri"/>
                <w:color w:val="000000" w:themeColor="text1"/>
                <w:sz w:val="20"/>
              </w:rPr>
              <w:t>Przygotowanie Harmonogramu Szczegółowego Wdrożenia.</w:t>
            </w:r>
          </w:p>
        </w:tc>
        <w:tc>
          <w:tcPr>
            <w:tcW w:w="1276" w:type="dxa"/>
            <w:vMerge/>
            <w:tcBorders>
              <w:top w:val="nil"/>
              <w:left w:val="single" w:sz="4" w:space="0" w:color="auto"/>
              <w:bottom w:val="single" w:sz="4" w:space="0" w:color="auto"/>
              <w:right w:val="single" w:sz="4" w:space="0" w:color="auto"/>
            </w:tcBorders>
            <w:vAlign w:val="center"/>
            <w:hideMark/>
          </w:tcPr>
          <w:p w:rsidR="0086174E" w:rsidRPr="0086174E" w:rsidRDefault="0086174E" w:rsidP="00E54940">
            <w:pPr>
              <w:spacing w:before="240" w:after="240"/>
              <w:rPr>
                <w:rFonts w:cs="Calibri"/>
                <w:color w:val="000000" w:themeColor="text1"/>
                <w:sz w:val="20"/>
              </w:rPr>
            </w:pPr>
          </w:p>
        </w:tc>
        <w:tc>
          <w:tcPr>
            <w:tcW w:w="162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do 2 tygodni</w:t>
            </w:r>
          </w:p>
        </w:tc>
      </w:tr>
      <w:tr w:rsidR="0086174E" w:rsidRPr="0086174E" w:rsidTr="00AA523E">
        <w:trPr>
          <w:trHeight w:val="534"/>
        </w:trPr>
        <w:tc>
          <w:tcPr>
            <w:tcW w:w="993" w:type="dxa"/>
            <w:vMerge/>
            <w:tcBorders>
              <w:top w:val="nil"/>
              <w:left w:val="single" w:sz="4" w:space="0" w:color="auto"/>
              <w:bottom w:val="single" w:sz="4" w:space="0" w:color="000000"/>
              <w:right w:val="single" w:sz="4" w:space="0" w:color="auto"/>
            </w:tcBorders>
            <w:shd w:val="pct5" w:color="FFFF99" w:fill="FFFF99"/>
            <w:vAlign w:val="center"/>
            <w:hideMark/>
          </w:tcPr>
          <w:p w:rsidR="0086174E" w:rsidRPr="0086174E" w:rsidRDefault="0086174E" w:rsidP="00E54940">
            <w:pPr>
              <w:spacing w:before="240" w:after="240"/>
              <w:rPr>
                <w:rFonts w:cs="Calibri"/>
                <w:b/>
                <w:bCs/>
                <w:color w:val="000000" w:themeColor="text1"/>
                <w:sz w:val="20"/>
              </w:rPr>
            </w:pPr>
          </w:p>
        </w:tc>
        <w:tc>
          <w:tcPr>
            <w:tcW w:w="481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both"/>
              <w:rPr>
                <w:rFonts w:cs="Calibri"/>
                <w:color w:val="000000" w:themeColor="text1"/>
                <w:sz w:val="20"/>
              </w:rPr>
            </w:pPr>
            <w:r w:rsidRPr="0086174E">
              <w:rPr>
                <w:rFonts w:cs="Calibri"/>
                <w:color w:val="000000" w:themeColor="text1"/>
                <w:sz w:val="20"/>
              </w:rPr>
              <w:t>Rozpoczęcie prac nad Analizą Wdrożeniową.</w:t>
            </w:r>
          </w:p>
        </w:tc>
        <w:tc>
          <w:tcPr>
            <w:tcW w:w="1276" w:type="dxa"/>
            <w:vMerge/>
            <w:tcBorders>
              <w:top w:val="nil"/>
              <w:left w:val="single" w:sz="4" w:space="0" w:color="auto"/>
              <w:bottom w:val="single" w:sz="4" w:space="0" w:color="auto"/>
              <w:right w:val="single" w:sz="4" w:space="0" w:color="auto"/>
            </w:tcBorders>
            <w:vAlign w:val="center"/>
            <w:hideMark/>
          </w:tcPr>
          <w:p w:rsidR="0086174E" w:rsidRPr="0086174E" w:rsidRDefault="0086174E" w:rsidP="00E54940">
            <w:pPr>
              <w:spacing w:before="240" w:after="240"/>
              <w:rPr>
                <w:rFonts w:cs="Calibri"/>
                <w:color w:val="000000" w:themeColor="text1"/>
                <w:sz w:val="20"/>
              </w:rPr>
            </w:pPr>
          </w:p>
        </w:tc>
        <w:tc>
          <w:tcPr>
            <w:tcW w:w="162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 xml:space="preserve">do 1 tygodnia </w:t>
            </w:r>
          </w:p>
        </w:tc>
      </w:tr>
      <w:tr w:rsidR="0086174E" w:rsidRPr="0086174E" w:rsidTr="00AA523E">
        <w:trPr>
          <w:trHeight w:val="626"/>
        </w:trPr>
        <w:tc>
          <w:tcPr>
            <w:tcW w:w="993" w:type="dxa"/>
            <w:tcBorders>
              <w:top w:val="nil"/>
              <w:left w:val="single" w:sz="4" w:space="0" w:color="auto"/>
              <w:bottom w:val="single" w:sz="4" w:space="0" w:color="auto"/>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II</w:t>
            </w:r>
          </w:p>
        </w:tc>
        <w:tc>
          <w:tcPr>
            <w:tcW w:w="481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both"/>
              <w:rPr>
                <w:rFonts w:cs="Calibri"/>
                <w:color w:val="000000" w:themeColor="text1"/>
                <w:sz w:val="20"/>
              </w:rPr>
            </w:pPr>
            <w:r w:rsidRPr="0086174E">
              <w:rPr>
                <w:rFonts w:cs="Calibri"/>
                <w:color w:val="000000" w:themeColor="text1"/>
                <w:sz w:val="20"/>
              </w:rPr>
              <w:t>Dostawa standardowego oprogramowania i licencji.</w:t>
            </w:r>
          </w:p>
        </w:tc>
        <w:tc>
          <w:tcPr>
            <w:tcW w:w="1276" w:type="dxa"/>
            <w:vMerge/>
            <w:tcBorders>
              <w:top w:val="nil"/>
              <w:left w:val="single" w:sz="4" w:space="0" w:color="auto"/>
              <w:bottom w:val="single" w:sz="4" w:space="0" w:color="auto"/>
              <w:right w:val="single" w:sz="4" w:space="0" w:color="auto"/>
            </w:tcBorders>
            <w:vAlign w:val="center"/>
            <w:hideMark/>
          </w:tcPr>
          <w:p w:rsidR="0086174E" w:rsidRPr="0086174E" w:rsidRDefault="0086174E" w:rsidP="00E54940">
            <w:pPr>
              <w:spacing w:before="240" w:after="240"/>
              <w:rPr>
                <w:rFonts w:cs="Calibri"/>
                <w:color w:val="000000" w:themeColor="text1"/>
                <w:sz w:val="20"/>
              </w:rPr>
            </w:pPr>
          </w:p>
        </w:tc>
        <w:tc>
          <w:tcPr>
            <w:tcW w:w="162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do 8 tygodni</w:t>
            </w:r>
          </w:p>
        </w:tc>
      </w:tr>
      <w:tr w:rsidR="0086174E" w:rsidRPr="0086174E" w:rsidTr="00AA523E">
        <w:trPr>
          <w:trHeight w:val="580"/>
        </w:trPr>
        <w:tc>
          <w:tcPr>
            <w:tcW w:w="993" w:type="dxa"/>
            <w:tcBorders>
              <w:top w:val="nil"/>
              <w:left w:val="single" w:sz="4" w:space="0" w:color="auto"/>
              <w:bottom w:val="single" w:sz="4" w:space="0" w:color="auto"/>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III</w:t>
            </w:r>
          </w:p>
        </w:tc>
        <w:tc>
          <w:tcPr>
            <w:tcW w:w="481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AA523E">
            <w:pPr>
              <w:spacing w:before="240" w:after="240"/>
              <w:rPr>
                <w:rFonts w:cs="Calibri"/>
                <w:color w:val="000000" w:themeColor="text1"/>
                <w:sz w:val="20"/>
              </w:rPr>
            </w:pPr>
            <w:r w:rsidRPr="0086174E">
              <w:rPr>
                <w:rFonts w:cs="Calibri"/>
                <w:color w:val="000000" w:themeColor="text1"/>
                <w:sz w:val="20"/>
              </w:rPr>
              <w:t>Instalacja i konfiguracja oprogramowania standardowego</w:t>
            </w:r>
            <w:r w:rsidR="00AA523E">
              <w:rPr>
                <w:rFonts w:cs="Calibri"/>
                <w:color w:val="000000" w:themeColor="text1"/>
                <w:sz w:val="20"/>
              </w:rPr>
              <w:br/>
            </w:r>
            <w:r w:rsidRPr="0086174E">
              <w:rPr>
                <w:rFonts w:cs="Calibri"/>
                <w:color w:val="000000" w:themeColor="text1"/>
                <w:sz w:val="20"/>
              </w:rPr>
              <w:t>na środowisku Zamawiającego oraz testy oprogramowania standardowego.</w:t>
            </w:r>
          </w:p>
        </w:tc>
        <w:tc>
          <w:tcPr>
            <w:tcW w:w="1276" w:type="dxa"/>
            <w:tcBorders>
              <w:top w:val="nil"/>
              <w:left w:val="nil"/>
              <w:bottom w:val="single" w:sz="4" w:space="0" w:color="auto"/>
              <w:right w:val="single" w:sz="4" w:space="0" w:color="auto"/>
            </w:tcBorders>
            <w:shd w:val="clear" w:color="auto" w:fill="auto"/>
            <w:noWrap/>
            <w:vAlign w:val="center"/>
            <w:hideMark/>
          </w:tcPr>
          <w:p w:rsidR="0086174E" w:rsidRPr="0086174E" w:rsidRDefault="004E7726" w:rsidP="00E54940">
            <w:pPr>
              <w:spacing w:before="240" w:after="240"/>
              <w:jc w:val="center"/>
              <w:rPr>
                <w:rFonts w:cs="Calibri"/>
                <w:color w:val="000000" w:themeColor="text1"/>
                <w:sz w:val="20"/>
              </w:rPr>
            </w:pPr>
            <w:r>
              <w:rPr>
                <w:rFonts w:cs="Calibri"/>
                <w:color w:val="000000" w:themeColor="text1"/>
                <w:sz w:val="20"/>
              </w:rPr>
              <w:t>o</w:t>
            </w:r>
            <w:r w:rsidR="0086174E" w:rsidRPr="0086174E">
              <w:rPr>
                <w:rFonts w:cs="Calibri"/>
                <w:color w:val="000000" w:themeColor="text1"/>
                <w:sz w:val="20"/>
              </w:rPr>
              <w:t>dbioru</w:t>
            </w:r>
            <w:r>
              <w:rPr>
                <w:rFonts w:cs="Calibri"/>
                <w:color w:val="000000" w:themeColor="text1"/>
                <w:sz w:val="20"/>
              </w:rPr>
              <w:br/>
            </w:r>
            <w:r w:rsidR="0086174E" w:rsidRPr="0086174E">
              <w:rPr>
                <w:rFonts w:cs="Calibri"/>
                <w:color w:val="000000" w:themeColor="text1"/>
                <w:sz w:val="20"/>
              </w:rPr>
              <w:t>Etapu II</w:t>
            </w:r>
          </w:p>
        </w:tc>
        <w:tc>
          <w:tcPr>
            <w:tcW w:w="162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do 2 tygodni</w:t>
            </w:r>
          </w:p>
        </w:tc>
      </w:tr>
      <w:tr w:rsidR="0086174E" w:rsidRPr="0086174E" w:rsidTr="00AA523E">
        <w:trPr>
          <w:trHeight w:val="580"/>
        </w:trPr>
        <w:tc>
          <w:tcPr>
            <w:tcW w:w="993" w:type="dxa"/>
            <w:tcBorders>
              <w:top w:val="single" w:sz="4" w:space="0" w:color="auto"/>
              <w:left w:val="single" w:sz="4" w:space="0" w:color="auto"/>
              <w:bottom w:val="single" w:sz="4" w:space="0" w:color="auto"/>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lastRenderedPageBreak/>
              <w:t>IV</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86174E" w:rsidRPr="0086174E" w:rsidRDefault="0086174E" w:rsidP="00AA523E">
            <w:pPr>
              <w:spacing w:before="240" w:after="240"/>
              <w:jc w:val="both"/>
              <w:rPr>
                <w:rFonts w:cs="Calibri"/>
                <w:color w:val="000000" w:themeColor="text1"/>
                <w:sz w:val="20"/>
              </w:rPr>
            </w:pPr>
            <w:r w:rsidRPr="0086174E">
              <w:rPr>
                <w:rFonts w:cs="Calibri"/>
                <w:color w:val="000000" w:themeColor="text1"/>
                <w:sz w:val="20"/>
              </w:rPr>
              <w:t>Wykonanie projektu dostosowania Systemu do wymagań NIK,</w:t>
            </w:r>
            <w:r w:rsidR="00AA523E">
              <w:rPr>
                <w:rFonts w:cs="Calibri"/>
                <w:color w:val="000000" w:themeColor="text1"/>
                <w:sz w:val="20"/>
              </w:rPr>
              <w:br/>
            </w:r>
            <w:r w:rsidRPr="0086174E">
              <w:rPr>
                <w:rFonts w:cs="Calibri"/>
                <w:color w:val="000000" w:themeColor="text1"/>
                <w:sz w:val="20"/>
              </w:rPr>
              <w:t>w tym dostawa wyników Analizy Wdrożeniowej.</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 xml:space="preserve">zawarcia umowy </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do 24 tygodni</w:t>
            </w:r>
          </w:p>
        </w:tc>
      </w:tr>
      <w:tr w:rsidR="0086174E" w:rsidRPr="0086174E" w:rsidTr="00AA523E">
        <w:trPr>
          <w:trHeight w:val="290"/>
        </w:trPr>
        <w:tc>
          <w:tcPr>
            <w:tcW w:w="993" w:type="dxa"/>
            <w:tcBorders>
              <w:top w:val="nil"/>
              <w:left w:val="single" w:sz="4" w:space="0" w:color="auto"/>
              <w:bottom w:val="single" w:sz="4" w:space="0" w:color="auto"/>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V</w:t>
            </w:r>
          </w:p>
        </w:tc>
        <w:tc>
          <w:tcPr>
            <w:tcW w:w="481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rPr>
                <w:rFonts w:cs="Calibri"/>
                <w:color w:val="000000" w:themeColor="text1"/>
                <w:sz w:val="20"/>
              </w:rPr>
            </w:pPr>
            <w:r w:rsidRPr="0086174E">
              <w:rPr>
                <w:rFonts w:cs="Calibri"/>
                <w:color w:val="000000" w:themeColor="text1"/>
                <w:sz w:val="20"/>
              </w:rPr>
              <w:t>Dostosowanie Systemu do wymagań NIK, migracja danych do Systemu oraz testy Systemu.</w:t>
            </w:r>
          </w:p>
        </w:tc>
        <w:tc>
          <w:tcPr>
            <w:tcW w:w="1276" w:type="dxa"/>
            <w:tcBorders>
              <w:top w:val="nil"/>
              <w:left w:val="nil"/>
              <w:bottom w:val="single" w:sz="4" w:space="0" w:color="auto"/>
              <w:right w:val="single" w:sz="4" w:space="0" w:color="auto"/>
            </w:tcBorders>
            <w:shd w:val="clear" w:color="auto" w:fill="auto"/>
            <w:noWrap/>
            <w:vAlign w:val="center"/>
            <w:hideMark/>
          </w:tcPr>
          <w:p w:rsidR="0086174E" w:rsidRPr="0086174E" w:rsidRDefault="004E7726" w:rsidP="00E54940">
            <w:pPr>
              <w:spacing w:before="240" w:after="240"/>
              <w:jc w:val="center"/>
              <w:rPr>
                <w:rFonts w:cs="Calibri"/>
                <w:color w:val="000000" w:themeColor="text1"/>
                <w:sz w:val="20"/>
              </w:rPr>
            </w:pPr>
            <w:r>
              <w:rPr>
                <w:rFonts w:cs="Calibri"/>
                <w:color w:val="000000" w:themeColor="text1"/>
                <w:sz w:val="20"/>
              </w:rPr>
              <w:t>o</w:t>
            </w:r>
            <w:r w:rsidR="0086174E" w:rsidRPr="0086174E">
              <w:rPr>
                <w:rFonts w:cs="Calibri"/>
                <w:color w:val="000000" w:themeColor="text1"/>
                <w:sz w:val="20"/>
              </w:rPr>
              <w:t>dbioru</w:t>
            </w:r>
            <w:r>
              <w:rPr>
                <w:rFonts w:cs="Calibri"/>
                <w:color w:val="000000" w:themeColor="text1"/>
                <w:sz w:val="20"/>
              </w:rPr>
              <w:br/>
            </w:r>
            <w:r w:rsidR="0086174E" w:rsidRPr="0086174E">
              <w:rPr>
                <w:rFonts w:cs="Calibri"/>
                <w:color w:val="000000" w:themeColor="text1"/>
                <w:sz w:val="20"/>
              </w:rPr>
              <w:t>Etapu IV</w:t>
            </w:r>
          </w:p>
        </w:tc>
        <w:tc>
          <w:tcPr>
            <w:tcW w:w="162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do 28 tygodni</w:t>
            </w:r>
          </w:p>
        </w:tc>
      </w:tr>
      <w:tr w:rsidR="0086174E" w:rsidRPr="0086174E" w:rsidTr="00AA523E">
        <w:trPr>
          <w:trHeight w:val="290"/>
        </w:trPr>
        <w:tc>
          <w:tcPr>
            <w:tcW w:w="993" w:type="dxa"/>
            <w:tcBorders>
              <w:top w:val="single" w:sz="4" w:space="0" w:color="auto"/>
              <w:left w:val="single" w:sz="4" w:space="0" w:color="auto"/>
              <w:bottom w:val="single" w:sz="4" w:space="0" w:color="auto"/>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VI</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both"/>
              <w:rPr>
                <w:rFonts w:cs="Calibri"/>
                <w:color w:val="000000" w:themeColor="text1"/>
                <w:sz w:val="20"/>
              </w:rPr>
            </w:pPr>
            <w:r w:rsidRPr="0086174E">
              <w:rPr>
                <w:rFonts w:cs="Calibri"/>
                <w:color w:val="000000" w:themeColor="text1"/>
                <w:sz w:val="20"/>
              </w:rPr>
              <w:t>Szkolenie.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6174E" w:rsidRPr="0086174E" w:rsidRDefault="004E7726" w:rsidP="00E54940">
            <w:pPr>
              <w:spacing w:before="240" w:after="240"/>
              <w:jc w:val="center"/>
              <w:rPr>
                <w:rFonts w:cs="Calibri"/>
                <w:color w:val="000000" w:themeColor="text1"/>
                <w:sz w:val="20"/>
              </w:rPr>
            </w:pPr>
            <w:r>
              <w:rPr>
                <w:rFonts w:cs="Calibri"/>
                <w:color w:val="000000" w:themeColor="text1"/>
                <w:sz w:val="20"/>
              </w:rPr>
              <w:t>o</w:t>
            </w:r>
            <w:r w:rsidR="0086174E" w:rsidRPr="0086174E">
              <w:rPr>
                <w:rFonts w:cs="Calibri"/>
                <w:color w:val="000000" w:themeColor="text1"/>
                <w:sz w:val="20"/>
              </w:rPr>
              <w:t>dbioru</w:t>
            </w:r>
            <w:r>
              <w:rPr>
                <w:rFonts w:cs="Calibri"/>
                <w:color w:val="000000" w:themeColor="text1"/>
                <w:sz w:val="20"/>
              </w:rPr>
              <w:br/>
            </w:r>
            <w:r w:rsidR="0086174E" w:rsidRPr="0086174E">
              <w:rPr>
                <w:rFonts w:cs="Calibri"/>
                <w:color w:val="000000" w:themeColor="text1"/>
                <w:sz w:val="20"/>
              </w:rPr>
              <w:t>Etapu V</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do 8 tygodni</w:t>
            </w:r>
          </w:p>
        </w:tc>
      </w:tr>
      <w:tr w:rsidR="0086174E" w:rsidRPr="0086174E" w:rsidTr="00AA523E">
        <w:trPr>
          <w:trHeight w:val="551"/>
        </w:trPr>
        <w:tc>
          <w:tcPr>
            <w:tcW w:w="993" w:type="dxa"/>
            <w:tcBorders>
              <w:top w:val="nil"/>
              <w:left w:val="single" w:sz="4" w:space="0" w:color="auto"/>
              <w:bottom w:val="single" w:sz="4" w:space="0" w:color="auto"/>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VII</w:t>
            </w:r>
          </w:p>
        </w:tc>
        <w:tc>
          <w:tcPr>
            <w:tcW w:w="481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both"/>
              <w:rPr>
                <w:rFonts w:cs="Calibri"/>
                <w:color w:val="000000" w:themeColor="text1"/>
                <w:sz w:val="20"/>
              </w:rPr>
            </w:pPr>
            <w:r w:rsidRPr="0086174E">
              <w:rPr>
                <w:rFonts w:cs="Calibri"/>
                <w:color w:val="000000" w:themeColor="text1"/>
                <w:sz w:val="20"/>
              </w:rPr>
              <w:t>Uruchomienie produkcyjne Systemu.</w:t>
            </w:r>
          </w:p>
        </w:tc>
        <w:tc>
          <w:tcPr>
            <w:tcW w:w="127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 </w:t>
            </w:r>
          </w:p>
        </w:tc>
        <w:tc>
          <w:tcPr>
            <w:tcW w:w="162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do 31 grudnia 2022</w:t>
            </w:r>
          </w:p>
        </w:tc>
      </w:tr>
      <w:tr w:rsidR="0086174E" w:rsidRPr="0086174E" w:rsidTr="00AA523E">
        <w:trPr>
          <w:trHeight w:val="290"/>
        </w:trPr>
        <w:tc>
          <w:tcPr>
            <w:tcW w:w="993" w:type="dxa"/>
            <w:tcBorders>
              <w:top w:val="nil"/>
              <w:left w:val="single" w:sz="4" w:space="0" w:color="auto"/>
              <w:bottom w:val="single" w:sz="4" w:space="0" w:color="auto"/>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VIII</w:t>
            </w:r>
          </w:p>
        </w:tc>
        <w:tc>
          <w:tcPr>
            <w:tcW w:w="481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both"/>
              <w:rPr>
                <w:rFonts w:cs="Calibri"/>
                <w:color w:val="000000" w:themeColor="text1"/>
                <w:sz w:val="20"/>
              </w:rPr>
            </w:pPr>
            <w:r w:rsidRPr="0086174E">
              <w:rPr>
                <w:rFonts w:cs="Calibri"/>
                <w:color w:val="000000" w:themeColor="text1"/>
                <w:sz w:val="20"/>
              </w:rPr>
              <w:t>Stabilizacja Systemu, w tym odbiór końcowy Wdrożenia.</w:t>
            </w:r>
          </w:p>
        </w:tc>
        <w:tc>
          <w:tcPr>
            <w:tcW w:w="1276" w:type="dxa"/>
            <w:tcBorders>
              <w:top w:val="nil"/>
              <w:left w:val="nil"/>
              <w:bottom w:val="single" w:sz="4" w:space="0" w:color="auto"/>
              <w:right w:val="single" w:sz="4" w:space="0" w:color="auto"/>
            </w:tcBorders>
            <w:shd w:val="clear" w:color="auto" w:fill="auto"/>
            <w:noWrap/>
            <w:vAlign w:val="center"/>
            <w:hideMark/>
          </w:tcPr>
          <w:p w:rsidR="0086174E" w:rsidRPr="0086174E" w:rsidRDefault="004E7726" w:rsidP="00E54940">
            <w:pPr>
              <w:spacing w:before="240" w:after="240"/>
              <w:jc w:val="center"/>
              <w:rPr>
                <w:rFonts w:cs="Calibri"/>
                <w:color w:val="000000" w:themeColor="text1"/>
                <w:sz w:val="20"/>
              </w:rPr>
            </w:pPr>
            <w:r>
              <w:rPr>
                <w:rFonts w:cs="Calibri"/>
                <w:color w:val="000000" w:themeColor="text1"/>
                <w:sz w:val="20"/>
              </w:rPr>
              <w:t>o</w:t>
            </w:r>
            <w:r w:rsidR="0086174E" w:rsidRPr="0086174E">
              <w:rPr>
                <w:rFonts w:cs="Calibri"/>
                <w:color w:val="000000" w:themeColor="text1"/>
                <w:sz w:val="20"/>
              </w:rPr>
              <w:t>dbioru</w:t>
            </w:r>
            <w:r>
              <w:rPr>
                <w:rFonts w:cs="Calibri"/>
                <w:color w:val="000000" w:themeColor="text1"/>
                <w:sz w:val="20"/>
              </w:rPr>
              <w:br/>
            </w:r>
            <w:r w:rsidR="0086174E" w:rsidRPr="0086174E">
              <w:rPr>
                <w:rFonts w:cs="Calibri"/>
                <w:color w:val="000000" w:themeColor="text1"/>
                <w:sz w:val="20"/>
              </w:rPr>
              <w:t>Etapu VII</w:t>
            </w:r>
          </w:p>
        </w:tc>
        <w:tc>
          <w:tcPr>
            <w:tcW w:w="162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do 12 tygodni</w:t>
            </w:r>
          </w:p>
        </w:tc>
      </w:tr>
      <w:tr w:rsidR="0086174E" w:rsidRPr="0086174E" w:rsidTr="00AA523E">
        <w:trPr>
          <w:trHeight w:val="290"/>
        </w:trPr>
        <w:tc>
          <w:tcPr>
            <w:tcW w:w="993" w:type="dxa"/>
            <w:tcBorders>
              <w:top w:val="nil"/>
              <w:left w:val="single" w:sz="4" w:space="0" w:color="auto"/>
              <w:bottom w:val="single" w:sz="4" w:space="0" w:color="auto"/>
              <w:right w:val="single" w:sz="4" w:space="0" w:color="auto"/>
            </w:tcBorders>
            <w:shd w:val="pct5" w:color="FFFF99" w:fill="FFFF99"/>
            <w:noWrap/>
            <w:vAlign w:val="center"/>
            <w:hideMark/>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IX</w:t>
            </w:r>
          </w:p>
        </w:tc>
        <w:tc>
          <w:tcPr>
            <w:tcW w:w="481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AA523E">
            <w:pPr>
              <w:spacing w:before="240" w:after="240"/>
              <w:rPr>
                <w:rFonts w:cs="Calibri"/>
                <w:color w:val="000000" w:themeColor="text1"/>
                <w:sz w:val="20"/>
              </w:rPr>
            </w:pPr>
            <w:r w:rsidRPr="0086174E">
              <w:rPr>
                <w:rFonts w:cs="Calibri"/>
                <w:color w:val="000000" w:themeColor="text1"/>
                <w:sz w:val="20"/>
              </w:rPr>
              <w:t>Świadczenie usług Serwisu dla Systemu oraz opracowanie dokumentacji powykonawczej Systemu</w:t>
            </w:r>
          </w:p>
        </w:tc>
        <w:tc>
          <w:tcPr>
            <w:tcW w:w="1276" w:type="dxa"/>
            <w:tcBorders>
              <w:top w:val="nil"/>
              <w:left w:val="nil"/>
              <w:bottom w:val="single" w:sz="4" w:space="0" w:color="auto"/>
              <w:right w:val="single" w:sz="4" w:space="0" w:color="auto"/>
            </w:tcBorders>
            <w:shd w:val="clear" w:color="auto" w:fill="auto"/>
            <w:noWrap/>
            <w:vAlign w:val="center"/>
            <w:hideMark/>
          </w:tcPr>
          <w:p w:rsidR="0086174E" w:rsidRPr="0086174E" w:rsidRDefault="004E7726" w:rsidP="00E54940">
            <w:pPr>
              <w:spacing w:before="240" w:after="240"/>
              <w:jc w:val="center"/>
              <w:rPr>
                <w:rFonts w:cs="Calibri"/>
                <w:color w:val="000000" w:themeColor="text1"/>
                <w:sz w:val="20"/>
              </w:rPr>
            </w:pPr>
            <w:r>
              <w:rPr>
                <w:rFonts w:cs="Calibri"/>
                <w:color w:val="000000" w:themeColor="text1"/>
                <w:sz w:val="20"/>
              </w:rPr>
              <w:t>o</w:t>
            </w:r>
            <w:r w:rsidR="0086174E" w:rsidRPr="0086174E">
              <w:rPr>
                <w:rFonts w:cs="Calibri"/>
                <w:color w:val="000000" w:themeColor="text1"/>
                <w:sz w:val="20"/>
              </w:rPr>
              <w:t>dbioru</w:t>
            </w:r>
            <w:r>
              <w:rPr>
                <w:rFonts w:cs="Calibri"/>
                <w:color w:val="000000" w:themeColor="text1"/>
                <w:sz w:val="20"/>
              </w:rPr>
              <w:br/>
            </w:r>
            <w:r w:rsidR="0086174E" w:rsidRPr="0086174E">
              <w:rPr>
                <w:rFonts w:cs="Calibri"/>
                <w:color w:val="000000" w:themeColor="text1"/>
                <w:sz w:val="20"/>
              </w:rPr>
              <w:t>Etapu VIII</w:t>
            </w:r>
          </w:p>
        </w:tc>
        <w:tc>
          <w:tcPr>
            <w:tcW w:w="1629" w:type="dxa"/>
            <w:tcBorders>
              <w:top w:val="nil"/>
              <w:left w:val="nil"/>
              <w:bottom w:val="single" w:sz="4" w:space="0" w:color="auto"/>
              <w:right w:val="single" w:sz="4" w:space="0" w:color="auto"/>
            </w:tcBorders>
            <w:shd w:val="clear" w:color="auto" w:fill="auto"/>
            <w:noWrap/>
            <w:vAlign w:val="center"/>
            <w:hideMark/>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Serwis przez okres</w:t>
            </w:r>
            <w:r w:rsidR="00EE0303">
              <w:rPr>
                <w:rFonts w:cs="Calibri"/>
                <w:color w:val="000000" w:themeColor="text1"/>
                <w:sz w:val="20"/>
              </w:rPr>
              <w:br/>
            </w:r>
            <w:r w:rsidRPr="0086174E">
              <w:rPr>
                <w:rFonts w:cs="Calibri"/>
                <w:color w:val="000000" w:themeColor="text1"/>
                <w:sz w:val="20"/>
              </w:rPr>
              <w:t>24 miesięcy; dokumentacja</w:t>
            </w:r>
            <w:r w:rsidR="00EE0303">
              <w:rPr>
                <w:rFonts w:cs="Calibri"/>
                <w:color w:val="000000" w:themeColor="text1"/>
                <w:sz w:val="20"/>
              </w:rPr>
              <w:br/>
            </w:r>
            <w:r w:rsidRPr="0086174E">
              <w:rPr>
                <w:rFonts w:cs="Calibri"/>
                <w:color w:val="000000" w:themeColor="text1"/>
                <w:sz w:val="20"/>
              </w:rPr>
              <w:t xml:space="preserve">do 8 tygodni </w:t>
            </w:r>
          </w:p>
        </w:tc>
      </w:tr>
      <w:tr w:rsidR="0086174E" w:rsidRPr="0086174E" w:rsidTr="00AA523E">
        <w:trPr>
          <w:trHeight w:val="290"/>
        </w:trPr>
        <w:tc>
          <w:tcPr>
            <w:tcW w:w="993" w:type="dxa"/>
            <w:tcBorders>
              <w:top w:val="nil"/>
              <w:left w:val="single" w:sz="4" w:space="0" w:color="auto"/>
              <w:bottom w:val="single" w:sz="4" w:space="0" w:color="auto"/>
              <w:right w:val="single" w:sz="4" w:space="0" w:color="auto"/>
            </w:tcBorders>
            <w:shd w:val="pct5" w:color="FFFF99" w:fill="FFFF99"/>
            <w:noWrap/>
            <w:vAlign w:val="center"/>
          </w:tcPr>
          <w:p w:rsidR="0086174E" w:rsidRPr="0086174E" w:rsidRDefault="0086174E" w:rsidP="00E54940">
            <w:pPr>
              <w:spacing w:before="240" w:after="240"/>
              <w:jc w:val="center"/>
              <w:rPr>
                <w:rFonts w:cs="Calibri"/>
                <w:b/>
                <w:bCs/>
                <w:color w:val="000000" w:themeColor="text1"/>
                <w:sz w:val="20"/>
              </w:rPr>
            </w:pPr>
            <w:r w:rsidRPr="0086174E">
              <w:rPr>
                <w:rFonts w:cs="Calibri"/>
                <w:b/>
                <w:bCs/>
                <w:color w:val="000000" w:themeColor="text1"/>
                <w:sz w:val="20"/>
              </w:rPr>
              <w:t>X</w:t>
            </w:r>
          </w:p>
        </w:tc>
        <w:tc>
          <w:tcPr>
            <w:tcW w:w="4819" w:type="dxa"/>
            <w:tcBorders>
              <w:top w:val="nil"/>
              <w:left w:val="nil"/>
              <w:bottom w:val="single" w:sz="4" w:space="0" w:color="auto"/>
              <w:right w:val="single" w:sz="4" w:space="0" w:color="auto"/>
            </w:tcBorders>
            <w:shd w:val="clear" w:color="auto" w:fill="auto"/>
            <w:noWrap/>
            <w:vAlign w:val="center"/>
          </w:tcPr>
          <w:p w:rsidR="0086174E" w:rsidRPr="0086174E" w:rsidRDefault="0086174E" w:rsidP="00E54940">
            <w:pPr>
              <w:spacing w:before="240" w:after="240"/>
              <w:jc w:val="both"/>
              <w:rPr>
                <w:rFonts w:cs="Calibri"/>
                <w:color w:val="000000" w:themeColor="text1"/>
                <w:sz w:val="20"/>
              </w:rPr>
            </w:pPr>
            <w:r w:rsidRPr="0086174E">
              <w:rPr>
                <w:rFonts w:cs="Calibri"/>
                <w:color w:val="000000" w:themeColor="text1"/>
                <w:sz w:val="20"/>
              </w:rPr>
              <w:t>Świadczenie Prac rozwojowych</w:t>
            </w:r>
          </w:p>
        </w:tc>
        <w:tc>
          <w:tcPr>
            <w:tcW w:w="1276" w:type="dxa"/>
            <w:tcBorders>
              <w:top w:val="nil"/>
              <w:left w:val="nil"/>
              <w:bottom w:val="single" w:sz="4" w:space="0" w:color="auto"/>
              <w:right w:val="single" w:sz="4" w:space="0" w:color="auto"/>
            </w:tcBorders>
            <w:shd w:val="clear" w:color="auto" w:fill="auto"/>
            <w:noWrap/>
            <w:vAlign w:val="center"/>
          </w:tcPr>
          <w:p w:rsidR="0086174E" w:rsidRPr="0086174E" w:rsidRDefault="004E7726" w:rsidP="00E54940">
            <w:pPr>
              <w:spacing w:before="240" w:after="240"/>
              <w:jc w:val="center"/>
              <w:rPr>
                <w:rFonts w:cs="Calibri"/>
                <w:color w:val="000000" w:themeColor="text1"/>
                <w:sz w:val="20"/>
              </w:rPr>
            </w:pPr>
            <w:r>
              <w:rPr>
                <w:rFonts w:cs="Calibri"/>
                <w:color w:val="000000" w:themeColor="text1"/>
                <w:sz w:val="20"/>
              </w:rPr>
              <w:t>o</w:t>
            </w:r>
            <w:r w:rsidR="0086174E" w:rsidRPr="0086174E">
              <w:rPr>
                <w:rFonts w:cs="Calibri"/>
                <w:color w:val="000000" w:themeColor="text1"/>
                <w:sz w:val="20"/>
              </w:rPr>
              <w:t>dbioru</w:t>
            </w:r>
            <w:r>
              <w:rPr>
                <w:rFonts w:cs="Calibri"/>
                <w:color w:val="000000" w:themeColor="text1"/>
                <w:sz w:val="20"/>
              </w:rPr>
              <w:br/>
            </w:r>
            <w:r w:rsidR="0086174E" w:rsidRPr="0086174E">
              <w:rPr>
                <w:rFonts w:cs="Calibri"/>
                <w:color w:val="000000" w:themeColor="text1"/>
                <w:sz w:val="20"/>
              </w:rPr>
              <w:t>Etapu VII</w:t>
            </w:r>
          </w:p>
        </w:tc>
        <w:tc>
          <w:tcPr>
            <w:tcW w:w="1629" w:type="dxa"/>
            <w:tcBorders>
              <w:top w:val="nil"/>
              <w:left w:val="nil"/>
              <w:bottom w:val="single" w:sz="4" w:space="0" w:color="auto"/>
              <w:right w:val="single" w:sz="4" w:space="0" w:color="auto"/>
            </w:tcBorders>
            <w:shd w:val="clear" w:color="auto" w:fill="auto"/>
            <w:noWrap/>
            <w:vAlign w:val="center"/>
          </w:tcPr>
          <w:p w:rsidR="0086174E" w:rsidRPr="0086174E" w:rsidRDefault="0086174E" w:rsidP="00E54940">
            <w:pPr>
              <w:spacing w:before="240" w:after="240"/>
              <w:jc w:val="center"/>
              <w:rPr>
                <w:rFonts w:cs="Calibri"/>
                <w:color w:val="000000" w:themeColor="text1"/>
                <w:sz w:val="20"/>
              </w:rPr>
            </w:pPr>
            <w:r w:rsidRPr="0086174E">
              <w:rPr>
                <w:rFonts w:cs="Calibri"/>
                <w:color w:val="000000" w:themeColor="text1"/>
                <w:sz w:val="20"/>
              </w:rPr>
              <w:t>Przez okres</w:t>
            </w:r>
            <w:r w:rsidR="00EE0303">
              <w:rPr>
                <w:rFonts w:cs="Calibri"/>
                <w:color w:val="000000" w:themeColor="text1"/>
                <w:sz w:val="20"/>
              </w:rPr>
              <w:br/>
            </w:r>
            <w:r w:rsidRPr="0086174E">
              <w:rPr>
                <w:rFonts w:cs="Calibri"/>
                <w:color w:val="000000" w:themeColor="text1"/>
                <w:sz w:val="20"/>
              </w:rPr>
              <w:t>24 miesięcy</w:t>
            </w:r>
          </w:p>
        </w:tc>
      </w:tr>
    </w:tbl>
    <w:p w:rsidR="00367B72" w:rsidRPr="00946506" w:rsidRDefault="00367B72" w:rsidP="0060394E">
      <w:pPr>
        <w:keepNext/>
        <w:keepLines/>
        <w:numPr>
          <w:ilvl w:val="0"/>
          <w:numId w:val="12"/>
        </w:numPr>
        <w:spacing w:before="360"/>
        <w:ind w:left="425" w:hanging="425"/>
        <w:outlineLvl w:val="0"/>
        <w:rPr>
          <w:rFonts w:eastAsiaTheme="majorEastAsia" w:cstheme="majorBidi"/>
          <w:b/>
          <w:bCs/>
          <w:caps/>
          <w:szCs w:val="22"/>
        </w:rPr>
      </w:pPr>
      <w:r w:rsidRPr="00946506">
        <w:rPr>
          <w:rFonts w:eastAsiaTheme="majorEastAsia" w:cstheme="majorBidi"/>
          <w:b/>
          <w:bCs/>
          <w:szCs w:val="22"/>
        </w:rPr>
        <w:t xml:space="preserve">PODSTAWY </w:t>
      </w:r>
      <w:r w:rsidR="0063463A">
        <w:rPr>
          <w:rFonts w:eastAsiaTheme="majorEastAsia" w:cstheme="majorBidi"/>
          <w:b/>
          <w:bCs/>
          <w:szCs w:val="22"/>
        </w:rPr>
        <w:t xml:space="preserve"> </w:t>
      </w:r>
      <w:r w:rsidRPr="00946506">
        <w:rPr>
          <w:rFonts w:eastAsiaTheme="majorEastAsia" w:cstheme="majorBidi"/>
          <w:b/>
          <w:bCs/>
          <w:szCs w:val="22"/>
        </w:rPr>
        <w:t>WYKLUCZENIA</w:t>
      </w:r>
      <w:r w:rsidR="0063463A">
        <w:rPr>
          <w:rFonts w:eastAsiaTheme="majorEastAsia" w:cstheme="majorBidi"/>
          <w:b/>
          <w:bCs/>
          <w:szCs w:val="22"/>
        </w:rPr>
        <w:t xml:space="preserve"> </w:t>
      </w:r>
      <w:r w:rsidRPr="00946506">
        <w:rPr>
          <w:rFonts w:eastAsiaTheme="majorEastAsia" w:cstheme="majorBidi"/>
          <w:b/>
          <w:bCs/>
          <w:szCs w:val="22"/>
        </w:rPr>
        <w:t xml:space="preserve"> Z </w:t>
      </w:r>
      <w:r w:rsidR="0063463A">
        <w:rPr>
          <w:rFonts w:eastAsiaTheme="majorEastAsia" w:cstheme="majorBidi"/>
          <w:b/>
          <w:bCs/>
          <w:szCs w:val="22"/>
        </w:rPr>
        <w:t xml:space="preserve"> </w:t>
      </w:r>
      <w:r w:rsidRPr="00946506">
        <w:rPr>
          <w:rFonts w:eastAsiaTheme="majorEastAsia" w:cstheme="majorBidi"/>
          <w:b/>
          <w:bCs/>
          <w:szCs w:val="22"/>
        </w:rPr>
        <w:t>POSTĘPOWANIA</w:t>
      </w:r>
      <w:r w:rsidR="0063463A">
        <w:rPr>
          <w:rFonts w:eastAsiaTheme="majorEastAsia" w:cstheme="majorBidi"/>
          <w:b/>
          <w:bCs/>
          <w:szCs w:val="22"/>
        </w:rPr>
        <w:t xml:space="preserve"> </w:t>
      </w:r>
      <w:r w:rsidRPr="00946506">
        <w:rPr>
          <w:rFonts w:eastAsiaTheme="majorEastAsia" w:cstheme="majorBidi"/>
          <w:b/>
          <w:bCs/>
          <w:szCs w:val="22"/>
        </w:rPr>
        <w:t xml:space="preserve"> O </w:t>
      </w:r>
      <w:r w:rsidR="0063463A">
        <w:rPr>
          <w:rFonts w:eastAsiaTheme="majorEastAsia" w:cstheme="majorBidi"/>
          <w:b/>
          <w:bCs/>
          <w:szCs w:val="22"/>
        </w:rPr>
        <w:t xml:space="preserve"> </w:t>
      </w:r>
      <w:r w:rsidRPr="00946506">
        <w:rPr>
          <w:rFonts w:eastAsiaTheme="majorEastAsia" w:cstheme="majorBidi"/>
          <w:b/>
          <w:bCs/>
          <w:szCs w:val="22"/>
        </w:rPr>
        <w:t xml:space="preserve">UDZIELENIE </w:t>
      </w:r>
      <w:r w:rsidR="0063463A">
        <w:rPr>
          <w:rFonts w:eastAsiaTheme="majorEastAsia" w:cstheme="majorBidi"/>
          <w:b/>
          <w:bCs/>
          <w:szCs w:val="22"/>
        </w:rPr>
        <w:t xml:space="preserve"> </w:t>
      </w:r>
      <w:r w:rsidRPr="00946506">
        <w:rPr>
          <w:rFonts w:eastAsiaTheme="majorEastAsia" w:cstheme="majorBidi"/>
          <w:b/>
          <w:bCs/>
          <w:szCs w:val="22"/>
        </w:rPr>
        <w:t>ZAMÓWIENIA</w:t>
      </w:r>
    </w:p>
    <w:p w:rsidR="00CA2FA8" w:rsidRDefault="00367B72" w:rsidP="00946506">
      <w:pPr>
        <w:tabs>
          <w:tab w:val="left" w:pos="360"/>
          <w:tab w:val="left" w:pos="851"/>
        </w:tabs>
        <w:autoSpaceDE w:val="0"/>
        <w:autoSpaceDN w:val="0"/>
        <w:adjustRightInd w:val="0"/>
        <w:spacing w:before="240"/>
        <w:ind w:left="425"/>
        <w:jc w:val="both"/>
        <w:rPr>
          <w:szCs w:val="22"/>
        </w:rPr>
      </w:pPr>
      <w:r w:rsidRPr="000C7470">
        <w:rPr>
          <w:szCs w:val="22"/>
        </w:rPr>
        <w:t xml:space="preserve">O udzielenie zamówienia mogą ubiegać się Wykonawcy, którzy nie podlegają wykluczeniu </w:t>
      </w:r>
      <w:r w:rsidR="007553B6" w:rsidRPr="000C7470">
        <w:rPr>
          <w:szCs w:val="22"/>
        </w:rPr>
        <w:t xml:space="preserve">z postępowania </w:t>
      </w:r>
      <w:r w:rsidRPr="000C7470">
        <w:rPr>
          <w:szCs w:val="22"/>
        </w:rPr>
        <w:t xml:space="preserve">na podstawie art. 108 ust. 1 </w:t>
      </w:r>
      <w:r w:rsidR="00F626BF" w:rsidRPr="000C7470">
        <w:rPr>
          <w:szCs w:val="22"/>
        </w:rPr>
        <w:t xml:space="preserve">oraz </w:t>
      </w:r>
      <w:r w:rsidRPr="000C7470">
        <w:rPr>
          <w:szCs w:val="22"/>
        </w:rPr>
        <w:t>art. 109 ust. 1 pkt 4 ustawy Pzp.</w:t>
      </w:r>
      <w:r w:rsidR="00CA2FA8">
        <w:rPr>
          <w:szCs w:val="22"/>
        </w:rPr>
        <w:t xml:space="preserve"> </w:t>
      </w:r>
    </w:p>
    <w:p w:rsidR="00367B72" w:rsidRPr="00F626BF" w:rsidRDefault="00367B72" w:rsidP="0060394E">
      <w:pPr>
        <w:keepNext/>
        <w:keepLines/>
        <w:numPr>
          <w:ilvl w:val="0"/>
          <w:numId w:val="12"/>
        </w:numPr>
        <w:spacing w:before="360"/>
        <w:ind w:left="425" w:hanging="425"/>
        <w:outlineLvl w:val="0"/>
        <w:rPr>
          <w:rFonts w:eastAsiaTheme="majorEastAsia" w:cstheme="majorBidi"/>
          <w:b/>
          <w:bCs/>
          <w:caps/>
          <w:szCs w:val="22"/>
        </w:rPr>
      </w:pPr>
      <w:r w:rsidRPr="00F626BF">
        <w:rPr>
          <w:rFonts w:eastAsiaTheme="majorEastAsia" w:cstheme="majorBidi"/>
          <w:b/>
          <w:bCs/>
          <w:szCs w:val="22"/>
        </w:rPr>
        <w:t xml:space="preserve">WARUNKI </w:t>
      </w:r>
      <w:r w:rsidR="00F626BF">
        <w:rPr>
          <w:rFonts w:eastAsiaTheme="majorEastAsia" w:cstheme="majorBidi"/>
          <w:b/>
          <w:bCs/>
          <w:szCs w:val="22"/>
        </w:rPr>
        <w:t xml:space="preserve"> </w:t>
      </w:r>
      <w:r w:rsidRPr="00F626BF">
        <w:rPr>
          <w:rFonts w:eastAsiaTheme="majorEastAsia" w:cstheme="majorBidi"/>
          <w:b/>
          <w:bCs/>
          <w:szCs w:val="22"/>
        </w:rPr>
        <w:t xml:space="preserve">UDZIAŁU </w:t>
      </w:r>
      <w:r w:rsidR="00F626BF">
        <w:rPr>
          <w:rFonts w:eastAsiaTheme="majorEastAsia" w:cstheme="majorBidi"/>
          <w:b/>
          <w:bCs/>
          <w:szCs w:val="22"/>
        </w:rPr>
        <w:t xml:space="preserve"> </w:t>
      </w:r>
      <w:r w:rsidRPr="00F626BF">
        <w:rPr>
          <w:rFonts w:eastAsiaTheme="majorEastAsia" w:cstheme="majorBidi"/>
          <w:b/>
          <w:bCs/>
          <w:szCs w:val="22"/>
        </w:rPr>
        <w:t xml:space="preserve">W </w:t>
      </w:r>
      <w:r w:rsidR="00F626BF">
        <w:rPr>
          <w:rFonts w:eastAsiaTheme="majorEastAsia" w:cstheme="majorBidi"/>
          <w:b/>
          <w:bCs/>
          <w:szCs w:val="22"/>
        </w:rPr>
        <w:t xml:space="preserve"> </w:t>
      </w:r>
      <w:r w:rsidRPr="00F626BF">
        <w:rPr>
          <w:rFonts w:eastAsiaTheme="majorEastAsia" w:cstheme="majorBidi"/>
          <w:b/>
          <w:bCs/>
          <w:szCs w:val="22"/>
        </w:rPr>
        <w:t>POSTĘPOWANIU</w:t>
      </w:r>
      <w:r w:rsidR="00F626BF">
        <w:rPr>
          <w:rFonts w:eastAsiaTheme="majorEastAsia" w:cstheme="majorBidi"/>
          <w:b/>
          <w:bCs/>
          <w:szCs w:val="22"/>
        </w:rPr>
        <w:t xml:space="preserve"> </w:t>
      </w:r>
      <w:r w:rsidRPr="00F626BF">
        <w:rPr>
          <w:rFonts w:eastAsiaTheme="majorEastAsia" w:cstheme="majorBidi"/>
          <w:b/>
          <w:bCs/>
          <w:szCs w:val="22"/>
        </w:rPr>
        <w:t xml:space="preserve"> O </w:t>
      </w:r>
      <w:r w:rsidR="00F626BF">
        <w:rPr>
          <w:rFonts w:eastAsiaTheme="majorEastAsia" w:cstheme="majorBidi"/>
          <w:b/>
          <w:bCs/>
          <w:szCs w:val="22"/>
        </w:rPr>
        <w:t xml:space="preserve"> </w:t>
      </w:r>
      <w:r w:rsidRPr="00F626BF">
        <w:rPr>
          <w:rFonts w:eastAsiaTheme="majorEastAsia" w:cstheme="majorBidi"/>
          <w:b/>
          <w:bCs/>
          <w:szCs w:val="22"/>
        </w:rPr>
        <w:t xml:space="preserve">UDZIELENIE </w:t>
      </w:r>
      <w:r w:rsidR="00F626BF">
        <w:rPr>
          <w:rFonts w:eastAsiaTheme="majorEastAsia" w:cstheme="majorBidi"/>
          <w:b/>
          <w:bCs/>
          <w:szCs w:val="22"/>
        </w:rPr>
        <w:t xml:space="preserve"> </w:t>
      </w:r>
      <w:r w:rsidRPr="00F626BF">
        <w:rPr>
          <w:rFonts w:eastAsiaTheme="majorEastAsia" w:cstheme="majorBidi"/>
          <w:b/>
          <w:bCs/>
          <w:szCs w:val="22"/>
        </w:rPr>
        <w:t>ZAMÓWIENIA</w:t>
      </w:r>
    </w:p>
    <w:p w:rsidR="00367B72" w:rsidRDefault="00367B72" w:rsidP="0060394E">
      <w:pPr>
        <w:numPr>
          <w:ilvl w:val="1"/>
          <w:numId w:val="25"/>
        </w:numPr>
        <w:spacing w:before="240"/>
        <w:ind w:left="850" w:hanging="425"/>
        <w:jc w:val="both"/>
        <w:rPr>
          <w:bCs/>
          <w:szCs w:val="22"/>
        </w:rPr>
      </w:pPr>
      <w:r w:rsidRPr="00367B72">
        <w:rPr>
          <w:szCs w:val="22"/>
        </w:rPr>
        <w:t xml:space="preserve">O udzielenie zamówienia mogą ubiegać się Wykonawcy, którzy </w:t>
      </w:r>
      <w:r w:rsidRPr="00367B72">
        <w:rPr>
          <w:bCs/>
          <w:szCs w:val="22"/>
        </w:rPr>
        <w:t>spełniają nw. warunki udziału</w:t>
      </w:r>
      <w:r w:rsidR="00E97B4B">
        <w:rPr>
          <w:bCs/>
          <w:szCs w:val="22"/>
        </w:rPr>
        <w:br/>
      </w:r>
      <w:r w:rsidRPr="00367B72">
        <w:rPr>
          <w:bCs/>
          <w:szCs w:val="22"/>
        </w:rPr>
        <w:t>w postępowaniu:</w:t>
      </w:r>
    </w:p>
    <w:p w:rsidR="00367B72" w:rsidRPr="00A07CA8" w:rsidRDefault="00A07CA8" w:rsidP="00D90D51">
      <w:pPr>
        <w:pStyle w:val="Akapitzlist"/>
        <w:numPr>
          <w:ilvl w:val="1"/>
          <w:numId w:val="36"/>
        </w:numPr>
        <w:spacing w:before="240"/>
        <w:ind w:left="1418" w:hanging="567"/>
        <w:rPr>
          <w:b/>
          <w:bCs/>
          <w:szCs w:val="22"/>
        </w:rPr>
      </w:pPr>
      <w:r w:rsidRPr="00A07CA8">
        <w:rPr>
          <w:b/>
          <w:bCs/>
          <w:szCs w:val="22"/>
        </w:rPr>
        <w:t>W</w:t>
      </w:r>
      <w:r w:rsidR="00367B72" w:rsidRPr="00A07CA8">
        <w:rPr>
          <w:b/>
          <w:bCs/>
          <w:szCs w:val="22"/>
        </w:rPr>
        <w:t>arunek dotyczący sytuacji ekonomicznej lub finansowej:</w:t>
      </w:r>
    </w:p>
    <w:p w:rsidR="00367B72" w:rsidRDefault="00367B72" w:rsidP="0030519A">
      <w:pPr>
        <w:spacing w:before="240"/>
        <w:ind w:left="1418"/>
        <w:jc w:val="both"/>
        <w:rPr>
          <w:rFonts w:cs="Arial"/>
          <w:szCs w:val="22"/>
        </w:rPr>
      </w:pPr>
      <w:r w:rsidRPr="000C7470">
        <w:rPr>
          <w:rFonts w:eastAsiaTheme="minorHAnsi" w:cs="Calibri"/>
          <w:bCs/>
          <w:szCs w:val="22"/>
          <w:lang w:eastAsia="en-US"/>
        </w:rPr>
        <w:t xml:space="preserve">Wykonawca musi posiadać </w:t>
      </w:r>
      <w:r w:rsidR="00437C62" w:rsidRPr="000C7470">
        <w:rPr>
          <w:szCs w:val="22"/>
        </w:rPr>
        <w:t xml:space="preserve">środki finansowe lub </w:t>
      </w:r>
      <w:r w:rsidR="00173235" w:rsidRPr="000C7470">
        <w:rPr>
          <w:szCs w:val="22"/>
        </w:rPr>
        <w:t xml:space="preserve">zdolność kredytową </w:t>
      </w:r>
      <w:r w:rsidRPr="000C7470">
        <w:rPr>
          <w:szCs w:val="22"/>
        </w:rPr>
        <w:t>w wysokości nie mniejszej</w:t>
      </w:r>
      <w:r w:rsidRPr="00367B72">
        <w:rPr>
          <w:szCs w:val="22"/>
        </w:rPr>
        <w:t xml:space="preserve"> niż </w:t>
      </w:r>
      <w:r w:rsidR="00F354B8">
        <w:rPr>
          <w:b/>
          <w:szCs w:val="22"/>
        </w:rPr>
        <w:t>5</w:t>
      </w:r>
      <w:r w:rsidRPr="00437C62">
        <w:rPr>
          <w:b/>
          <w:szCs w:val="22"/>
        </w:rPr>
        <w:t>00</w:t>
      </w:r>
      <w:r w:rsidR="00173235" w:rsidRPr="00437C62">
        <w:rPr>
          <w:b/>
          <w:szCs w:val="22"/>
        </w:rPr>
        <w:t xml:space="preserve"> </w:t>
      </w:r>
      <w:r w:rsidRPr="00437C62">
        <w:rPr>
          <w:b/>
          <w:szCs w:val="22"/>
        </w:rPr>
        <w:t>000</w:t>
      </w:r>
      <w:r w:rsidRPr="00437C62">
        <w:rPr>
          <w:rFonts w:cs="Arial"/>
          <w:b/>
          <w:szCs w:val="22"/>
        </w:rPr>
        <w:t xml:space="preserve"> zł</w:t>
      </w:r>
      <w:r w:rsidRPr="00367B72">
        <w:rPr>
          <w:rFonts w:cs="Arial"/>
          <w:szCs w:val="22"/>
        </w:rPr>
        <w:t>.</w:t>
      </w:r>
    </w:p>
    <w:p w:rsidR="00367B72" w:rsidRPr="00A07CA8" w:rsidRDefault="00367B72" w:rsidP="00D90D51">
      <w:pPr>
        <w:pStyle w:val="Akapitzlist"/>
        <w:numPr>
          <w:ilvl w:val="1"/>
          <w:numId w:val="36"/>
        </w:numPr>
        <w:spacing w:before="240"/>
        <w:ind w:left="1418" w:hanging="567"/>
        <w:rPr>
          <w:rFonts w:cs="Arial"/>
          <w:b/>
          <w:szCs w:val="22"/>
        </w:rPr>
      </w:pPr>
      <w:r w:rsidRPr="00A07CA8">
        <w:rPr>
          <w:b/>
          <w:bCs/>
          <w:szCs w:val="22"/>
        </w:rPr>
        <w:t>Warun</w:t>
      </w:r>
      <w:r w:rsidR="000B5DF9" w:rsidRPr="00A07CA8">
        <w:rPr>
          <w:b/>
          <w:bCs/>
          <w:szCs w:val="22"/>
        </w:rPr>
        <w:t>e</w:t>
      </w:r>
      <w:r w:rsidRPr="00A07CA8">
        <w:rPr>
          <w:b/>
          <w:bCs/>
          <w:szCs w:val="22"/>
        </w:rPr>
        <w:t>k</w:t>
      </w:r>
      <w:r w:rsidRPr="00A07CA8">
        <w:rPr>
          <w:rFonts w:cs="Arial"/>
          <w:szCs w:val="22"/>
        </w:rPr>
        <w:t xml:space="preserve"> </w:t>
      </w:r>
      <w:r w:rsidRPr="00A07CA8">
        <w:rPr>
          <w:rFonts w:cs="Arial"/>
          <w:b/>
          <w:szCs w:val="22"/>
        </w:rPr>
        <w:t>dotycząc</w:t>
      </w:r>
      <w:r w:rsidR="000B5DF9" w:rsidRPr="00A07CA8">
        <w:rPr>
          <w:rFonts w:cs="Arial"/>
          <w:b/>
          <w:szCs w:val="22"/>
        </w:rPr>
        <w:t>y</w:t>
      </w:r>
      <w:r w:rsidRPr="00A07CA8">
        <w:rPr>
          <w:rFonts w:cs="Arial"/>
          <w:b/>
          <w:szCs w:val="22"/>
        </w:rPr>
        <w:t xml:space="preserve"> </w:t>
      </w:r>
      <w:r w:rsidRPr="00A07CA8">
        <w:rPr>
          <w:rFonts w:cs="Arial"/>
          <w:b/>
          <w:bCs/>
          <w:szCs w:val="22"/>
        </w:rPr>
        <w:t>zdolności technicznej lub zawodowej:</w:t>
      </w:r>
    </w:p>
    <w:p w:rsidR="00F73783" w:rsidRDefault="00F73783" w:rsidP="00AA523E">
      <w:pPr>
        <w:spacing w:before="240"/>
        <w:ind w:left="1418"/>
        <w:jc w:val="both"/>
        <w:rPr>
          <w:b/>
          <w:szCs w:val="22"/>
        </w:rPr>
      </w:pPr>
      <w:r>
        <w:rPr>
          <w:b/>
          <w:szCs w:val="22"/>
        </w:rPr>
        <w:t>[OSOBY]</w:t>
      </w:r>
    </w:p>
    <w:p w:rsidR="00211879" w:rsidRDefault="00211879" w:rsidP="006D72ED">
      <w:pPr>
        <w:pStyle w:val="pkt"/>
        <w:tabs>
          <w:tab w:val="left" w:pos="1418"/>
          <w:tab w:val="left" w:pos="1843"/>
        </w:tabs>
        <w:spacing w:before="240" w:after="0"/>
        <w:ind w:left="1418"/>
        <w:rPr>
          <w:rFonts w:ascii="Arial Narrow" w:eastAsiaTheme="minorHAnsi" w:hAnsi="Arial Narrow" w:cs="Calibri"/>
          <w:bCs/>
          <w:szCs w:val="22"/>
          <w:lang w:eastAsia="en-US"/>
        </w:rPr>
      </w:pPr>
      <w:r>
        <w:rPr>
          <w:rFonts w:ascii="Arial Narrow" w:eastAsiaTheme="minorHAnsi" w:hAnsi="Arial Narrow" w:cs="Calibri"/>
          <w:bCs/>
          <w:szCs w:val="22"/>
          <w:lang w:eastAsia="en-US"/>
        </w:rPr>
        <w:tab/>
      </w:r>
      <w:r w:rsidRPr="00664462">
        <w:rPr>
          <w:rFonts w:ascii="Arial Narrow" w:eastAsiaTheme="minorHAnsi" w:hAnsi="Arial Narrow" w:cs="Calibri"/>
          <w:bCs/>
          <w:szCs w:val="22"/>
          <w:lang w:eastAsia="en-US"/>
        </w:rPr>
        <w:t>Wykonawca spełni warunek jeżeli wykaże, że dysponuje</w:t>
      </w:r>
      <w:r>
        <w:rPr>
          <w:rFonts w:ascii="Arial Narrow" w:eastAsiaTheme="minorHAnsi" w:hAnsi="Arial Narrow" w:cs="Calibri"/>
          <w:bCs/>
          <w:szCs w:val="22"/>
          <w:lang w:eastAsia="en-US"/>
        </w:rPr>
        <w:t xml:space="preserve"> następującym</w:t>
      </w:r>
      <w:r w:rsidR="00E01BB1">
        <w:rPr>
          <w:rFonts w:ascii="Arial Narrow" w:eastAsiaTheme="minorHAnsi" w:hAnsi="Arial Narrow" w:cs="Calibri"/>
          <w:bCs/>
          <w:szCs w:val="22"/>
          <w:lang w:eastAsia="en-US"/>
        </w:rPr>
        <w:t xml:space="preserve">i </w:t>
      </w:r>
      <w:r>
        <w:rPr>
          <w:rFonts w:ascii="Arial Narrow" w:eastAsiaTheme="minorHAnsi" w:hAnsi="Arial Narrow" w:cs="Calibri"/>
          <w:bCs/>
          <w:szCs w:val="22"/>
          <w:lang w:eastAsia="en-US"/>
        </w:rPr>
        <w:t>os</w:t>
      </w:r>
      <w:r w:rsidR="00E01BB1">
        <w:rPr>
          <w:rFonts w:ascii="Arial Narrow" w:eastAsiaTheme="minorHAnsi" w:hAnsi="Arial Narrow" w:cs="Calibri"/>
          <w:bCs/>
          <w:szCs w:val="22"/>
          <w:lang w:eastAsia="en-US"/>
        </w:rPr>
        <w:t xml:space="preserve">obami </w:t>
      </w:r>
      <w:r w:rsidR="006D72ED">
        <w:rPr>
          <w:rFonts w:ascii="Arial Narrow" w:eastAsiaTheme="minorHAnsi" w:hAnsi="Arial Narrow" w:cs="Calibri"/>
          <w:bCs/>
          <w:szCs w:val="22"/>
          <w:lang w:eastAsia="en-US"/>
        </w:rPr>
        <w:t>do realizacji zamówienia</w:t>
      </w:r>
      <w:r>
        <w:rPr>
          <w:rFonts w:ascii="Arial Narrow" w:eastAsiaTheme="minorHAnsi" w:hAnsi="Arial Narrow" w:cs="Calibri"/>
          <w:bCs/>
          <w:szCs w:val="22"/>
          <w:lang w:eastAsia="en-US"/>
        </w:rPr>
        <w:t>, tj.:</w:t>
      </w:r>
    </w:p>
    <w:p w:rsidR="00E01BB1" w:rsidRPr="00E01BB1" w:rsidRDefault="00E01BB1" w:rsidP="00D90D51">
      <w:pPr>
        <w:numPr>
          <w:ilvl w:val="0"/>
          <w:numId w:val="47"/>
        </w:numPr>
        <w:tabs>
          <w:tab w:val="left" w:pos="1843"/>
        </w:tabs>
        <w:spacing w:before="240"/>
        <w:ind w:left="1843" w:hanging="425"/>
        <w:jc w:val="both"/>
        <w:rPr>
          <w:szCs w:val="22"/>
        </w:rPr>
      </w:pPr>
      <w:r w:rsidRPr="00F948FE">
        <w:rPr>
          <w:b/>
          <w:color w:val="000000" w:themeColor="text1"/>
          <w:szCs w:val="22"/>
        </w:rPr>
        <w:t xml:space="preserve">Kierownik </w:t>
      </w:r>
      <w:r w:rsidR="00611FAB" w:rsidRPr="00611FAB">
        <w:rPr>
          <w:b/>
          <w:color w:val="000000" w:themeColor="text1"/>
          <w:szCs w:val="22"/>
        </w:rPr>
        <w:t>wdrożenia</w:t>
      </w:r>
      <w:r w:rsidR="00611FAB">
        <w:rPr>
          <w:color w:val="000000" w:themeColor="text1"/>
          <w:szCs w:val="22"/>
        </w:rPr>
        <w:t xml:space="preserve"> </w:t>
      </w:r>
      <w:r w:rsidR="00F948FE">
        <w:rPr>
          <w:color w:val="000000" w:themeColor="text1"/>
          <w:szCs w:val="22"/>
        </w:rPr>
        <w:t xml:space="preserve">– </w:t>
      </w:r>
      <w:r w:rsidRPr="00E01BB1">
        <w:rPr>
          <w:color w:val="000000" w:themeColor="text1"/>
          <w:szCs w:val="22"/>
        </w:rPr>
        <w:t>posiadający minimum 5 letnie doświadczenie</w:t>
      </w:r>
      <w:r w:rsidR="00703727">
        <w:rPr>
          <w:color w:val="000000" w:themeColor="text1"/>
          <w:szCs w:val="22"/>
        </w:rPr>
        <w:t xml:space="preserve"> </w:t>
      </w:r>
      <w:r w:rsidRPr="00E01BB1">
        <w:rPr>
          <w:color w:val="000000" w:themeColor="text1"/>
          <w:szCs w:val="22"/>
        </w:rPr>
        <w:t>w zakresie kierowania wdrożeniami lub utrzymaniami zintegrowanych systemów informatycznych, przy czym</w:t>
      </w:r>
      <w:r w:rsidR="00F948FE">
        <w:rPr>
          <w:color w:val="000000" w:themeColor="text1"/>
          <w:szCs w:val="22"/>
        </w:rPr>
        <w:t xml:space="preserve"> </w:t>
      </w:r>
      <w:r w:rsidRPr="00E01BB1">
        <w:rPr>
          <w:color w:val="000000" w:themeColor="text1"/>
          <w:szCs w:val="22"/>
        </w:rPr>
        <w:t>w tym okresie osoba ta powinna zakończyć odbiorem realizację</w:t>
      </w:r>
      <w:r w:rsidR="00611FAB">
        <w:rPr>
          <w:color w:val="000000" w:themeColor="text1"/>
          <w:szCs w:val="22"/>
        </w:rPr>
        <w:t xml:space="preserve"> </w:t>
      </w:r>
      <w:r w:rsidRPr="00E01BB1">
        <w:rPr>
          <w:color w:val="000000" w:themeColor="text1"/>
          <w:szCs w:val="22"/>
        </w:rPr>
        <w:t>co najmniej</w:t>
      </w:r>
      <w:r w:rsidR="00703727">
        <w:rPr>
          <w:color w:val="000000" w:themeColor="text1"/>
          <w:szCs w:val="22"/>
        </w:rPr>
        <w:br/>
      </w:r>
      <w:r w:rsidRPr="00E01BB1">
        <w:rPr>
          <w:color w:val="000000" w:themeColor="text1"/>
          <w:szCs w:val="22"/>
        </w:rPr>
        <w:t>2 odrębnych projektów wdrożenia i/lub utrzymania zintegrowanych systemów</w:t>
      </w:r>
      <w:r w:rsidR="00703727">
        <w:rPr>
          <w:color w:val="000000" w:themeColor="text1"/>
          <w:szCs w:val="22"/>
        </w:rPr>
        <w:t xml:space="preserve"> </w:t>
      </w:r>
      <w:r w:rsidR="00E54940">
        <w:rPr>
          <w:color w:val="000000" w:themeColor="text1"/>
          <w:szCs w:val="22"/>
        </w:rPr>
        <w:t>informatycznych;</w:t>
      </w:r>
    </w:p>
    <w:p w:rsidR="00E01BB1" w:rsidRPr="00B215F1" w:rsidRDefault="00E01BB1" w:rsidP="004442FE">
      <w:pPr>
        <w:spacing w:before="120"/>
        <w:ind w:left="1843"/>
        <w:jc w:val="both"/>
        <w:rPr>
          <w:color w:val="000000" w:themeColor="text1"/>
          <w:szCs w:val="22"/>
        </w:rPr>
      </w:pPr>
      <w:r w:rsidRPr="00B215F1">
        <w:rPr>
          <w:color w:val="000000" w:themeColor="text1"/>
          <w:szCs w:val="22"/>
        </w:rPr>
        <w:t xml:space="preserve">Kierownik </w:t>
      </w:r>
      <w:r w:rsidR="004442FE">
        <w:rPr>
          <w:color w:val="000000" w:themeColor="text1"/>
          <w:szCs w:val="22"/>
        </w:rPr>
        <w:t xml:space="preserve">wdrożenia </w:t>
      </w:r>
      <w:r w:rsidRPr="00B215F1">
        <w:rPr>
          <w:color w:val="000000" w:themeColor="text1"/>
          <w:szCs w:val="22"/>
        </w:rPr>
        <w:t>musi posiadać znajomość systemu ERP będącego przedmiotem oferty.</w:t>
      </w:r>
    </w:p>
    <w:p w:rsidR="00E01BB1" w:rsidRPr="00E01BB1" w:rsidRDefault="00E01BB1" w:rsidP="00AA523E">
      <w:pPr>
        <w:pStyle w:val="Akapitzlist"/>
        <w:numPr>
          <w:ilvl w:val="2"/>
          <w:numId w:val="6"/>
        </w:numPr>
        <w:tabs>
          <w:tab w:val="left" w:pos="1843"/>
        </w:tabs>
        <w:spacing w:before="240"/>
        <w:ind w:left="2342" w:hanging="924"/>
        <w:contextualSpacing w:val="0"/>
        <w:jc w:val="both"/>
        <w:rPr>
          <w:szCs w:val="22"/>
        </w:rPr>
      </w:pPr>
      <w:r w:rsidRPr="00E01BB1">
        <w:rPr>
          <w:b/>
          <w:color w:val="000000" w:themeColor="text1"/>
          <w:szCs w:val="22"/>
        </w:rPr>
        <w:lastRenderedPageBreak/>
        <w:t>co najmniej 1 Konsultant wiodący</w:t>
      </w:r>
      <w:r w:rsidRPr="00E01BB1">
        <w:rPr>
          <w:color w:val="000000" w:themeColor="text1"/>
          <w:szCs w:val="22"/>
        </w:rPr>
        <w:t xml:space="preserve"> dla każdej niżej wymienionej  specjalności:</w:t>
      </w:r>
    </w:p>
    <w:p w:rsidR="00E01BB1" w:rsidRPr="00E01BB1" w:rsidRDefault="00E01BB1" w:rsidP="00D90D51">
      <w:pPr>
        <w:pStyle w:val="Akapitzlist"/>
        <w:numPr>
          <w:ilvl w:val="0"/>
          <w:numId w:val="79"/>
        </w:numPr>
        <w:tabs>
          <w:tab w:val="left" w:pos="1843"/>
          <w:tab w:val="left" w:pos="2268"/>
        </w:tabs>
        <w:spacing w:before="240"/>
        <w:ind w:left="805" w:firstLine="1038"/>
        <w:contextualSpacing w:val="0"/>
        <w:jc w:val="both"/>
        <w:rPr>
          <w:szCs w:val="22"/>
        </w:rPr>
      </w:pPr>
      <w:r w:rsidRPr="00E01BB1">
        <w:rPr>
          <w:color w:val="000000" w:themeColor="text1"/>
          <w:szCs w:val="22"/>
        </w:rPr>
        <w:t>zarządzanie zasobami ludzkimi;</w:t>
      </w:r>
    </w:p>
    <w:p w:rsidR="00E01BB1" w:rsidRPr="00B215F1" w:rsidRDefault="00E01BB1" w:rsidP="00D90D51">
      <w:pPr>
        <w:pStyle w:val="Akapitzlist"/>
        <w:numPr>
          <w:ilvl w:val="0"/>
          <w:numId w:val="79"/>
        </w:numPr>
        <w:tabs>
          <w:tab w:val="left" w:pos="2268"/>
        </w:tabs>
        <w:spacing w:before="120"/>
        <w:ind w:left="805" w:firstLine="1038"/>
        <w:contextualSpacing w:val="0"/>
        <w:jc w:val="both"/>
        <w:rPr>
          <w:color w:val="000000" w:themeColor="text1"/>
          <w:szCs w:val="22"/>
        </w:rPr>
      </w:pPr>
      <w:r w:rsidRPr="00B215F1">
        <w:rPr>
          <w:color w:val="000000" w:themeColor="text1"/>
          <w:szCs w:val="22"/>
        </w:rPr>
        <w:t>finanse i księgowość;</w:t>
      </w:r>
    </w:p>
    <w:p w:rsidR="00E01BB1" w:rsidRPr="00B215F1" w:rsidRDefault="00E01BB1" w:rsidP="00D90D51">
      <w:pPr>
        <w:pStyle w:val="Akapitzlist"/>
        <w:numPr>
          <w:ilvl w:val="0"/>
          <w:numId w:val="79"/>
        </w:numPr>
        <w:tabs>
          <w:tab w:val="left" w:pos="2268"/>
        </w:tabs>
        <w:spacing w:before="120"/>
        <w:ind w:left="805" w:firstLine="1038"/>
        <w:contextualSpacing w:val="0"/>
        <w:jc w:val="both"/>
        <w:rPr>
          <w:color w:val="000000" w:themeColor="text1"/>
          <w:szCs w:val="22"/>
        </w:rPr>
      </w:pPr>
      <w:r w:rsidRPr="00B215F1">
        <w:rPr>
          <w:color w:val="000000" w:themeColor="text1"/>
          <w:szCs w:val="22"/>
        </w:rPr>
        <w:t>logistyka i majątek;</w:t>
      </w:r>
      <w:r w:rsidRPr="00B215F1">
        <w:rPr>
          <w:color w:val="000000" w:themeColor="text1"/>
        </w:rPr>
        <w:t xml:space="preserve"> </w:t>
      </w:r>
    </w:p>
    <w:p w:rsidR="00E01BB1" w:rsidRPr="00B215F1" w:rsidRDefault="00E01BB1" w:rsidP="00D90D51">
      <w:pPr>
        <w:pStyle w:val="Akapitzlist"/>
        <w:numPr>
          <w:ilvl w:val="0"/>
          <w:numId w:val="79"/>
        </w:numPr>
        <w:tabs>
          <w:tab w:val="left" w:pos="2268"/>
        </w:tabs>
        <w:spacing w:before="120"/>
        <w:ind w:left="805" w:firstLine="1038"/>
        <w:contextualSpacing w:val="0"/>
        <w:jc w:val="both"/>
        <w:rPr>
          <w:color w:val="000000" w:themeColor="text1"/>
          <w:szCs w:val="22"/>
        </w:rPr>
      </w:pPr>
      <w:r w:rsidRPr="00B215F1">
        <w:rPr>
          <w:color w:val="000000" w:themeColor="text1"/>
          <w:szCs w:val="22"/>
        </w:rPr>
        <w:t>technicznej,</w:t>
      </w:r>
    </w:p>
    <w:p w:rsidR="00E01BB1" w:rsidRPr="00B215F1" w:rsidRDefault="00E01BB1" w:rsidP="00AA523E">
      <w:pPr>
        <w:spacing w:before="120"/>
        <w:ind w:left="1843"/>
        <w:jc w:val="both"/>
        <w:rPr>
          <w:color w:val="000000" w:themeColor="text1"/>
          <w:szCs w:val="22"/>
        </w:rPr>
      </w:pPr>
      <w:r w:rsidRPr="00B215F1">
        <w:rPr>
          <w:color w:val="000000" w:themeColor="text1"/>
          <w:szCs w:val="22"/>
        </w:rPr>
        <w:t>każd</w:t>
      </w:r>
      <w:r>
        <w:rPr>
          <w:color w:val="000000" w:themeColor="text1"/>
          <w:szCs w:val="22"/>
        </w:rPr>
        <w:t>y</w:t>
      </w:r>
      <w:r w:rsidRPr="00B215F1">
        <w:rPr>
          <w:color w:val="000000" w:themeColor="text1"/>
          <w:szCs w:val="22"/>
        </w:rPr>
        <w:t xml:space="preserve"> </w:t>
      </w:r>
      <w:r>
        <w:rPr>
          <w:color w:val="000000" w:themeColor="text1"/>
          <w:szCs w:val="22"/>
        </w:rPr>
        <w:t>Konsultant z ww. specjalności musi</w:t>
      </w:r>
      <w:r w:rsidRPr="00B215F1">
        <w:rPr>
          <w:color w:val="000000" w:themeColor="text1"/>
          <w:szCs w:val="22"/>
        </w:rPr>
        <w:t xml:space="preserve"> posiad</w:t>
      </w:r>
      <w:r>
        <w:rPr>
          <w:color w:val="000000" w:themeColor="text1"/>
          <w:szCs w:val="22"/>
        </w:rPr>
        <w:t>ać</w:t>
      </w:r>
      <w:r w:rsidRPr="00B215F1">
        <w:rPr>
          <w:color w:val="000000" w:themeColor="text1"/>
          <w:szCs w:val="22"/>
        </w:rPr>
        <w:t xml:space="preserve"> minimum 3 letnie doświadczenie</w:t>
      </w:r>
      <w:r w:rsidR="00CA0B64">
        <w:rPr>
          <w:color w:val="000000" w:themeColor="text1"/>
          <w:szCs w:val="22"/>
        </w:rPr>
        <w:br/>
      </w:r>
      <w:r w:rsidRPr="00B215F1">
        <w:rPr>
          <w:color w:val="000000" w:themeColor="text1"/>
          <w:szCs w:val="22"/>
        </w:rPr>
        <w:t xml:space="preserve">w realizacji projektów informatycznych. Wymagane jest by każdy </w:t>
      </w:r>
      <w:r>
        <w:rPr>
          <w:color w:val="000000" w:themeColor="text1"/>
          <w:szCs w:val="22"/>
        </w:rPr>
        <w:t>K</w:t>
      </w:r>
      <w:r w:rsidRPr="00B215F1">
        <w:rPr>
          <w:color w:val="000000" w:themeColor="text1"/>
          <w:szCs w:val="22"/>
        </w:rPr>
        <w:t xml:space="preserve">onsultant wiodący wykazał się doświadczeniem w realizacji co najmniej 2 odrębnych projektów wdrożenia lub utrzymania zintegrowanych systemów informatycznych klasy ERP, w tym co najmniej jednego realizowanego dla minimum 100 użytkowników o wartości minimum 150 000 złotych brutto. Przy czym  dla </w:t>
      </w:r>
      <w:r>
        <w:rPr>
          <w:color w:val="000000" w:themeColor="text1"/>
          <w:szCs w:val="22"/>
        </w:rPr>
        <w:t>K</w:t>
      </w:r>
      <w:r w:rsidRPr="00B215F1">
        <w:rPr>
          <w:color w:val="000000" w:themeColor="text1"/>
          <w:szCs w:val="22"/>
        </w:rPr>
        <w:t xml:space="preserve">onsultantów  z obszaru zarządzanie zasobami ludzkimi dodatkowym warunkiem jest posiadanie doświadczenia we wdrożeniu zintegrowanego systemu informatycznego klasy ERP w organizacji </w:t>
      </w:r>
      <w:r w:rsidR="00E54940">
        <w:rPr>
          <w:color w:val="000000" w:themeColor="text1"/>
          <w:szCs w:val="22"/>
        </w:rPr>
        <w:t>zatrudniającej minimum 500 osób;</w:t>
      </w:r>
    </w:p>
    <w:p w:rsidR="00E01BB1" w:rsidRDefault="00E01BB1" w:rsidP="00AA523E">
      <w:pPr>
        <w:spacing w:before="120"/>
        <w:ind w:left="1843"/>
        <w:jc w:val="both"/>
        <w:rPr>
          <w:color w:val="000000" w:themeColor="text1"/>
          <w:szCs w:val="22"/>
        </w:rPr>
      </w:pPr>
      <w:r w:rsidRPr="00B215F1">
        <w:rPr>
          <w:color w:val="000000" w:themeColor="text1"/>
          <w:szCs w:val="22"/>
        </w:rPr>
        <w:t>Każd</w:t>
      </w:r>
      <w:r>
        <w:rPr>
          <w:color w:val="000000" w:themeColor="text1"/>
          <w:szCs w:val="22"/>
        </w:rPr>
        <w:t>y</w:t>
      </w:r>
      <w:r w:rsidRPr="00B215F1">
        <w:rPr>
          <w:color w:val="000000" w:themeColor="text1"/>
          <w:szCs w:val="22"/>
        </w:rPr>
        <w:t xml:space="preserve"> z ww. konsultantów musi posiadać znajomość systemu ERP będącego przedmiotem oferty.</w:t>
      </w:r>
    </w:p>
    <w:p w:rsidR="00E01BB1" w:rsidRPr="00CA0B64" w:rsidRDefault="00E01BB1" w:rsidP="00AA523E">
      <w:pPr>
        <w:pStyle w:val="Akapitzlist"/>
        <w:numPr>
          <w:ilvl w:val="2"/>
          <w:numId w:val="6"/>
        </w:numPr>
        <w:spacing w:before="240"/>
        <w:ind w:left="1843" w:hanging="425"/>
        <w:contextualSpacing w:val="0"/>
        <w:jc w:val="both"/>
        <w:rPr>
          <w:color w:val="000000" w:themeColor="text1"/>
          <w:szCs w:val="22"/>
        </w:rPr>
      </w:pPr>
      <w:r w:rsidRPr="00CA0B64">
        <w:rPr>
          <w:b/>
          <w:color w:val="000000" w:themeColor="text1"/>
          <w:szCs w:val="22"/>
        </w:rPr>
        <w:t>Architekt</w:t>
      </w:r>
      <w:r w:rsidR="00CA0B64">
        <w:rPr>
          <w:color w:val="000000" w:themeColor="text1"/>
          <w:szCs w:val="22"/>
        </w:rPr>
        <w:t xml:space="preserve"> –</w:t>
      </w:r>
      <w:r w:rsidRPr="00CA0B64">
        <w:rPr>
          <w:color w:val="000000" w:themeColor="text1"/>
          <w:szCs w:val="22"/>
        </w:rPr>
        <w:t xml:space="preserve"> posiadający</w:t>
      </w:r>
      <w:r w:rsidR="00CA0B64">
        <w:rPr>
          <w:color w:val="000000" w:themeColor="text1"/>
          <w:szCs w:val="22"/>
        </w:rPr>
        <w:t xml:space="preserve"> </w:t>
      </w:r>
      <w:r w:rsidRPr="00CA0B64">
        <w:rPr>
          <w:color w:val="000000" w:themeColor="text1"/>
          <w:szCs w:val="22"/>
        </w:rPr>
        <w:t>minimum 3 letnie doświadczenie w projektowaniu architektury systemów informatycznych. Wymagane jest by architekt wykazał się doświadczeniem</w:t>
      </w:r>
      <w:r w:rsidR="00E54940">
        <w:rPr>
          <w:color w:val="000000" w:themeColor="text1"/>
          <w:szCs w:val="22"/>
        </w:rPr>
        <w:br/>
      </w:r>
      <w:r w:rsidRPr="00CA0B64">
        <w:rPr>
          <w:color w:val="000000" w:themeColor="text1"/>
          <w:szCs w:val="22"/>
        </w:rPr>
        <w:t>w realizacji co najmniej 2 odrębnych projektów wdrożenia lub utrzymania  zintegrowanych systemów informatycznych, w tym co najmniej jednego takiego projektu realizowanego dla minimum 100 użytkowników, w którym pełnił rolę głównego architekta systemu. Łączna wartość powyższych projektów, w których uczestniczył architekt nie może być mnie</w:t>
      </w:r>
      <w:r w:rsidR="00E54940">
        <w:rPr>
          <w:color w:val="000000" w:themeColor="text1"/>
          <w:szCs w:val="22"/>
        </w:rPr>
        <w:t>jsza niż 150 000 złotych brutto;</w:t>
      </w:r>
    </w:p>
    <w:p w:rsidR="00E01BB1" w:rsidRDefault="00E01BB1" w:rsidP="00AA523E">
      <w:pPr>
        <w:spacing w:before="120"/>
        <w:ind w:left="1843"/>
        <w:jc w:val="both"/>
        <w:rPr>
          <w:color w:val="000000" w:themeColor="text1"/>
          <w:szCs w:val="22"/>
        </w:rPr>
      </w:pPr>
      <w:r w:rsidRPr="00B215F1">
        <w:rPr>
          <w:color w:val="000000" w:themeColor="text1"/>
          <w:szCs w:val="22"/>
        </w:rPr>
        <w:t>Architekt systemów musi posiadać znajomość systemu ERP będącego przedmiotem oferty.</w:t>
      </w:r>
    </w:p>
    <w:p w:rsidR="00E01BB1" w:rsidRDefault="00E01BB1" w:rsidP="00AA523E">
      <w:pPr>
        <w:pStyle w:val="Akapitzlist"/>
        <w:numPr>
          <w:ilvl w:val="2"/>
          <w:numId w:val="6"/>
        </w:numPr>
        <w:spacing w:before="240"/>
        <w:ind w:left="1843" w:hanging="425"/>
        <w:contextualSpacing w:val="0"/>
        <w:jc w:val="both"/>
        <w:rPr>
          <w:color w:val="000000" w:themeColor="text1"/>
          <w:szCs w:val="22"/>
        </w:rPr>
      </w:pPr>
      <w:r w:rsidRPr="00E54940">
        <w:rPr>
          <w:b/>
          <w:color w:val="000000" w:themeColor="text1"/>
          <w:szCs w:val="22"/>
        </w:rPr>
        <w:t>Konsultant wiodący ds. analizy wymagań, modelowania i optymalizacji procesów</w:t>
      </w:r>
      <w:r w:rsidR="00E54940">
        <w:rPr>
          <w:b/>
          <w:color w:val="000000" w:themeColor="text1"/>
          <w:szCs w:val="22"/>
        </w:rPr>
        <w:br/>
        <w:t xml:space="preserve">– </w:t>
      </w:r>
      <w:r w:rsidRPr="00E54940">
        <w:rPr>
          <w:color w:val="000000" w:themeColor="text1"/>
          <w:szCs w:val="22"/>
        </w:rPr>
        <w:t>posiadający minimum 3 letnie doświadczenie zawodowe w zakresie:</w:t>
      </w:r>
    </w:p>
    <w:p w:rsidR="00E01BB1" w:rsidRPr="00B215F1" w:rsidRDefault="00E01BB1" w:rsidP="00D90D51">
      <w:pPr>
        <w:pStyle w:val="Akapitzlist"/>
        <w:numPr>
          <w:ilvl w:val="0"/>
          <w:numId w:val="78"/>
        </w:numPr>
        <w:spacing w:before="240"/>
        <w:ind w:left="2268" w:hanging="425"/>
        <w:contextualSpacing w:val="0"/>
        <w:jc w:val="both"/>
        <w:rPr>
          <w:color w:val="000000" w:themeColor="text1"/>
          <w:szCs w:val="22"/>
        </w:rPr>
      </w:pPr>
      <w:r w:rsidRPr="00B215F1">
        <w:rPr>
          <w:color w:val="000000" w:themeColor="text1"/>
          <w:szCs w:val="22"/>
        </w:rPr>
        <w:t>zbierania i specyfikacji wymagań funkcjonalnych i niefunkcjonalnych,</w:t>
      </w:r>
    </w:p>
    <w:p w:rsidR="00E01BB1" w:rsidRPr="00B215F1" w:rsidRDefault="00E01BB1" w:rsidP="00D90D51">
      <w:pPr>
        <w:pStyle w:val="Akapitzlist"/>
        <w:numPr>
          <w:ilvl w:val="0"/>
          <w:numId w:val="78"/>
        </w:numPr>
        <w:spacing w:before="120"/>
        <w:ind w:left="2268" w:hanging="425"/>
        <w:contextualSpacing w:val="0"/>
        <w:jc w:val="both"/>
        <w:rPr>
          <w:color w:val="000000" w:themeColor="text1"/>
          <w:szCs w:val="22"/>
        </w:rPr>
      </w:pPr>
      <w:r w:rsidRPr="00B215F1">
        <w:rPr>
          <w:color w:val="000000" w:themeColor="text1"/>
          <w:szCs w:val="22"/>
        </w:rPr>
        <w:t>identyfikowania założeń i ograniczeń systemowych oraz modelowania i optymalizacji procesów opartych o rozwiązania zintegrowanych systemów informatycznych klasy ERP,</w:t>
      </w:r>
    </w:p>
    <w:p w:rsidR="00E01BB1" w:rsidRPr="00B215F1" w:rsidRDefault="00E01BB1" w:rsidP="00D90D51">
      <w:pPr>
        <w:pStyle w:val="Akapitzlist"/>
        <w:numPr>
          <w:ilvl w:val="0"/>
          <w:numId w:val="78"/>
        </w:numPr>
        <w:spacing w:before="120"/>
        <w:ind w:left="2268" w:hanging="425"/>
        <w:contextualSpacing w:val="0"/>
        <w:jc w:val="both"/>
        <w:rPr>
          <w:color w:val="000000" w:themeColor="text1"/>
          <w:szCs w:val="22"/>
        </w:rPr>
      </w:pPr>
      <w:r w:rsidRPr="00B215F1">
        <w:rPr>
          <w:color w:val="000000" w:themeColor="text1"/>
          <w:szCs w:val="22"/>
        </w:rPr>
        <w:t>posiadający doświadczenie w roli analityka w minimum 2 projektach opartych</w:t>
      </w:r>
      <w:r w:rsidR="00E54940">
        <w:rPr>
          <w:color w:val="000000" w:themeColor="text1"/>
          <w:szCs w:val="22"/>
        </w:rPr>
        <w:br/>
      </w:r>
      <w:r w:rsidRPr="00B215F1">
        <w:rPr>
          <w:color w:val="000000" w:themeColor="text1"/>
          <w:szCs w:val="22"/>
        </w:rPr>
        <w:t>o rozwiązania zintegrowanych systemów informatycznych klasy ERP.</w:t>
      </w:r>
    </w:p>
    <w:p w:rsidR="00E01BB1" w:rsidRPr="00B215F1" w:rsidRDefault="00E01BB1" w:rsidP="00AA523E">
      <w:pPr>
        <w:spacing w:before="120"/>
        <w:ind w:left="1843"/>
        <w:jc w:val="both"/>
        <w:rPr>
          <w:color w:val="000000" w:themeColor="text1"/>
          <w:szCs w:val="22"/>
        </w:rPr>
      </w:pPr>
      <w:r w:rsidRPr="00B215F1">
        <w:rPr>
          <w:color w:val="000000" w:themeColor="text1"/>
          <w:szCs w:val="22"/>
        </w:rPr>
        <w:t>Konsultant wiodący ds. analizy wymagań, modelowania i optymalizacji procesów musi posiadać znajomość systemu ERP będącego przedmiotem oferty.</w:t>
      </w:r>
    </w:p>
    <w:p w:rsidR="00E01BB1" w:rsidRPr="00E54940" w:rsidRDefault="00E01BB1" w:rsidP="00AA523E">
      <w:pPr>
        <w:pStyle w:val="Akapitzlist"/>
        <w:numPr>
          <w:ilvl w:val="2"/>
          <w:numId w:val="6"/>
        </w:numPr>
        <w:spacing w:before="240"/>
        <w:ind w:left="1843" w:hanging="425"/>
        <w:contextualSpacing w:val="0"/>
        <w:jc w:val="both"/>
        <w:rPr>
          <w:color w:val="000000" w:themeColor="text1"/>
          <w:szCs w:val="22"/>
        </w:rPr>
      </w:pPr>
      <w:r w:rsidRPr="00E54940">
        <w:rPr>
          <w:b/>
          <w:color w:val="000000" w:themeColor="text1"/>
          <w:szCs w:val="22"/>
        </w:rPr>
        <w:t>Konsultant wiodący ds. bezpieczeństwa</w:t>
      </w:r>
      <w:r w:rsidR="00E54940">
        <w:rPr>
          <w:color w:val="000000" w:themeColor="text1"/>
          <w:szCs w:val="22"/>
        </w:rPr>
        <w:t xml:space="preserve"> –</w:t>
      </w:r>
      <w:r w:rsidRPr="00E54940">
        <w:rPr>
          <w:color w:val="000000" w:themeColor="text1"/>
        </w:rPr>
        <w:t xml:space="preserve"> </w:t>
      </w:r>
      <w:r w:rsidRPr="00E54940">
        <w:rPr>
          <w:color w:val="000000" w:themeColor="text1"/>
          <w:szCs w:val="22"/>
        </w:rPr>
        <w:t>posiadający minimum 3 letnie doświadczenie zawodowe w obszarze IT, w tym pełnił funkcję osoby odpowiedzialnej za bezpieczeństwo IT w co najmniej 2 projektach informatycznych, posiadający kompetencje w zakresie bezpiecz</w:t>
      </w:r>
      <w:r w:rsidR="00E54940">
        <w:rPr>
          <w:color w:val="000000" w:themeColor="text1"/>
          <w:szCs w:val="22"/>
        </w:rPr>
        <w:t>eństwa systemów informatycznych;</w:t>
      </w:r>
    </w:p>
    <w:p w:rsidR="00E01BB1" w:rsidRDefault="00E01BB1" w:rsidP="00AA523E">
      <w:pPr>
        <w:spacing w:before="120"/>
        <w:ind w:left="1843"/>
        <w:jc w:val="both"/>
        <w:rPr>
          <w:color w:val="000000" w:themeColor="text1"/>
          <w:szCs w:val="22"/>
        </w:rPr>
      </w:pPr>
      <w:r w:rsidRPr="00B215F1">
        <w:rPr>
          <w:color w:val="000000" w:themeColor="text1"/>
          <w:szCs w:val="22"/>
        </w:rPr>
        <w:t>Konsultant wiodący ds. bezpieczeństwa musi posiadać znajomość systemu ERP będącego przedmiotem oferty.</w:t>
      </w:r>
    </w:p>
    <w:p w:rsidR="00E01BB1" w:rsidRDefault="00E01BB1" w:rsidP="00AA523E">
      <w:pPr>
        <w:pStyle w:val="Akapitzlist"/>
        <w:numPr>
          <w:ilvl w:val="2"/>
          <w:numId w:val="6"/>
        </w:numPr>
        <w:spacing w:before="240"/>
        <w:ind w:left="1843" w:hanging="425"/>
        <w:contextualSpacing w:val="0"/>
        <w:jc w:val="both"/>
        <w:rPr>
          <w:color w:val="000000" w:themeColor="text1"/>
          <w:szCs w:val="22"/>
        </w:rPr>
      </w:pPr>
      <w:r w:rsidRPr="00E54940">
        <w:rPr>
          <w:b/>
          <w:color w:val="000000" w:themeColor="text1"/>
          <w:szCs w:val="22"/>
        </w:rPr>
        <w:t>Koordynator ds. testów</w:t>
      </w:r>
      <w:r w:rsidR="00E54940">
        <w:rPr>
          <w:color w:val="000000" w:themeColor="text1"/>
          <w:szCs w:val="22"/>
        </w:rPr>
        <w:t xml:space="preserve"> –</w:t>
      </w:r>
      <w:r w:rsidRPr="00B215F1">
        <w:rPr>
          <w:color w:val="000000" w:themeColor="text1"/>
          <w:szCs w:val="22"/>
        </w:rPr>
        <w:t xml:space="preserve"> posiadający</w:t>
      </w:r>
      <w:r w:rsidR="00E54940">
        <w:rPr>
          <w:color w:val="000000" w:themeColor="text1"/>
          <w:szCs w:val="22"/>
        </w:rPr>
        <w:t xml:space="preserve"> </w:t>
      </w:r>
      <w:r w:rsidRPr="00B215F1">
        <w:rPr>
          <w:color w:val="000000" w:themeColor="text1"/>
          <w:szCs w:val="22"/>
        </w:rPr>
        <w:t>minimum 2 letnie doświadczenie zawodowe</w:t>
      </w:r>
      <w:r w:rsidR="00E54940">
        <w:rPr>
          <w:color w:val="000000" w:themeColor="text1"/>
          <w:szCs w:val="22"/>
        </w:rPr>
        <w:br/>
      </w:r>
      <w:r w:rsidRPr="00B215F1">
        <w:rPr>
          <w:color w:val="000000" w:themeColor="text1"/>
          <w:szCs w:val="22"/>
        </w:rPr>
        <w:t>w obszarze IT, w tym pełnił funkcję osoby odpowiedzialnej za testowanie systemów w co najmniej 2 projektach informatycznych, posiadający kompetencje w zakresie testowania systemu w informatycznych;</w:t>
      </w:r>
    </w:p>
    <w:p w:rsidR="00AA523E" w:rsidRDefault="00AA523E" w:rsidP="00AA523E">
      <w:pPr>
        <w:pStyle w:val="Akapitzlist"/>
        <w:spacing w:before="240"/>
        <w:ind w:left="1843"/>
        <w:contextualSpacing w:val="0"/>
        <w:jc w:val="both"/>
        <w:rPr>
          <w:color w:val="000000" w:themeColor="text1"/>
          <w:szCs w:val="22"/>
        </w:rPr>
      </w:pPr>
    </w:p>
    <w:p w:rsidR="00E01BB1" w:rsidRPr="00E54940" w:rsidRDefault="00E01BB1" w:rsidP="00AA523E">
      <w:pPr>
        <w:pStyle w:val="Akapitzlist"/>
        <w:numPr>
          <w:ilvl w:val="2"/>
          <w:numId w:val="6"/>
        </w:numPr>
        <w:spacing w:before="240"/>
        <w:ind w:left="1843" w:hanging="425"/>
        <w:contextualSpacing w:val="0"/>
        <w:jc w:val="both"/>
        <w:rPr>
          <w:color w:val="000000" w:themeColor="text1"/>
          <w:szCs w:val="22"/>
        </w:rPr>
      </w:pPr>
      <w:r w:rsidRPr="00E54940">
        <w:rPr>
          <w:b/>
          <w:color w:val="000000" w:themeColor="text1"/>
          <w:szCs w:val="22"/>
        </w:rPr>
        <w:lastRenderedPageBreak/>
        <w:t>Koordynator ds. szkoleń</w:t>
      </w:r>
      <w:r w:rsidRPr="00E54940">
        <w:rPr>
          <w:color w:val="000000" w:themeColor="text1"/>
          <w:szCs w:val="22"/>
        </w:rPr>
        <w:t xml:space="preserve"> </w:t>
      </w:r>
      <w:r w:rsidR="00E54940">
        <w:rPr>
          <w:color w:val="000000" w:themeColor="text1"/>
          <w:szCs w:val="22"/>
        </w:rPr>
        <w:t>–</w:t>
      </w:r>
      <w:r w:rsidRPr="00E54940">
        <w:rPr>
          <w:color w:val="000000" w:themeColor="text1"/>
          <w:szCs w:val="22"/>
        </w:rPr>
        <w:t xml:space="preserve"> posiadający minimum 2 letnie doświadczenie zawodowe</w:t>
      </w:r>
      <w:r w:rsidR="00E54940">
        <w:rPr>
          <w:color w:val="000000" w:themeColor="text1"/>
          <w:szCs w:val="22"/>
        </w:rPr>
        <w:br/>
      </w:r>
      <w:r w:rsidRPr="00E54940">
        <w:rPr>
          <w:color w:val="000000" w:themeColor="text1"/>
          <w:szCs w:val="22"/>
        </w:rPr>
        <w:t>w obszarze szkoleń</w:t>
      </w:r>
    </w:p>
    <w:p w:rsidR="00E01BB1" w:rsidRPr="00E54940" w:rsidRDefault="00E54940" w:rsidP="00E54940">
      <w:pPr>
        <w:tabs>
          <w:tab w:val="left" w:pos="1843"/>
        </w:tabs>
        <w:spacing w:before="240"/>
        <w:ind w:left="1418"/>
        <w:jc w:val="both"/>
        <w:rPr>
          <w:b/>
          <w:color w:val="FF0000"/>
          <w:szCs w:val="22"/>
        </w:rPr>
      </w:pPr>
      <w:r w:rsidRPr="00E54940">
        <w:rPr>
          <w:b/>
          <w:color w:val="FF0000"/>
          <w:szCs w:val="22"/>
        </w:rPr>
        <w:t xml:space="preserve">UWAGA: </w:t>
      </w:r>
      <w:r w:rsidR="00E01BB1" w:rsidRPr="00E54940">
        <w:rPr>
          <w:b/>
          <w:color w:val="FF0000"/>
          <w:szCs w:val="22"/>
        </w:rPr>
        <w:t xml:space="preserve">Role wszystkich członków zespołu wymienionych w pkt 1 do 2 </w:t>
      </w:r>
      <w:r w:rsidR="00E01BB1" w:rsidRPr="00564452">
        <w:rPr>
          <w:b/>
          <w:color w:val="FF0000"/>
          <w:szCs w:val="22"/>
          <w:u w:val="single"/>
        </w:rPr>
        <w:t>nie mogą być łączone</w:t>
      </w:r>
      <w:r w:rsidR="00E01BB1" w:rsidRPr="00E54940">
        <w:rPr>
          <w:b/>
          <w:color w:val="FF0000"/>
          <w:szCs w:val="22"/>
        </w:rPr>
        <w:t>.</w:t>
      </w:r>
    </w:p>
    <w:p w:rsidR="004453B6" w:rsidRDefault="00367B72" w:rsidP="00E54940">
      <w:pPr>
        <w:spacing w:before="360"/>
        <w:ind w:left="1418"/>
        <w:jc w:val="both"/>
        <w:rPr>
          <w:b/>
          <w:szCs w:val="22"/>
        </w:rPr>
      </w:pPr>
      <w:r w:rsidRPr="000B5DF9">
        <w:rPr>
          <w:b/>
          <w:szCs w:val="22"/>
        </w:rPr>
        <w:t>[DOŚWIADCZENIE]</w:t>
      </w:r>
    </w:p>
    <w:p w:rsidR="006312C2" w:rsidRDefault="00367B72" w:rsidP="007B0710">
      <w:pPr>
        <w:spacing w:before="120"/>
        <w:ind w:left="1418"/>
        <w:jc w:val="both"/>
        <w:rPr>
          <w:rFonts w:eastAsia="Univers-PL" w:cs="Univers-PL"/>
          <w:b/>
          <w:szCs w:val="22"/>
        </w:rPr>
      </w:pPr>
      <w:r w:rsidRPr="00367B72">
        <w:rPr>
          <w:szCs w:val="22"/>
        </w:rPr>
        <w:t>Wykonawca musi posiadać doświadczenie</w:t>
      </w:r>
      <w:r w:rsidR="00211D04">
        <w:rPr>
          <w:szCs w:val="22"/>
        </w:rPr>
        <w:t xml:space="preserve"> w postaci </w:t>
      </w:r>
      <w:r w:rsidR="00211D04" w:rsidRPr="00211D04">
        <w:rPr>
          <w:b/>
          <w:szCs w:val="22"/>
        </w:rPr>
        <w:t>należytego wykonania dostaw</w:t>
      </w:r>
      <w:r w:rsidR="006312C2">
        <w:rPr>
          <w:b/>
          <w:szCs w:val="22"/>
        </w:rPr>
        <w:t xml:space="preserve"> </w:t>
      </w:r>
      <w:r w:rsidR="000B428D">
        <w:rPr>
          <w:b/>
          <w:szCs w:val="22"/>
        </w:rPr>
        <w:t>i</w:t>
      </w:r>
      <w:r w:rsidR="006312C2">
        <w:rPr>
          <w:b/>
          <w:szCs w:val="22"/>
        </w:rPr>
        <w:t xml:space="preserve"> usług</w:t>
      </w:r>
      <w:r w:rsidR="00211D04">
        <w:rPr>
          <w:szCs w:val="22"/>
        </w:rPr>
        <w:t>,</w:t>
      </w:r>
      <w:r w:rsidR="006312C2">
        <w:rPr>
          <w:szCs w:val="22"/>
        </w:rPr>
        <w:t xml:space="preserve"> </w:t>
      </w:r>
      <w:r w:rsidR="00211D04" w:rsidRPr="004174FC">
        <w:rPr>
          <w:bCs/>
          <w:szCs w:val="22"/>
        </w:rPr>
        <w:t xml:space="preserve">a w przypadku świadczeń powtarzających się lub ciągłych również </w:t>
      </w:r>
      <w:r w:rsidR="00211D04">
        <w:rPr>
          <w:bCs/>
          <w:szCs w:val="22"/>
        </w:rPr>
        <w:t xml:space="preserve">należycie </w:t>
      </w:r>
      <w:r w:rsidR="00211D04" w:rsidRPr="004174FC">
        <w:rPr>
          <w:bCs/>
          <w:szCs w:val="22"/>
        </w:rPr>
        <w:t>wykonywan</w:t>
      </w:r>
      <w:r w:rsidR="00211D04">
        <w:rPr>
          <w:bCs/>
          <w:szCs w:val="22"/>
        </w:rPr>
        <w:t>ych</w:t>
      </w:r>
      <w:r w:rsidR="00774FAE">
        <w:rPr>
          <w:bCs/>
          <w:szCs w:val="22"/>
        </w:rPr>
        <w:t xml:space="preserve"> dostaw</w:t>
      </w:r>
      <w:r w:rsidR="00211D04" w:rsidRPr="00367B72">
        <w:rPr>
          <w:b/>
          <w:bCs/>
          <w:szCs w:val="22"/>
        </w:rPr>
        <w:t xml:space="preserve"> </w:t>
      </w:r>
      <w:r w:rsidR="000B428D">
        <w:rPr>
          <w:b/>
          <w:bCs/>
          <w:szCs w:val="22"/>
        </w:rPr>
        <w:t>i</w:t>
      </w:r>
      <w:r w:rsidR="006312C2" w:rsidRPr="006312C2">
        <w:rPr>
          <w:bCs/>
          <w:szCs w:val="22"/>
        </w:rPr>
        <w:t xml:space="preserve"> usług</w:t>
      </w:r>
      <w:r w:rsidR="006312C2">
        <w:rPr>
          <w:b/>
          <w:bCs/>
          <w:szCs w:val="22"/>
        </w:rPr>
        <w:t xml:space="preserve"> </w:t>
      </w:r>
      <w:r w:rsidR="00774FAE" w:rsidRPr="00774FAE">
        <w:rPr>
          <w:bCs/>
          <w:szCs w:val="22"/>
        </w:rPr>
        <w:t xml:space="preserve">w </w:t>
      </w:r>
      <w:r w:rsidR="00774FAE" w:rsidRPr="00367B72">
        <w:rPr>
          <w:bCs/>
          <w:szCs w:val="22"/>
        </w:rPr>
        <w:t xml:space="preserve">okresie ostatnich </w:t>
      </w:r>
      <w:r w:rsidR="00AA523E">
        <w:rPr>
          <w:b/>
          <w:bCs/>
          <w:sz w:val="24"/>
          <w:szCs w:val="22"/>
        </w:rPr>
        <w:t xml:space="preserve">3 </w:t>
      </w:r>
      <w:r w:rsidR="00774FAE" w:rsidRPr="00524181">
        <w:rPr>
          <w:b/>
          <w:bCs/>
          <w:sz w:val="24"/>
          <w:szCs w:val="22"/>
        </w:rPr>
        <w:t>lat</w:t>
      </w:r>
      <w:r w:rsidR="00774FAE" w:rsidRPr="00524181">
        <w:rPr>
          <w:bCs/>
          <w:sz w:val="24"/>
          <w:szCs w:val="22"/>
        </w:rPr>
        <w:t xml:space="preserve"> </w:t>
      </w:r>
      <w:r w:rsidR="00774FAE" w:rsidRPr="00367B72">
        <w:rPr>
          <w:bCs/>
          <w:szCs w:val="22"/>
        </w:rPr>
        <w:t>przed upływem terminu składania ofert</w:t>
      </w:r>
      <w:r w:rsidR="00774FAE">
        <w:rPr>
          <w:b/>
          <w:bCs/>
          <w:szCs w:val="22"/>
        </w:rPr>
        <w:t>,</w:t>
      </w:r>
      <w:r w:rsidR="00774FAE" w:rsidRPr="00367B72">
        <w:rPr>
          <w:bCs/>
          <w:szCs w:val="22"/>
        </w:rPr>
        <w:t xml:space="preserve"> a jeżeli okres prowadzenia działalności jest krótszy – w tym </w:t>
      </w:r>
      <w:r w:rsidR="00774FAE">
        <w:rPr>
          <w:bCs/>
          <w:szCs w:val="22"/>
        </w:rPr>
        <w:t xml:space="preserve">okresie, </w:t>
      </w:r>
      <w:r w:rsidR="00774FAE" w:rsidRPr="003D135C">
        <w:rPr>
          <w:rFonts w:eastAsia="Univers-PL" w:cs="Univers-PL"/>
          <w:b/>
          <w:szCs w:val="22"/>
        </w:rPr>
        <w:t>co najmniej</w:t>
      </w:r>
      <w:r w:rsidR="006312C2">
        <w:rPr>
          <w:rFonts w:eastAsia="Univers-PL" w:cs="Univers-PL"/>
          <w:b/>
          <w:szCs w:val="22"/>
        </w:rPr>
        <w:t>:</w:t>
      </w:r>
    </w:p>
    <w:p w:rsidR="00AA523E" w:rsidRPr="00AA523E" w:rsidRDefault="00AA523E" w:rsidP="00AA523E">
      <w:pPr>
        <w:pStyle w:val="Akapitzlist"/>
        <w:numPr>
          <w:ilvl w:val="2"/>
          <w:numId w:val="25"/>
        </w:numPr>
        <w:spacing w:before="240"/>
        <w:ind w:left="1843" w:hanging="425"/>
        <w:contextualSpacing w:val="0"/>
        <w:jc w:val="both"/>
        <w:rPr>
          <w:szCs w:val="22"/>
        </w:rPr>
      </w:pPr>
      <w:r w:rsidRPr="00AA523E">
        <w:rPr>
          <w:b/>
          <w:color w:val="000000" w:themeColor="text1"/>
          <w:szCs w:val="22"/>
        </w:rPr>
        <w:t>2 zamówienia</w:t>
      </w:r>
      <w:r w:rsidRPr="00AA523E">
        <w:rPr>
          <w:color w:val="000000" w:themeColor="text1"/>
          <w:szCs w:val="22"/>
        </w:rPr>
        <w:t xml:space="preserve"> polegające na wdrożeniu zintegrowanego systemu informatycznego klasy ERP</w:t>
      </w:r>
      <w:r w:rsidRPr="00AA523E">
        <w:rPr>
          <w:color w:val="000000" w:themeColor="text1"/>
        </w:rPr>
        <w:t xml:space="preserve"> </w:t>
      </w:r>
      <w:r w:rsidRPr="00AA523E">
        <w:rPr>
          <w:color w:val="000000" w:themeColor="text1"/>
          <w:szCs w:val="22"/>
        </w:rPr>
        <w:t xml:space="preserve">wraz z dostawą oprogramowania </w:t>
      </w:r>
      <w:r w:rsidRPr="00AA523E">
        <w:rPr>
          <w:b/>
          <w:color w:val="000000" w:themeColor="text1"/>
          <w:szCs w:val="22"/>
        </w:rPr>
        <w:t>o wartości co najmniej 150 000,00 zł brutto</w:t>
      </w:r>
      <w:r>
        <w:rPr>
          <w:color w:val="000000" w:themeColor="text1"/>
          <w:szCs w:val="22"/>
        </w:rPr>
        <w:t xml:space="preserve"> </w:t>
      </w:r>
      <w:r w:rsidRPr="00C13C14">
        <w:rPr>
          <w:b/>
          <w:color w:val="000000" w:themeColor="text1"/>
          <w:szCs w:val="22"/>
        </w:rPr>
        <w:t>każde</w:t>
      </w:r>
      <w:r w:rsidRPr="00C13C14">
        <w:rPr>
          <w:color w:val="000000" w:themeColor="text1"/>
          <w:szCs w:val="22"/>
        </w:rPr>
        <w:t>, w organizacji zatrudniającej minimum 500 osób, (</w:t>
      </w:r>
      <w:r w:rsidRPr="00C13C14">
        <w:rPr>
          <w:color w:val="000000" w:themeColor="text1"/>
          <w:szCs w:val="22"/>
          <w:u w:val="single"/>
        </w:rPr>
        <w:t>wartość 150 000 zł nie może</w:t>
      </w:r>
      <w:r w:rsidRPr="00434E96">
        <w:rPr>
          <w:color w:val="000000" w:themeColor="text1"/>
          <w:szCs w:val="22"/>
          <w:u w:val="single"/>
        </w:rPr>
        <w:t xml:space="preserve"> obejmować dostarczanego sprzętu technicznego</w:t>
      </w:r>
      <w:r w:rsidRPr="00AA523E">
        <w:rPr>
          <w:color w:val="000000" w:themeColor="text1"/>
          <w:szCs w:val="22"/>
        </w:rPr>
        <w:t>)</w:t>
      </w:r>
      <w:r w:rsidR="005308DE">
        <w:rPr>
          <w:color w:val="000000" w:themeColor="text1"/>
          <w:szCs w:val="22"/>
        </w:rPr>
        <w:t>,</w:t>
      </w:r>
      <w:r w:rsidRPr="00AA523E">
        <w:rPr>
          <w:color w:val="000000" w:themeColor="text1"/>
          <w:szCs w:val="22"/>
        </w:rPr>
        <w:t xml:space="preserve"> </w:t>
      </w:r>
    </w:p>
    <w:p w:rsidR="00AA523E" w:rsidRPr="00AA523E" w:rsidRDefault="00AA523E" w:rsidP="00AA523E">
      <w:pPr>
        <w:pStyle w:val="Akapitzlist"/>
        <w:spacing w:before="120"/>
        <w:ind w:left="1843"/>
        <w:contextualSpacing w:val="0"/>
        <w:jc w:val="both"/>
        <w:rPr>
          <w:szCs w:val="22"/>
        </w:rPr>
      </w:pPr>
      <w:r w:rsidRPr="00AA523E">
        <w:rPr>
          <w:b/>
          <w:color w:val="000000" w:themeColor="text1"/>
          <w:szCs w:val="22"/>
        </w:rPr>
        <w:t>lub</w:t>
      </w:r>
      <w:r w:rsidRPr="00AA523E">
        <w:rPr>
          <w:color w:val="000000" w:themeColor="text1"/>
          <w:szCs w:val="22"/>
        </w:rPr>
        <w:t xml:space="preserve"> </w:t>
      </w:r>
    </w:p>
    <w:p w:rsidR="00AA523E" w:rsidRPr="00AA523E" w:rsidRDefault="00AA523E" w:rsidP="00AA523E">
      <w:pPr>
        <w:pStyle w:val="Akapitzlist"/>
        <w:numPr>
          <w:ilvl w:val="2"/>
          <w:numId w:val="25"/>
        </w:numPr>
        <w:spacing w:before="120"/>
        <w:ind w:left="1843" w:hanging="425"/>
        <w:contextualSpacing w:val="0"/>
        <w:jc w:val="both"/>
        <w:rPr>
          <w:szCs w:val="22"/>
        </w:rPr>
      </w:pPr>
      <w:r w:rsidRPr="00AA523E">
        <w:rPr>
          <w:b/>
          <w:color w:val="000000" w:themeColor="text1"/>
          <w:szCs w:val="22"/>
        </w:rPr>
        <w:t>4 zamówienia</w:t>
      </w:r>
      <w:r w:rsidRPr="00AA523E">
        <w:rPr>
          <w:color w:val="000000" w:themeColor="text1"/>
          <w:szCs w:val="22"/>
        </w:rPr>
        <w:t xml:space="preserve"> polegające na świadczeniu usług utrzymania zintegrowanego systemu informatycznego klasy ERP w organizacji zatrudniającej minimum 500 osób każda</w:t>
      </w:r>
      <w:r>
        <w:rPr>
          <w:color w:val="000000" w:themeColor="text1"/>
          <w:szCs w:val="22"/>
        </w:rPr>
        <w:t>,</w:t>
      </w:r>
    </w:p>
    <w:p w:rsidR="00AA523E" w:rsidRPr="00B215F1" w:rsidRDefault="00AA523E" w:rsidP="00AA523E">
      <w:pPr>
        <w:spacing w:before="240"/>
        <w:ind w:left="1418"/>
        <w:jc w:val="both"/>
        <w:rPr>
          <w:color w:val="000000" w:themeColor="text1"/>
          <w:szCs w:val="22"/>
        </w:rPr>
      </w:pPr>
      <w:r w:rsidRPr="00AA523E">
        <w:rPr>
          <w:b/>
          <w:color w:val="000000" w:themeColor="text1"/>
          <w:szCs w:val="22"/>
        </w:rPr>
        <w:t>przy czym dla wskazanych powyżej zamówień (punkt 1 lub punkt 2)</w:t>
      </w:r>
      <w:r w:rsidRPr="00B215F1">
        <w:rPr>
          <w:color w:val="000000" w:themeColor="text1"/>
          <w:szCs w:val="22"/>
        </w:rPr>
        <w:t xml:space="preserve"> </w:t>
      </w:r>
      <w:r w:rsidRPr="00AA523E">
        <w:rPr>
          <w:b/>
          <w:color w:val="000000" w:themeColor="text1"/>
          <w:szCs w:val="22"/>
        </w:rPr>
        <w:t>łącznie muszą być spełnione następujące wymagania</w:t>
      </w:r>
      <w:r w:rsidRPr="00B215F1">
        <w:rPr>
          <w:color w:val="000000" w:themeColor="text1"/>
          <w:szCs w:val="22"/>
        </w:rPr>
        <w:t xml:space="preserve">: </w:t>
      </w:r>
    </w:p>
    <w:p w:rsidR="00AA523E" w:rsidRPr="00AA523E" w:rsidRDefault="00AA523E" w:rsidP="00D90D51">
      <w:pPr>
        <w:pStyle w:val="Akapitzlist"/>
        <w:numPr>
          <w:ilvl w:val="0"/>
          <w:numId w:val="80"/>
        </w:numPr>
        <w:spacing w:before="240"/>
        <w:ind w:left="1843" w:hanging="425"/>
        <w:contextualSpacing w:val="0"/>
        <w:jc w:val="both"/>
        <w:rPr>
          <w:color w:val="000000" w:themeColor="text1"/>
          <w:szCs w:val="22"/>
        </w:rPr>
      </w:pPr>
      <w:r w:rsidRPr="00AA523E">
        <w:rPr>
          <w:color w:val="000000" w:themeColor="text1"/>
          <w:szCs w:val="22"/>
        </w:rPr>
        <w:t>wdrożony</w:t>
      </w:r>
      <w:r>
        <w:rPr>
          <w:color w:val="000000" w:themeColor="text1"/>
          <w:szCs w:val="22"/>
        </w:rPr>
        <w:t xml:space="preserve"> </w:t>
      </w:r>
      <w:r w:rsidRPr="00AA523E">
        <w:rPr>
          <w:color w:val="000000" w:themeColor="text1"/>
          <w:szCs w:val="22"/>
        </w:rPr>
        <w:t>/</w:t>
      </w:r>
      <w:r>
        <w:rPr>
          <w:color w:val="000000" w:themeColor="text1"/>
          <w:szCs w:val="22"/>
        </w:rPr>
        <w:t xml:space="preserve"> </w:t>
      </w:r>
      <w:r w:rsidRPr="00AA523E">
        <w:rPr>
          <w:color w:val="000000" w:themeColor="text1"/>
          <w:szCs w:val="22"/>
        </w:rPr>
        <w:t>utrzymywany zintegrowany system informatyczny klasy ERP obsługuje</w:t>
      </w:r>
      <w:r>
        <w:rPr>
          <w:color w:val="000000" w:themeColor="text1"/>
          <w:szCs w:val="22"/>
        </w:rPr>
        <w:t xml:space="preserve"> </w:t>
      </w:r>
      <w:r w:rsidRPr="00AA523E">
        <w:rPr>
          <w:color w:val="000000" w:themeColor="text1"/>
          <w:szCs w:val="22"/>
        </w:rPr>
        <w:t>/</w:t>
      </w:r>
      <w:r>
        <w:rPr>
          <w:color w:val="000000" w:themeColor="text1"/>
          <w:szCs w:val="22"/>
        </w:rPr>
        <w:t xml:space="preserve"> </w:t>
      </w:r>
      <w:r w:rsidRPr="00AA523E">
        <w:rPr>
          <w:color w:val="000000" w:themeColor="text1"/>
          <w:szCs w:val="22"/>
        </w:rPr>
        <w:t>obsługiwał procesy wspomagające operacje realizowane w dwóch niżej wymienionych obszarach (łącznie): finanse-księgowość, kadry-płace,</w:t>
      </w:r>
    </w:p>
    <w:p w:rsidR="00AA523E" w:rsidRPr="00AA523E" w:rsidRDefault="00AA523E" w:rsidP="00D90D51">
      <w:pPr>
        <w:pStyle w:val="Akapitzlist"/>
        <w:numPr>
          <w:ilvl w:val="0"/>
          <w:numId w:val="80"/>
        </w:numPr>
        <w:spacing w:before="120"/>
        <w:ind w:left="1843" w:hanging="425"/>
        <w:contextualSpacing w:val="0"/>
        <w:jc w:val="both"/>
        <w:rPr>
          <w:color w:val="000000" w:themeColor="text1"/>
          <w:szCs w:val="22"/>
        </w:rPr>
      </w:pPr>
      <w:r w:rsidRPr="00AA523E">
        <w:rPr>
          <w:color w:val="000000" w:themeColor="text1"/>
          <w:szCs w:val="22"/>
        </w:rPr>
        <w:t>wdrożony</w:t>
      </w:r>
      <w:r>
        <w:rPr>
          <w:color w:val="000000" w:themeColor="text1"/>
          <w:szCs w:val="22"/>
        </w:rPr>
        <w:t xml:space="preserve"> </w:t>
      </w:r>
      <w:r w:rsidRPr="00AA523E">
        <w:rPr>
          <w:color w:val="000000" w:themeColor="text1"/>
          <w:szCs w:val="22"/>
        </w:rPr>
        <w:t>/</w:t>
      </w:r>
      <w:r>
        <w:rPr>
          <w:color w:val="000000" w:themeColor="text1"/>
          <w:szCs w:val="22"/>
        </w:rPr>
        <w:t xml:space="preserve"> </w:t>
      </w:r>
      <w:r w:rsidRPr="00AA523E">
        <w:rPr>
          <w:color w:val="000000" w:themeColor="text1"/>
          <w:szCs w:val="22"/>
        </w:rPr>
        <w:t>utrzymywany zintegrowany system informatyczny klasy ERP jest</w:t>
      </w:r>
      <w:r>
        <w:rPr>
          <w:color w:val="000000" w:themeColor="text1"/>
          <w:szCs w:val="22"/>
        </w:rPr>
        <w:t xml:space="preserve"> </w:t>
      </w:r>
      <w:r w:rsidRPr="00AA523E">
        <w:rPr>
          <w:color w:val="000000" w:themeColor="text1"/>
          <w:szCs w:val="22"/>
        </w:rPr>
        <w:t>/</w:t>
      </w:r>
      <w:r>
        <w:rPr>
          <w:color w:val="000000" w:themeColor="text1"/>
          <w:szCs w:val="22"/>
        </w:rPr>
        <w:t xml:space="preserve"> </w:t>
      </w:r>
      <w:r w:rsidRPr="00AA523E">
        <w:rPr>
          <w:color w:val="000000" w:themeColor="text1"/>
          <w:szCs w:val="22"/>
        </w:rPr>
        <w:t xml:space="preserve">był użytkowany przez co najmniej </w:t>
      </w:r>
      <w:r w:rsidR="00CB17D1">
        <w:rPr>
          <w:color w:val="000000" w:themeColor="text1"/>
          <w:szCs w:val="22"/>
        </w:rPr>
        <w:t>100 użytkowników.</w:t>
      </w:r>
    </w:p>
    <w:p w:rsidR="00367B72" w:rsidRPr="00367B72" w:rsidRDefault="00367B72" w:rsidP="0060394E">
      <w:pPr>
        <w:numPr>
          <w:ilvl w:val="1"/>
          <w:numId w:val="25"/>
        </w:numPr>
        <w:spacing w:before="240"/>
        <w:ind w:left="850" w:hanging="425"/>
        <w:jc w:val="both"/>
        <w:rPr>
          <w:rFonts w:cs="Arial"/>
          <w:szCs w:val="22"/>
        </w:rPr>
      </w:pPr>
      <w:r w:rsidRPr="00367B72">
        <w:rPr>
          <w:szCs w:val="22"/>
        </w:rPr>
        <w:t>Wykonawca</w:t>
      </w:r>
      <w:r w:rsidRPr="00367B72">
        <w:rPr>
          <w:rFonts w:cs="Arial"/>
          <w:szCs w:val="22"/>
        </w:rPr>
        <w:t xml:space="preserve">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FF417D" w:rsidRPr="004A2176" w:rsidRDefault="00FF417D" w:rsidP="0060394E">
      <w:pPr>
        <w:numPr>
          <w:ilvl w:val="1"/>
          <w:numId w:val="25"/>
        </w:numPr>
        <w:spacing w:before="240"/>
        <w:ind w:left="850" w:hanging="425"/>
        <w:jc w:val="both"/>
        <w:rPr>
          <w:rFonts w:cs="Arial"/>
          <w:szCs w:val="22"/>
        </w:rPr>
      </w:pPr>
      <w:r w:rsidRPr="00445233">
        <w:rPr>
          <w:rFonts w:cstheme="minorBidi"/>
          <w:spacing w:val="-4"/>
          <w:szCs w:val="22"/>
        </w:rPr>
        <w:t xml:space="preserve">W </w:t>
      </w:r>
      <w:r w:rsidRPr="00445233">
        <w:rPr>
          <w:rFonts w:cs="Arial"/>
          <w:szCs w:val="22"/>
        </w:rPr>
        <w:t>odniesieniu</w:t>
      </w:r>
      <w:r w:rsidRPr="00445233">
        <w:rPr>
          <w:rFonts w:cstheme="minorBidi"/>
          <w:spacing w:val="-4"/>
          <w:szCs w:val="22"/>
        </w:rPr>
        <w:t xml:space="preserve"> do warunków dotyczących wykształcenia, kwalifikacji zawodowych lub doświadczenia </w:t>
      </w:r>
      <w:r w:rsidR="00A064A8" w:rsidRPr="00445233">
        <w:rPr>
          <w:rFonts w:cstheme="minorBidi"/>
          <w:spacing w:val="-4"/>
          <w:szCs w:val="22"/>
        </w:rPr>
        <w:t>W</w:t>
      </w:r>
      <w:r w:rsidRPr="00445233">
        <w:rPr>
          <w:rFonts w:cstheme="minorBidi"/>
          <w:spacing w:val="-4"/>
          <w:szCs w:val="22"/>
        </w:rPr>
        <w:t>ykonawcy mogą polegać na zdolnościach podmiotów udostępniających zasoby, jeśli podmioty te wykonają usługi, do realizacji których te zdolności są wymagane.</w:t>
      </w:r>
    </w:p>
    <w:p w:rsidR="00367B72" w:rsidRPr="000255A9" w:rsidRDefault="00367B72" w:rsidP="0060394E">
      <w:pPr>
        <w:numPr>
          <w:ilvl w:val="1"/>
          <w:numId w:val="25"/>
        </w:numPr>
        <w:spacing w:before="240"/>
        <w:ind w:left="850" w:hanging="425"/>
        <w:jc w:val="both"/>
        <w:rPr>
          <w:rFonts w:cs="Arial"/>
          <w:szCs w:val="22"/>
        </w:rPr>
      </w:pPr>
      <w:r w:rsidRPr="00367B72">
        <w:rPr>
          <w:rFonts w:cs="Arial"/>
          <w:szCs w:val="22"/>
        </w:rPr>
        <w:t xml:space="preserve">Wykonawca, który polega </w:t>
      </w:r>
      <w:r w:rsidRPr="004F7511">
        <w:rPr>
          <w:rFonts w:cs="Arial"/>
          <w:szCs w:val="22"/>
        </w:rPr>
        <w:t xml:space="preserve">na zdolnościach lub sytuacji podmiotów udostępniających zasoby, </w:t>
      </w:r>
      <w:r w:rsidRPr="00A064A8">
        <w:rPr>
          <w:rFonts w:cs="Arial"/>
          <w:b/>
          <w:color w:val="FF0000"/>
          <w:szCs w:val="22"/>
        </w:rPr>
        <w:t>składa, wraz z ofertą</w:t>
      </w:r>
      <w:r w:rsidRPr="004F7511">
        <w:rPr>
          <w:rFonts w:cs="Arial"/>
          <w:szCs w:val="22"/>
        </w:rPr>
        <w:t xml:space="preserve">, </w:t>
      </w:r>
      <w:r w:rsidRPr="00A064A8">
        <w:rPr>
          <w:rFonts w:cs="Arial"/>
          <w:b/>
          <w:szCs w:val="22"/>
        </w:rPr>
        <w:t>zobowiązanie podmiotu udostępniającego zasoby</w:t>
      </w:r>
      <w:r w:rsidRPr="004F7511">
        <w:rPr>
          <w:rFonts w:cs="Arial"/>
          <w:szCs w:val="22"/>
        </w:rPr>
        <w:t xml:space="preserve"> do oddania mu do dyspozycji niezbędnych zasobów na potrzeby realizacji danego zamówienia lub inny podmiotowy środek dowodowy potwierdzający, że </w:t>
      </w:r>
      <w:r w:rsidR="00A064A8">
        <w:rPr>
          <w:rFonts w:cs="Arial"/>
          <w:szCs w:val="22"/>
        </w:rPr>
        <w:t>W</w:t>
      </w:r>
      <w:r w:rsidRPr="004F7511">
        <w:rPr>
          <w:rFonts w:cs="Arial"/>
          <w:szCs w:val="22"/>
        </w:rPr>
        <w:t xml:space="preserve">ykonawca realizując zamówienie, będzie dysponował niezbędnymi </w:t>
      </w:r>
      <w:r w:rsidRPr="000255A9">
        <w:rPr>
          <w:rFonts w:cs="Arial"/>
          <w:szCs w:val="22"/>
        </w:rPr>
        <w:t xml:space="preserve">zasobami tych podmiotów (wzór wg </w:t>
      </w:r>
      <w:r w:rsidR="00A064A8" w:rsidRPr="000255A9">
        <w:rPr>
          <w:rFonts w:cs="Arial"/>
          <w:szCs w:val="22"/>
        </w:rPr>
        <w:t>Z</w:t>
      </w:r>
      <w:r w:rsidRPr="000255A9">
        <w:rPr>
          <w:rFonts w:cs="Arial"/>
          <w:szCs w:val="22"/>
        </w:rPr>
        <w:t xml:space="preserve">ałącznika nr </w:t>
      </w:r>
      <w:r w:rsidR="009858B6" w:rsidRPr="000255A9">
        <w:rPr>
          <w:rFonts w:cs="Arial"/>
          <w:szCs w:val="22"/>
        </w:rPr>
        <w:t>4</w:t>
      </w:r>
      <w:r w:rsidRPr="000255A9">
        <w:rPr>
          <w:rFonts w:cs="Arial"/>
          <w:szCs w:val="22"/>
        </w:rPr>
        <w:t xml:space="preserve"> do SWZ</w:t>
      </w:r>
      <w:r w:rsidR="00740110" w:rsidRPr="000255A9">
        <w:rPr>
          <w:rFonts w:cs="Arial"/>
          <w:szCs w:val="22"/>
        </w:rPr>
        <w:t>)</w:t>
      </w:r>
      <w:r w:rsidRPr="000255A9">
        <w:rPr>
          <w:rFonts w:cs="Arial"/>
          <w:szCs w:val="22"/>
        </w:rPr>
        <w:t>.</w:t>
      </w:r>
    </w:p>
    <w:p w:rsidR="00367B72" w:rsidRPr="00367B72" w:rsidRDefault="00367B72" w:rsidP="0060394E">
      <w:pPr>
        <w:numPr>
          <w:ilvl w:val="1"/>
          <w:numId w:val="25"/>
        </w:numPr>
        <w:spacing w:before="240"/>
        <w:ind w:left="850" w:hanging="425"/>
        <w:jc w:val="both"/>
        <w:rPr>
          <w:rFonts w:cstheme="minorBidi"/>
          <w:spacing w:val="-4"/>
          <w:szCs w:val="22"/>
        </w:rPr>
      </w:pPr>
      <w:r w:rsidRPr="004F7511">
        <w:rPr>
          <w:rFonts w:cs="Arial"/>
          <w:szCs w:val="22"/>
        </w:rPr>
        <w:t>Zamawiający</w:t>
      </w:r>
      <w:r w:rsidRPr="004F7511">
        <w:rPr>
          <w:rFonts w:cstheme="minorBidi"/>
          <w:szCs w:val="22"/>
        </w:rPr>
        <w:t xml:space="preserve"> oceni, czy udostępniane</w:t>
      </w:r>
      <w:r w:rsidRPr="00367B72">
        <w:rPr>
          <w:rFonts w:cstheme="minorBidi"/>
          <w:szCs w:val="22"/>
        </w:rPr>
        <w:t xml:space="preserve"> Wykonawcy przez podmioty udostępniające zasoby zdolności techniczne lub zawodowe lub ich sytuacja finansowa lub ekonomiczna, pozwalają na wykazanie przez </w:t>
      </w:r>
      <w:r w:rsidRPr="000C7470">
        <w:rPr>
          <w:rFonts w:cstheme="minorBidi"/>
          <w:szCs w:val="22"/>
        </w:rPr>
        <w:t xml:space="preserve">Wykonawcę spełniania </w:t>
      </w:r>
      <w:r w:rsidR="00FD3B51" w:rsidRPr="000C7470">
        <w:rPr>
          <w:rFonts w:cstheme="minorBidi"/>
          <w:szCs w:val="22"/>
        </w:rPr>
        <w:t xml:space="preserve">wymaganych w niniejszym postępowaniu </w:t>
      </w:r>
      <w:r w:rsidRPr="000C7470">
        <w:rPr>
          <w:rFonts w:cstheme="minorBidi"/>
          <w:szCs w:val="22"/>
        </w:rPr>
        <w:t>warunków udziału w postępowaniu,</w:t>
      </w:r>
      <w:r w:rsidR="0061041C">
        <w:rPr>
          <w:rFonts w:cstheme="minorBidi"/>
          <w:szCs w:val="22"/>
        </w:rPr>
        <w:br/>
      </w:r>
      <w:r w:rsidRPr="00367B72">
        <w:rPr>
          <w:rFonts w:cstheme="minorBidi"/>
          <w:szCs w:val="22"/>
        </w:rPr>
        <w:t>a także zbada, czy nie zachodzą wobec tego podmiotu podstawy wykluczenia, które zostały przewidziane względem Wykonawcy.</w:t>
      </w:r>
    </w:p>
    <w:p w:rsidR="00FF417D" w:rsidRPr="00445233" w:rsidRDefault="00FF417D" w:rsidP="0060394E">
      <w:pPr>
        <w:numPr>
          <w:ilvl w:val="1"/>
          <w:numId w:val="25"/>
        </w:numPr>
        <w:spacing w:before="240"/>
        <w:ind w:left="850" w:hanging="425"/>
        <w:jc w:val="both"/>
        <w:rPr>
          <w:rFonts w:cs="Arial"/>
          <w:szCs w:val="22"/>
        </w:rPr>
      </w:pPr>
      <w:r w:rsidRPr="00445233">
        <w:rPr>
          <w:rFonts w:cstheme="minorBidi"/>
          <w:szCs w:val="22"/>
        </w:rPr>
        <w:t xml:space="preserve">Wykonawcy wspólnie ubiegający się o </w:t>
      </w:r>
      <w:r w:rsidR="002A243C" w:rsidRPr="00445233">
        <w:rPr>
          <w:rFonts w:cstheme="minorBidi"/>
          <w:szCs w:val="22"/>
        </w:rPr>
        <w:t>udzielenie zamówienia</w:t>
      </w:r>
      <w:r w:rsidRPr="00445233">
        <w:rPr>
          <w:rFonts w:cstheme="minorBidi"/>
          <w:szCs w:val="22"/>
        </w:rPr>
        <w:t xml:space="preserve">, w odniesieniu do warunków dotyczących wykształcenia, kwalifikacji zawodowych lub doświadczenia mogą polegać na zdolnościach tych z Wykonawców, którzy wykonają usługi, do realizacji których te zdolności są wymagane. </w:t>
      </w:r>
    </w:p>
    <w:p w:rsidR="00367B72" w:rsidRPr="0068193E" w:rsidRDefault="00367B72" w:rsidP="0060394E">
      <w:pPr>
        <w:numPr>
          <w:ilvl w:val="1"/>
          <w:numId w:val="25"/>
        </w:numPr>
        <w:spacing w:before="240"/>
        <w:ind w:left="850" w:hanging="425"/>
        <w:jc w:val="both"/>
        <w:rPr>
          <w:rFonts w:cs="Arial"/>
          <w:szCs w:val="22"/>
        </w:rPr>
      </w:pPr>
      <w:r w:rsidRPr="00367B72">
        <w:rPr>
          <w:rFonts w:cstheme="minorBidi"/>
          <w:szCs w:val="22"/>
        </w:rPr>
        <w:lastRenderedPageBreak/>
        <w:t xml:space="preserve">Do </w:t>
      </w:r>
      <w:r w:rsidRPr="00367B72">
        <w:rPr>
          <w:rFonts w:cs="Arial"/>
          <w:szCs w:val="22"/>
        </w:rPr>
        <w:t>przeliczenia</w:t>
      </w:r>
      <w:r w:rsidRPr="00367B72">
        <w:rPr>
          <w:rFonts w:cstheme="minorBidi"/>
          <w:szCs w:val="22"/>
        </w:rPr>
        <w:t xml:space="preserve">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6B0BE8" w:rsidRPr="0026037B" w:rsidRDefault="006B0BE8" w:rsidP="0060394E">
      <w:pPr>
        <w:keepNext/>
        <w:keepLines/>
        <w:numPr>
          <w:ilvl w:val="0"/>
          <w:numId w:val="12"/>
        </w:numPr>
        <w:spacing w:before="360"/>
        <w:ind w:left="425" w:hanging="425"/>
        <w:jc w:val="both"/>
        <w:outlineLvl w:val="0"/>
        <w:rPr>
          <w:rFonts w:eastAsiaTheme="majorEastAsia" w:cstheme="majorBidi"/>
          <w:b/>
          <w:bCs/>
          <w:caps/>
          <w:szCs w:val="22"/>
        </w:rPr>
      </w:pPr>
      <w:r w:rsidRPr="0026037B">
        <w:rPr>
          <w:rFonts w:eastAsiaTheme="majorEastAsia" w:cstheme="majorBidi"/>
          <w:b/>
          <w:bCs/>
          <w:caps/>
          <w:szCs w:val="22"/>
        </w:rPr>
        <w:t xml:space="preserve">INFORMACJA </w:t>
      </w:r>
      <w:r w:rsidR="0026037B">
        <w:rPr>
          <w:rFonts w:eastAsiaTheme="majorEastAsia" w:cstheme="majorBidi"/>
          <w:b/>
          <w:bCs/>
          <w:caps/>
          <w:szCs w:val="22"/>
        </w:rPr>
        <w:t xml:space="preserve"> </w:t>
      </w:r>
      <w:r w:rsidRPr="0026037B">
        <w:rPr>
          <w:rFonts w:eastAsiaTheme="majorEastAsia" w:cstheme="majorBidi"/>
          <w:b/>
          <w:bCs/>
          <w:caps/>
          <w:szCs w:val="22"/>
        </w:rPr>
        <w:t xml:space="preserve">O </w:t>
      </w:r>
      <w:r w:rsidR="0026037B">
        <w:rPr>
          <w:rFonts w:eastAsiaTheme="majorEastAsia" w:cstheme="majorBidi"/>
          <w:b/>
          <w:bCs/>
          <w:caps/>
          <w:szCs w:val="22"/>
        </w:rPr>
        <w:t xml:space="preserve"> </w:t>
      </w:r>
      <w:r w:rsidRPr="0026037B">
        <w:rPr>
          <w:rFonts w:eastAsiaTheme="majorEastAsia" w:cstheme="majorBidi"/>
          <w:b/>
          <w:bCs/>
          <w:caps/>
          <w:szCs w:val="22"/>
        </w:rPr>
        <w:t xml:space="preserve">UPRZEDNIEJ </w:t>
      </w:r>
      <w:r w:rsidR="0026037B">
        <w:rPr>
          <w:rFonts w:eastAsiaTheme="majorEastAsia" w:cstheme="majorBidi"/>
          <w:b/>
          <w:bCs/>
          <w:caps/>
          <w:szCs w:val="22"/>
        </w:rPr>
        <w:t xml:space="preserve"> </w:t>
      </w:r>
      <w:r w:rsidRPr="0026037B">
        <w:rPr>
          <w:rFonts w:eastAsiaTheme="majorEastAsia" w:cstheme="majorBidi"/>
          <w:b/>
          <w:bCs/>
          <w:caps/>
          <w:szCs w:val="22"/>
        </w:rPr>
        <w:t xml:space="preserve">OCENIE </w:t>
      </w:r>
      <w:r w:rsidR="0026037B">
        <w:rPr>
          <w:rFonts w:eastAsiaTheme="majorEastAsia" w:cstheme="majorBidi"/>
          <w:b/>
          <w:bCs/>
          <w:caps/>
          <w:szCs w:val="22"/>
        </w:rPr>
        <w:t xml:space="preserve"> </w:t>
      </w:r>
      <w:r w:rsidRPr="0026037B">
        <w:rPr>
          <w:rFonts w:eastAsiaTheme="majorEastAsia" w:cstheme="majorBidi"/>
          <w:b/>
          <w:bCs/>
          <w:caps/>
          <w:szCs w:val="22"/>
        </w:rPr>
        <w:t>OFERT</w:t>
      </w:r>
    </w:p>
    <w:p w:rsidR="006B0BE8" w:rsidRDefault="004174FC" w:rsidP="00E34617">
      <w:pPr>
        <w:autoSpaceDE w:val="0"/>
        <w:autoSpaceDN w:val="0"/>
        <w:adjustRightInd w:val="0"/>
        <w:spacing w:before="240"/>
        <w:ind w:left="426"/>
        <w:jc w:val="both"/>
        <w:rPr>
          <w:rFonts w:eastAsiaTheme="minorHAnsi" w:cs="Calibri"/>
          <w:color w:val="000000"/>
          <w:szCs w:val="24"/>
          <w:lang w:eastAsia="en-US"/>
        </w:rPr>
      </w:pPr>
      <w:r>
        <w:rPr>
          <w:rFonts w:eastAsiaTheme="minorHAnsi" w:cs="Calibri"/>
          <w:szCs w:val="22"/>
          <w:lang w:eastAsia="en-US"/>
        </w:rPr>
        <w:t xml:space="preserve">Na podstawie art. 139 ust. 1 ustawy Pzp, </w:t>
      </w:r>
      <w:r w:rsidR="006B0BE8" w:rsidRPr="00367B72">
        <w:rPr>
          <w:rFonts w:eastAsiaTheme="minorHAnsi" w:cs="Calibri"/>
          <w:szCs w:val="22"/>
          <w:lang w:eastAsia="en-US"/>
        </w:rPr>
        <w:t>Zamawiający</w:t>
      </w:r>
      <w:r w:rsidR="006B0BE8" w:rsidRPr="00367B72">
        <w:rPr>
          <w:rFonts w:eastAsiaTheme="minorHAnsi" w:cs="Calibri"/>
          <w:color w:val="000000"/>
          <w:szCs w:val="24"/>
          <w:lang w:eastAsia="en-US"/>
        </w:rPr>
        <w:t xml:space="preserve"> przewiduje tzw. uprzednią ocenę ofert,</w:t>
      </w:r>
      <w:r w:rsidR="008060B8">
        <w:rPr>
          <w:rFonts w:eastAsiaTheme="minorHAnsi" w:cs="Calibri"/>
          <w:color w:val="000000"/>
          <w:szCs w:val="24"/>
          <w:lang w:eastAsia="en-US"/>
        </w:rPr>
        <w:br/>
      </w:r>
      <w:r w:rsidR="006B0BE8" w:rsidRPr="00367B72">
        <w:rPr>
          <w:rFonts w:eastAsiaTheme="minorHAnsi" w:cs="Calibri"/>
          <w:color w:val="000000"/>
          <w:szCs w:val="24"/>
          <w:lang w:eastAsia="en-US"/>
        </w:rPr>
        <w:t>tj. Zamawiający najpierw dokona badania i oceny ofert, a następnie dokona kwalifikacji podmiotowej Wykonawcy, którego oferta została najwyżej oceniona, w zakresie braku podstaw wykluczenia</w:t>
      </w:r>
      <w:r w:rsidR="00E34617">
        <w:rPr>
          <w:rFonts w:eastAsiaTheme="minorHAnsi" w:cs="Calibri"/>
          <w:color w:val="000000"/>
          <w:szCs w:val="24"/>
          <w:lang w:eastAsia="en-US"/>
        </w:rPr>
        <w:br/>
      </w:r>
      <w:r w:rsidR="006B0BE8">
        <w:rPr>
          <w:rFonts w:eastAsiaTheme="minorHAnsi" w:cs="Calibri"/>
          <w:color w:val="000000"/>
          <w:szCs w:val="24"/>
          <w:lang w:eastAsia="en-US"/>
        </w:rPr>
        <w:t xml:space="preserve">z postępowania </w:t>
      </w:r>
      <w:r w:rsidR="006B0BE8" w:rsidRPr="00367B72">
        <w:rPr>
          <w:rFonts w:eastAsiaTheme="minorHAnsi" w:cs="Calibri"/>
          <w:color w:val="000000"/>
          <w:szCs w:val="24"/>
          <w:lang w:eastAsia="en-US"/>
        </w:rPr>
        <w:t>oraz spełniania warunków udziału w postępowaniu.</w:t>
      </w:r>
    </w:p>
    <w:p w:rsidR="006B0BE8" w:rsidRPr="00111835" w:rsidRDefault="006B0BE8" w:rsidP="00E34617">
      <w:pPr>
        <w:autoSpaceDE w:val="0"/>
        <w:autoSpaceDN w:val="0"/>
        <w:adjustRightInd w:val="0"/>
        <w:spacing w:before="240"/>
        <w:ind w:left="426"/>
        <w:jc w:val="both"/>
        <w:rPr>
          <w:rFonts w:eastAsiaTheme="minorHAnsi" w:cs="Calibri"/>
          <w:color w:val="000000"/>
          <w:szCs w:val="24"/>
          <w:lang w:eastAsia="en-US"/>
        </w:rPr>
      </w:pPr>
      <w:r w:rsidRPr="004B2E3A">
        <w:rPr>
          <w:rFonts w:eastAsiaTheme="minorHAnsi" w:cs="Calibri"/>
          <w:b/>
          <w:color w:val="FF0000"/>
          <w:szCs w:val="24"/>
          <w:lang w:eastAsia="en-US"/>
        </w:rPr>
        <w:t xml:space="preserve">Wykonawca, </w:t>
      </w:r>
      <w:r w:rsidRPr="004B2E3A">
        <w:rPr>
          <w:rFonts w:eastAsiaTheme="minorHAnsi" w:cs="Calibri"/>
          <w:b/>
          <w:color w:val="FF0000"/>
          <w:szCs w:val="22"/>
          <w:lang w:eastAsia="en-US"/>
        </w:rPr>
        <w:t>którego</w:t>
      </w:r>
      <w:r w:rsidRPr="004B2E3A">
        <w:rPr>
          <w:rFonts w:eastAsiaTheme="minorHAnsi" w:cs="Calibri"/>
          <w:b/>
          <w:color w:val="FF0000"/>
          <w:szCs w:val="24"/>
          <w:lang w:eastAsia="en-US"/>
        </w:rPr>
        <w:t xml:space="preserve"> oferta została najwyżej oceniona</w:t>
      </w:r>
      <w:r w:rsidRPr="00111835">
        <w:rPr>
          <w:rFonts w:eastAsiaTheme="minorHAnsi" w:cs="Calibri"/>
          <w:b/>
          <w:color w:val="000000"/>
          <w:szCs w:val="24"/>
          <w:lang w:eastAsia="en-US"/>
        </w:rPr>
        <w:t xml:space="preserve">, </w:t>
      </w:r>
      <w:r w:rsidRPr="00111835">
        <w:rPr>
          <w:rFonts w:eastAsiaTheme="minorHAnsi" w:cs="Calibri"/>
          <w:color w:val="000000"/>
          <w:szCs w:val="24"/>
          <w:lang w:eastAsia="en-US"/>
        </w:rPr>
        <w:t xml:space="preserve">zostanie wezwany do złożenia w wyznaczonym terminie, </w:t>
      </w:r>
      <w:r w:rsidRPr="00522E18">
        <w:rPr>
          <w:rFonts w:eastAsiaTheme="minorHAnsi" w:cs="Calibri"/>
          <w:b/>
          <w:color w:val="000000"/>
          <w:szCs w:val="24"/>
          <w:lang w:eastAsia="en-US"/>
        </w:rPr>
        <w:t>nie krótszym niż 10 dni</w:t>
      </w:r>
      <w:r w:rsidRPr="00111835">
        <w:rPr>
          <w:rFonts w:eastAsiaTheme="minorHAnsi" w:cs="Calibri"/>
          <w:color w:val="000000"/>
          <w:szCs w:val="24"/>
          <w:lang w:eastAsia="en-US"/>
        </w:rPr>
        <w:t>, aktualnych na dzień złożenia następujących oświadczeń i dokumentów:</w:t>
      </w:r>
    </w:p>
    <w:p w:rsidR="006B0BE8" w:rsidRPr="00111835" w:rsidRDefault="006B0BE8" w:rsidP="0060394E">
      <w:pPr>
        <w:pStyle w:val="Akapitzlist"/>
        <w:numPr>
          <w:ilvl w:val="0"/>
          <w:numId w:val="28"/>
        </w:numPr>
        <w:autoSpaceDE w:val="0"/>
        <w:autoSpaceDN w:val="0"/>
        <w:adjustRightInd w:val="0"/>
        <w:spacing w:before="240"/>
        <w:ind w:left="851" w:hanging="425"/>
        <w:jc w:val="both"/>
        <w:rPr>
          <w:rFonts w:eastAsiaTheme="minorHAnsi" w:cs="Calibri"/>
          <w:color w:val="000000"/>
          <w:szCs w:val="24"/>
          <w:lang w:eastAsia="en-US"/>
        </w:rPr>
      </w:pPr>
      <w:r w:rsidRPr="00111835">
        <w:rPr>
          <w:rFonts w:eastAsiaTheme="minorHAnsi" w:cs="Calibri"/>
          <w:color w:val="000000"/>
          <w:szCs w:val="24"/>
          <w:lang w:eastAsia="en-US"/>
        </w:rPr>
        <w:t>oświadczenia, o którym mowa w pkt X</w:t>
      </w:r>
      <w:r w:rsidR="006F07D8">
        <w:rPr>
          <w:rFonts w:eastAsiaTheme="minorHAnsi" w:cs="Calibri"/>
          <w:color w:val="000000"/>
          <w:szCs w:val="24"/>
          <w:lang w:eastAsia="en-US"/>
        </w:rPr>
        <w:t xml:space="preserve"> SWZ</w:t>
      </w:r>
      <w:r w:rsidRPr="00111835">
        <w:rPr>
          <w:rFonts w:eastAsiaTheme="minorHAnsi" w:cs="Calibri"/>
          <w:color w:val="000000"/>
          <w:szCs w:val="24"/>
          <w:lang w:eastAsia="en-US"/>
        </w:rPr>
        <w:t>;</w:t>
      </w:r>
    </w:p>
    <w:p w:rsidR="006B0BE8" w:rsidRPr="00450A12" w:rsidRDefault="006B0BE8" w:rsidP="0060394E">
      <w:pPr>
        <w:numPr>
          <w:ilvl w:val="0"/>
          <w:numId w:val="28"/>
        </w:numPr>
        <w:autoSpaceDE w:val="0"/>
        <w:autoSpaceDN w:val="0"/>
        <w:adjustRightInd w:val="0"/>
        <w:spacing w:before="120"/>
        <w:ind w:left="850" w:hanging="425"/>
        <w:jc w:val="both"/>
        <w:rPr>
          <w:rFonts w:eastAsiaTheme="minorHAnsi" w:cs="Calibri"/>
          <w:color w:val="000000"/>
          <w:szCs w:val="24"/>
          <w:lang w:eastAsia="en-US"/>
        </w:rPr>
      </w:pPr>
      <w:r w:rsidRPr="00367B72">
        <w:rPr>
          <w:rFonts w:eastAsiaTheme="minorHAnsi" w:cs="Calibri"/>
          <w:color w:val="000000"/>
          <w:szCs w:val="22"/>
          <w:lang w:eastAsia="en-US"/>
        </w:rPr>
        <w:t>podmiotowych środków dowod</w:t>
      </w:r>
      <w:r>
        <w:rPr>
          <w:rFonts w:eastAsiaTheme="minorHAnsi" w:cs="Calibri"/>
          <w:color w:val="000000"/>
          <w:szCs w:val="22"/>
          <w:lang w:eastAsia="en-US"/>
        </w:rPr>
        <w:t>owych, o których mowa w pkt X</w:t>
      </w:r>
      <w:r w:rsidR="006F3150">
        <w:rPr>
          <w:rFonts w:eastAsiaTheme="minorHAnsi" w:cs="Calibri"/>
          <w:color w:val="000000"/>
          <w:szCs w:val="22"/>
          <w:lang w:eastAsia="en-US"/>
        </w:rPr>
        <w:t>I</w:t>
      </w:r>
      <w:r w:rsidRPr="00367B72">
        <w:rPr>
          <w:rFonts w:eastAsiaTheme="minorHAnsi" w:cs="Calibri"/>
          <w:color w:val="000000"/>
          <w:szCs w:val="22"/>
          <w:lang w:eastAsia="en-US"/>
        </w:rPr>
        <w:t>.</w:t>
      </w:r>
      <w:r>
        <w:rPr>
          <w:rFonts w:eastAsiaTheme="minorHAnsi" w:cs="Calibri"/>
          <w:color w:val="000000"/>
          <w:szCs w:val="22"/>
          <w:lang w:eastAsia="en-US"/>
        </w:rPr>
        <w:t>2</w:t>
      </w:r>
      <w:r w:rsidR="006F07D8">
        <w:rPr>
          <w:rFonts w:eastAsiaTheme="minorHAnsi" w:cs="Calibri"/>
          <w:color w:val="000000"/>
          <w:szCs w:val="22"/>
          <w:lang w:eastAsia="en-US"/>
        </w:rPr>
        <w:t xml:space="preserve"> SWZ</w:t>
      </w:r>
      <w:r>
        <w:rPr>
          <w:rFonts w:eastAsiaTheme="minorHAnsi" w:cs="Calibri"/>
          <w:color w:val="000000"/>
          <w:szCs w:val="22"/>
          <w:lang w:eastAsia="en-US"/>
        </w:rPr>
        <w:t>.</w:t>
      </w:r>
    </w:p>
    <w:p w:rsidR="00DE7A4A" w:rsidRPr="006F07D8" w:rsidRDefault="00DE7A4A" w:rsidP="0060394E">
      <w:pPr>
        <w:keepNext/>
        <w:keepLines/>
        <w:numPr>
          <w:ilvl w:val="0"/>
          <w:numId w:val="12"/>
        </w:numPr>
        <w:spacing w:before="360"/>
        <w:ind w:left="425" w:hanging="425"/>
        <w:outlineLvl w:val="0"/>
        <w:rPr>
          <w:rFonts w:eastAsiaTheme="majorEastAsia" w:cstheme="majorBidi"/>
          <w:b/>
          <w:bCs/>
          <w:szCs w:val="22"/>
        </w:rPr>
      </w:pPr>
      <w:r w:rsidRPr="006F07D8">
        <w:rPr>
          <w:rFonts w:eastAsiaTheme="majorEastAsia" w:cstheme="majorBidi"/>
          <w:b/>
          <w:bCs/>
          <w:szCs w:val="22"/>
        </w:rPr>
        <w:t xml:space="preserve">OŚWIADCZENIE </w:t>
      </w:r>
      <w:r w:rsidR="006F07D8">
        <w:rPr>
          <w:rFonts w:eastAsiaTheme="majorEastAsia" w:cstheme="majorBidi"/>
          <w:b/>
          <w:bCs/>
          <w:szCs w:val="22"/>
        </w:rPr>
        <w:t xml:space="preserve"> </w:t>
      </w:r>
      <w:r w:rsidRPr="006F07D8">
        <w:rPr>
          <w:rFonts w:eastAsiaTheme="majorEastAsia" w:cstheme="majorBidi"/>
          <w:b/>
          <w:bCs/>
          <w:szCs w:val="22"/>
        </w:rPr>
        <w:t xml:space="preserve">WYKONAWCY </w:t>
      </w:r>
      <w:r w:rsidR="006F07D8">
        <w:rPr>
          <w:rFonts w:eastAsiaTheme="majorEastAsia" w:cstheme="majorBidi"/>
          <w:b/>
          <w:bCs/>
          <w:szCs w:val="22"/>
        </w:rPr>
        <w:t xml:space="preserve"> </w:t>
      </w:r>
      <w:r w:rsidRPr="006F07D8">
        <w:rPr>
          <w:rFonts w:eastAsiaTheme="majorEastAsia" w:cstheme="majorBidi"/>
          <w:b/>
          <w:bCs/>
          <w:szCs w:val="22"/>
        </w:rPr>
        <w:t xml:space="preserve">O </w:t>
      </w:r>
      <w:r w:rsidR="006F07D8">
        <w:rPr>
          <w:rFonts w:eastAsiaTheme="majorEastAsia" w:cstheme="majorBidi"/>
          <w:b/>
          <w:bCs/>
          <w:szCs w:val="22"/>
        </w:rPr>
        <w:t xml:space="preserve"> </w:t>
      </w:r>
      <w:r w:rsidRPr="006F07D8">
        <w:rPr>
          <w:rFonts w:eastAsiaTheme="majorEastAsia" w:cstheme="majorBidi"/>
          <w:b/>
          <w:bCs/>
          <w:szCs w:val="22"/>
        </w:rPr>
        <w:t xml:space="preserve">NIEPODLEGANIU </w:t>
      </w:r>
      <w:r w:rsidR="006F07D8">
        <w:rPr>
          <w:rFonts w:eastAsiaTheme="majorEastAsia" w:cstheme="majorBidi"/>
          <w:b/>
          <w:bCs/>
          <w:szCs w:val="22"/>
        </w:rPr>
        <w:t xml:space="preserve"> </w:t>
      </w:r>
      <w:r w:rsidRPr="006F07D8">
        <w:rPr>
          <w:rFonts w:eastAsiaTheme="majorEastAsia" w:cstheme="majorBidi"/>
          <w:b/>
          <w:bCs/>
          <w:szCs w:val="22"/>
        </w:rPr>
        <w:t>WYKLUCZENIU</w:t>
      </w:r>
      <w:r w:rsidR="00074173" w:rsidRPr="006F07D8">
        <w:rPr>
          <w:rFonts w:eastAsiaTheme="majorEastAsia" w:cstheme="majorBidi"/>
          <w:b/>
          <w:bCs/>
          <w:szCs w:val="22"/>
        </w:rPr>
        <w:t xml:space="preserve"> </w:t>
      </w:r>
      <w:r w:rsidR="006F07D8">
        <w:rPr>
          <w:rFonts w:eastAsiaTheme="majorEastAsia" w:cstheme="majorBidi"/>
          <w:b/>
          <w:bCs/>
          <w:szCs w:val="22"/>
        </w:rPr>
        <w:t xml:space="preserve"> </w:t>
      </w:r>
      <w:r w:rsidR="00074173" w:rsidRPr="006F07D8">
        <w:rPr>
          <w:rFonts w:eastAsiaTheme="majorEastAsia" w:cstheme="majorBidi"/>
          <w:b/>
          <w:bCs/>
          <w:szCs w:val="22"/>
        </w:rPr>
        <w:t>I</w:t>
      </w:r>
      <w:r w:rsidRPr="006F07D8">
        <w:rPr>
          <w:rFonts w:eastAsiaTheme="majorEastAsia" w:cstheme="majorBidi"/>
          <w:b/>
          <w:bCs/>
          <w:szCs w:val="22"/>
        </w:rPr>
        <w:t xml:space="preserve"> </w:t>
      </w:r>
      <w:r w:rsidR="006F07D8">
        <w:rPr>
          <w:rFonts w:eastAsiaTheme="majorEastAsia" w:cstheme="majorBidi"/>
          <w:b/>
          <w:bCs/>
          <w:szCs w:val="22"/>
        </w:rPr>
        <w:t xml:space="preserve"> </w:t>
      </w:r>
      <w:r w:rsidRPr="006F07D8">
        <w:rPr>
          <w:rFonts w:eastAsiaTheme="majorEastAsia" w:cstheme="majorBidi"/>
          <w:b/>
          <w:bCs/>
          <w:szCs w:val="22"/>
        </w:rPr>
        <w:t xml:space="preserve">SPEŁNIANIU </w:t>
      </w:r>
      <w:r w:rsidR="006F07D8">
        <w:rPr>
          <w:rFonts w:eastAsiaTheme="majorEastAsia" w:cstheme="majorBidi"/>
          <w:b/>
          <w:bCs/>
          <w:szCs w:val="22"/>
        </w:rPr>
        <w:t xml:space="preserve"> </w:t>
      </w:r>
      <w:r w:rsidRPr="006F07D8">
        <w:rPr>
          <w:rFonts w:eastAsiaTheme="majorEastAsia" w:cstheme="majorBidi"/>
          <w:b/>
          <w:bCs/>
          <w:szCs w:val="22"/>
        </w:rPr>
        <w:t xml:space="preserve">WARUNKÓW UDZIAŁU </w:t>
      </w:r>
      <w:r w:rsidR="006F07D8">
        <w:rPr>
          <w:rFonts w:eastAsiaTheme="majorEastAsia" w:cstheme="majorBidi"/>
          <w:b/>
          <w:bCs/>
          <w:szCs w:val="22"/>
        </w:rPr>
        <w:t xml:space="preserve"> </w:t>
      </w:r>
      <w:r w:rsidRPr="006F07D8">
        <w:rPr>
          <w:rFonts w:eastAsiaTheme="majorEastAsia" w:cstheme="majorBidi"/>
          <w:b/>
          <w:bCs/>
          <w:szCs w:val="22"/>
        </w:rPr>
        <w:t xml:space="preserve">W </w:t>
      </w:r>
      <w:r w:rsidR="006F07D8">
        <w:rPr>
          <w:rFonts w:eastAsiaTheme="majorEastAsia" w:cstheme="majorBidi"/>
          <w:b/>
          <w:bCs/>
          <w:szCs w:val="22"/>
        </w:rPr>
        <w:t xml:space="preserve"> </w:t>
      </w:r>
      <w:r w:rsidRPr="006F07D8">
        <w:rPr>
          <w:rFonts w:eastAsiaTheme="majorEastAsia" w:cstheme="majorBidi"/>
          <w:b/>
          <w:bCs/>
          <w:szCs w:val="22"/>
        </w:rPr>
        <w:t>POSTĘPOWANIU</w:t>
      </w:r>
    </w:p>
    <w:p w:rsidR="00DE7A4A" w:rsidRPr="00367B72" w:rsidRDefault="00DE7A4A" w:rsidP="0060394E">
      <w:pPr>
        <w:numPr>
          <w:ilvl w:val="0"/>
          <w:numId w:val="27"/>
        </w:numPr>
        <w:spacing w:before="240"/>
        <w:ind w:left="851" w:hanging="425"/>
        <w:jc w:val="both"/>
        <w:rPr>
          <w:b/>
          <w:color w:val="000000"/>
          <w:spacing w:val="-4"/>
        </w:rPr>
      </w:pPr>
      <w:r w:rsidRPr="00367B72">
        <w:rPr>
          <w:b/>
          <w:color w:val="000000"/>
          <w:spacing w:val="-4"/>
        </w:rPr>
        <w:t>WYKONAWCA</w:t>
      </w:r>
    </w:p>
    <w:p w:rsidR="00DE7A4A" w:rsidRPr="000372CE" w:rsidRDefault="00DE7A4A" w:rsidP="0060394E">
      <w:pPr>
        <w:pStyle w:val="Akapitzlist"/>
        <w:numPr>
          <w:ilvl w:val="1"/>
          <w:numId w:val="27"/>
        </w:numPr>
        <w:spacing w:before="240"/>
        <w:ind w:left="1418" w:hanging="567"/>
        <w:jc w:val="both"/>
        <w:rPr>
          <w:rFonts w:ascii="Times New Roman" w:hAnsi="Times New Roman"/>
          <w:spacing w:val="-4"/>
        </w:rPr>
      </w:pPr>
      <w:r w:rsidRPr="00C64841">
        <w:rPr>
          <w:b/>
          <w:color w:val="FF0000"/>
          <w:spacing w:val="-4"/>
        </w:rPr>
        <w:t>Na wezwanie Zamawiającego</w:t>
      </w:r>
      <w:r w:rsidRPr="000372CE">
        <w:rPr>
          <w:color w:val="000000"/>
          <w:spacing w:val="-4"/>
        </w:rPr>
        <w:t>, Wykonawca składa oświadczenie o niepodleganiu wykluczeniu, spełnianiu warunków udziału w postępowaniu, w zakresie wskazanym przez Zamawiającego.</w:t>
      </w:r>
    </w:p>
    <w:p w:rsidR="00DE7A4A" w:rsidRPr="00367B72" w:rsidRDefault="00BC34D4" w:rsidP="001F1F97">
      <w:pPr>
        <w:spacing w:before="240"/>
        <w:ind w:left="1418"/>
        <w:jc w:val="both"/>
        <w:rPr>
          <w:color w:val="000000"/>
          <w:spacing w:val="-4"/>
        </w:rPr>
      </w:pPr>
      <w:r>
        <w:rPr>
          <w:color w:val="000000"/>
          <w:spacing w:val="-4"/>
        </w:rPr>
        <w:t>Po wezwaniu, o</w:t>
      </w:r>
      <w:r w:rsidR="00DE7A4A" w:rsidRPr="00367B72">
        <w:rPr>
          <w:color w:val="000000"/>
          <w:spacing w:val="-4"/>
        </w:rPr>
        <w:t>świadczenie należy złożyć na formularzu jednolitego europejskiego dokumentu zamówienia, sporządzonym zgodnie ze wzorem standardowego formularza określonego</w:t>
      </w:r>
      <w:r w:rsidR="0012564C">
        <w:rPr>
          <w:color w:val="000000"/>
          <w:spacing w:val="-4"/>
        </w:rPr>
        <w:br/>
      </w:r>
      <w:r w:rsidR="00DE7A4A" w:rsidRPr="00367B72">
        <w:rPr>
          <w:color w:val="000000"/>
          <w:spacing w:val="-4"/>
        </w:rPr>
        <w:t>w rozporządzeniu wykonawczym Komisji (UE) 2016/7 z dnia 5 stycznia 2016 r. ustanawiającym standardowy formularz jednolitego europejskiego dokumentu zamówienia (Dz. Urz. UE L 3</w:t>
      </w:r>
      <w:r w:rsidR="000372CE">
        <w:rPr>
          <w:color w:val="000000"/>
          <w:spacing w:val="-4"/>
        </w:rPr>
        <w:br/>
      </w:r>
      <w:r w:rsidR="00DE7A4A" w:rsidRPr="00367B72">
        <w:rPr>
          <w:color w:val="000000"/>
          <w:spacing w:val="-4"/>
        </w:rPr>
        <w:t xml:space="preserve">z 06.01.2016, str. 16), (dalej: </w:t>
      </w:r>
      <w:r w:rsidR="00DE7A4A" w:rsidRPr="00A0267F">
        <w:rPr>
          <w:b/>
          <w:color w:val="000000"/>
          <w:spacing w:val="-4"/>
        </w:rPr>
        <w:t>JEDZ</w:t>
      </w:r>
      <w:r w:rsidR="00DE7A4A" w:rsidRPr="00367B72">
        <w:rPr>
          <w:color w:val="000000"/>
          <w:spacing w:val="-4"/>
        </w:rPr>
        <w:t xml:space="preserve">) </w:t>
      </w:r>
      <w:r w:rsidR="00DE7A4A" w:rsidRPr="008328F6">
        <w:rPr>
          <w:color w:val="000000"/>
          <w:spacing w:val="-4"/>
        </w:rPr>
        <w:t>(</w:t>
      </w:r>
      <w:r w:rsidR="0012564C" w:rsidRPr="008328F6">
        <w:rPr>
          <w:color w:val="000000"/>
          <w:spacing w:val="-4"/>
        </w:rPr>
        <w:t>Z</w:t>
      </w:r>
      <w:r w:rsidR="00DE7A4A" w:rsidRPr="008328F6">
        <w:rPr>
          <w:color w:val="000000"/>
          <w:spacing w:val="-4"/>
        </w:rPr>
        <w:t xml:space="preserve">ałącznik nr </w:t>
      </w:r>
      <w:r w:rsidR="00200712" w:rsidRPr="008328F6">
        <w:rPr>
          <w:color w:val="000000"/>
          <w:spacing w:val="-4"/>
        </w:rPr>
        <w:t>5</w:t>
      </w:r>
      <w:r w:rsidR="00DE7A4A" w:rsidRPr="008328F6">
        <w:rPr>
          <w:color w:val="000000"/>
          <w:spacing w:val="-4"/>
        </w:rPr>
        <w:t xml:space="preserve"> do SWZ).</w:t>
      </w:r>
      <w:r w:rsidR="00DE7A4A" w:rsidRPr="00367B72">
        <w:rPr>
          <w:color w:val="000000"/>
          <w:spacing w:val="-4"/>
        </w:rPr>
        <w:t xml:space="preserve"> Sposób przygotowania i złożenia</w:t>
      </w:r>
      <w:r w:rsidR="00E4201C">
        <w:rPr>
          <w:color w:val="000000"/>
          <w:spacing w:val="-4"/>
        </w:rPr>
        <w:t xml:space="preserve"> </w:t>
      </w:r>
      <w:r w:rsidR="00DE7A4A" w:rsidRPr="00367B72">
        <w:rPr>
          <w:color w:val="000000"/>
          <w:spacing w:val="-4"/>
        </w:rPr>
        <w:t>JEDZ, opisany jest poniżej.</w:t>
      </w:r>
    </w:p>
    <w:p w:rsidR="000372CE" w:rsidRDefault="00DE7A4A" w:rsidP="002B4FC5">
      <w:pPr>
        <w:spacing w:before="120"/>
        <w:ind w:left="1418"/>
        <w:jc w:val="both"/>
        <w:rPr>
          <w:color w:val="000000"/>
          <w:spacing w:val="-4"/>
        </w:rPr>
      </w:pPr>
      <w:r w:rsidRPr="00367B72">
        <w:rPr>
          <w:color w:val="000000"/>
          <w:spacing w:val="-4"/>
        </w:rPr>
        <w:t>Wykonawca składa jeden JEDZ lub kilka, w zależności od wystąpienia sytuacji opisanych poniżej</w:t>
      </w:r>
      <w:r w:rsidR="000372CE">
        <w:rPr>
          <w:color w:val="000000"/>
          <w:spacing w:val="-4"/>
        </w:rPr>
        <w:br/>
      </w:r>
      <w:r w:rsidRPr="00367B72">
        <w:rPr>
          <w:color w:val="000000"/>
          <w:spacing w:val="-4"/>
        </w:rPr>
        <w:t xml:space="preserve">w pkt </w:t>
      </w:r>
      <w:r w:rsidR="00930525">
        <w:rPr>
          <w:color w:val="000000"/>
          <w:spacing w:val="-4"/>
        </w:rPr>
        <w:t>2</w:t>
      </w:r>
      <w:r w:rsidR="006B4AA2">
        <w:rPr>
          <w:color w:val="000000"/>
          <w:spacing w:val="-4"/>
        </w:rPr>
        <w:t xml:space="preserve"> </w:t>
      </w:r>
      <w:r w:rsidRPr="00367B72">
        <w:rPr>
          <w:color w:val="000000"/>
          <w:spacing w:val="-4"/>
        </w:rPr>
        <w:t xml:space="preserve">lub w pkt </w:t>
      </w:r>
      <w:r w:rsidR="00DF012A">
        <w:rPr>
          <w:color w:val="000000"/>
          <w:spacing w:val="-4"/>
        </w:rPr>
        <w:t>3</w:t>
      </w:r>
      <w:r w:rsidR="006B4AA2">
        <w:rPr>
          <w:color w:val="000000"/>
          <w:spacing w:val="-4"/>
        </w:rPr>
        <w:t xml:space="preserve"> poniżej</w:t>
      </w:r>
      <w:r w:rsidR="00DF012A">
        <w:rPr>
          <w:color w:val="000000"/>
          <w:spacing w:val="-4"/>
        </w:rPr>
        <w:t>.</w:t>
      </w:r>
    </w:p>
    <w:p w:rsidR="00DE7A4A" w:rsidRDefault="00DE7A4A" w:rsidP="002B4FC5">
      <w:pPr>
        <w:spacing w:before="120"/>
        <w:ind w:left="1418"/>
        <w:jc w:val="both"/>
        <w:rPr>
          <w:color w:val="000000"/>
          <w:spacing w:val="-4"/>
        </w:rPr>
      </w:pPr>
      <w:r w:rsidRPr="00367B72">
        <w:rPr>
          <w:color w:val="000000"/>
          <w:spacing w:val="-4"/>
        </w:rPr>
        <w:t xml:space="preserve">Wykonawca może wykorzystać </w:t>
      </w:r>
      <w:r w:rsidR="008F59B7">
        <w:rPr>
          <w:color w:val="000000"/>
          <w:spacing w:val="-4"/>
        </w:rPr>
        <w:t xml:space="preserve">JEDZ </w:t>
      </w:r>
      <w:r w:rsidRPr="00367B72">
        <w:rPr>
          <w:color w:val="000000"/>
          <w:spacing w:val="-4"/>
        </w:rPr>
        <w:t>złożony w odrębnym postępowaniu o udzielenie zamówienia, jeżeli potwierdzi, że informacje w nim zawarte pozostają prawidłowe.</w:t>
      </w:r>
    </w:p>
    <w:p w:rsidR="00DE7A4A" w:rsidRDefault="00DE7A4A" w:rsidP="0060394E">
      <w:pPr>
        <w:pStyle w:val="Akapitzlist"/>
        <w:numPr>
          <w:ilvl w:val="1"/>
          <w:numId w:val="27"/>
        </w:numPr>
        <w:spacing w:before="240"/>
        <w:ind w:left="1418" w:hanging="567"/>
        <w:jc w:val="both"/>
        <w:rPr>
          <w:color w:val="000000"/>
          <w:spacing w:val="-4"/>
        </w:rPr>
      </w:pPr>
      <w:r w:rsidRPr="000372CE">
        <w:rPr>
          <w:color w:val="000000"/>
          <w:spacing w:val="-4"/>
        </w:rPr>
        <w:t>Zamawiający informuje, że opracował wzór JEDZ w formie elektronicznej (z użyciem narzędzia ESPD). Wykonawca może korzystać z narzędzia ESPD lub innych dostępnych narzędzi lub oprogramowania, które umożliwiają wypełnienie JEDZ i utworzenie dokumentu elektronicznego.</w:t>
      </w:r>
    </w:p>
    <w:p w:rsidR="00DE7A4A" w:rsidRDefault="00DE7A4A" w:rsidP="000372CE">
      <w:pPr>
        <w:spacing w:before="240"/>
        <w:ind w:left="1429" w:hanging="11"/>
        <w:jc w:val="both"/>
        <w:rPr>
          <w:b/>
          <w:color w:val="000000"/>
          <w:spacing w:val="-4"/>
        </w:rPr>
      </w:pPr>
      <w:r w:rsidRPr="00367B72">
        <w:rPr>
          <w:b/>
          <w:color w:val="000000"/>
          <w:spacing w:val="-4"/>
        </w:rPr>
        <w:t>Informacje dotyczące sposobu przygotowania i złożenia JEDZ:</w:t>
      </w:r>
    </w:p>
    <w:p w:rsidR="00DE7A4A" w:rsidRPr="00367B72" w:rsidRDefault="00DE7A4A" w:rsidP="000372CE">
      <w:pPr>
        <w:spacing w:before="240"/>
        <w:ind w:left="1429" w:hanging="11"/>
        <w:jc w:val="both"/>
        <w:rPr>
          <w:color w:val="000000"/>
          <w:spacing w:val="-4"/>
        </w:rPr>
      </w:pPr>
      <w:r w:rsidRPr="00367B72">
        <w:rPr>
          <w:color w:val="000000"/>
          <w:spacing w:val="-4"/>
        </w:rPr>
        <w:t xml:space="preserve">Aby przygotować JEDZ przy użyciu narzędzia ESPD, Wykonawca musi wejść na stronę internetową: </w:t>
      </w:r>
      <w:hyperlink r:id="rId15" w:history="1">
        <w:r w:rsidRPr="000372CE">
          <w:rPr>
            <w:b/>
            <w:color w:val="0000FF"/>
            <w:spacing w:val="-4"/>
          </w:rPr>
          <w:t>https://espd.uzp.gov.pl/</w:t>
        </w:r>
      </w:hyperlink>
      <w:r w:rsidRPr="00367B72">
        <w:rPr>
          <w:color w:val="000000"/>
          <w:spacing w:val="-4"/>
        </w:rPr>
        <w:t>, następnie po wybraniu języka polskiego, należy:</w:t>
      </w:r>
    </w:p>
    <w:p w:rsidR="00DE7A4A" w:rsidRPr="00367B72" w:rsidRDefault="00DE7A4A" w:rsidP="0060394E">
      <w:pPr>
        <w:numPr>
          <w:ilvl w:val="0"/>
          <w:numId w:val="17"/>
        </w:numPr>
        <w:spacing w:before="240"/>
        <w:ind w:left="1843" w:hanging="425"/>
        <w:jc w:val="both"/>
        <w:rPr>
          <w:color w:val="000000"/>
          <w:spacing w:val="-4"/>
        </w:rPr>
      </w:pPr>
      <w:r w:rsidRPr="00367B72">
        <w:rPr>
          <w:color w:val="000000"/>
          <w:spacing w:val="-4"/>
        </w:rPr>
        <w:t>na pytanie „kim jesteś” – wybrać pozycję „Wykonawcą”,</w:t>
      </w:r>
    </w:p>
    <w:p w:rsidR="00DE7A4A" w:rsidRPr="00367B72" w:rsidRDefault="00DE7A4A" w:rsidP="0060394E">
      <w:pPr>
        <w:numPr>
          <w:ilvl w:val="0"/>
          <w:numId w:val="17"/>
        </w:numPr>
        <w:spacing w:before="120"/>
        <w:ind w:left="1843" w:hanging="425"/>
        <w:jc w:val="both"/>
        <w:rPr>
          <w:color w:val="000000"/>
          <w:spacing w:val="-4"/>
        </w:rPr>
      </w:pPr>
      <w:r w:rsidRPr="00367B72">
        <w:rPr>
          <w:color w:val="000000"/>
          <w:spacing w:val="-4"/>
        </w:rPr>
        <w:t>na pytanie „co chcesz zrobić” – wybrać pozycję „zaimportować ESPD”,</w:t>
      </w:r>
    </w:p>
    <w:p w:rsidR="00DE7A4A" w:rsidRPr="00367B72" w:rsidRDefault="00DE7A4A" w:rsidP="0060394E">
      <w:pPr>
        <w:numPr>
          <w:ilvl w:val="0"/>
          <w:numId w:val="17"/>
        </w:numPr>
        <w:spacing w:before="120"/>
        <w:ind w:left="1843" w:hanging="425"/>
        <w:jc w:val="both"/>
        <w:rPr>
          <w:color w:val="000000"/>
          <w:spacing w:val="-4"/>
        </w:rPr>
      </w:pPr>
      <w:r w:rsidRPr="00367B72">
        <w:rPr>
          <w:color w:val="000000"/>
          <w:spacing w:val="-4"/>
        </w:rPr>
        <w:t xml:space="preserve">następnie należy wybrać plik; plik znajduje się na stronie Zamawiającego, na której znajduje się ogłoszenie o zamówieniu (plik o nazwie </w:t>
      </w:r>
      <w:r w:rsidRPr="00367B72">
        <w:rPr>
          <w:b/>
          <w:color w:val="000000"/>
          <w:spacing w:val="-4"/>
        </w:rPr>
        <w:t xml:space="preserve">Zał. nr </w:t>
      </w:r>
      <w:r w:rsidR="00384594">
        <w:rPr>
          <w:b/>
          <w:color w:val="000000"/>
          <w:spacing w:val="-4"/>
        </w:rPr>
        <w:t>5</w:t>
      </w:r>
      <w:r w:rsidR="00A0267F">
        <w:rPr>
          <w:b/>
          <w:color w:val="000000"/>
          <w:spacing w:val="-4"/>
        </w:rPr>
        <w:t xml:space="preserve"> </w:t>
      </w:r>
      <w:r w:rsidRPr="00367B72">
        <w:rPr>
          <w:b/>
          <w:color w:val="000000"/>
          <w:spacing w:val="-4"/>
        </w:rPr>
        <w:t>(JEDZ).xml</w:t>
      </w:r>
      <w:r w:rsidRPr="00367B72">
        <w:rPr>
          <w:color w:val="000000"/>
          <w:spacing w:val="-4"/>
        </w:rPr>
        <w:t xml:space="preserve"> w katalogu SWZ),</w:t>
      </w:r>
    </w:p>
    <w:p w:rsidR="00DE7A4A" w:rsidRPr="00367B72" w:rsidRDefault="00DE7A4A" w:rsidP="0060394E">
      <w:pPr>
        <w:numPr>
          <w:ilvl w:val="0"/>
          <w:numId w:val="17"/>
        </w:numPr>
        <w:spacing w:before="120"/>
        <w:ind w:left="1843" w:hanging="425"/>
        <w:jc w:val="both"/>
        <w:rPr>
          <w:color w:val="000000"/>
          <w:spacing w:val="-4"/>
        </w:rPr>
      </w:pPr>
      <w:r w:rsidRPr="00367B72">
        <w:rPr>
          <w:color w:val="000000"/>
          <w:spacing w:val="-4"/>
        </w:rPr>
        <w:t>wypełnić JEDZ, w zakresie określonym przez Zamawiającego,</w:t>
      </w:r>
    </w:p>
    <w:p w:rsidR="00DE7A4A" w:rsidRDefault="00DE7A4A" w:rsidP="0060394E">
      <w:pPr>
        <w:numPr>
          <w:ilvl w:val="0"/>
          <w:numId w:val="17"/>
        </w:numPr>
        <w:spacing w:before="120"/>
        <w:ind w:left="1843" w:hanging="425"/>
        <w:jc w:val="both"/>
        <w:rPr>
          <w:color w:val="000000"/>
          <w:spacing w:val="-4"/>
        </w:rPr>
      </w:pPr>
      <w:r w:rsidRPr="00367B72">
        <w:rPr>
          <w:color w:val="000000"/>
          <w:spacing w:val="-4"/>
        </w:rPr>
        <w:t xml:space="preserve">pobrać JEDZ, Zamawiający wymaga pobrania JEDZ w formacie pdf </w:t>
      </w:r>
      <w:r w:rsidRPr="001524BC">
        <w:rPr>
          <w:b/>
          <w:color w:val="000000"/>
          <w:spacing w:val="-4"/>
          <w:vertAlign w:val="superscript"/>
        </w:rPr>
        <w:footnoteReference w:id="1"/>
      </w:r>
      <w:r w:rsidRPr="00367B72">
        <w:rPr>
          <w:color w:val="000000"/>
          <w:spacing w:val="-4"/>
        </w:rPr>
        <w:t>.</w:t>
      </w:r>
    </w:p>
    <w:p w:rsidR="00DE7A4A" w:rsidRPr="000372CE" w:rsidRDefault="00DE7A4A" w:rsidP="0060394E">
      <w:pPr>
        <w:pStyle w:val="Akapitzlist"/>
        <w:numPr>
          <w:ilvl w:val="1"/>
          <w:numId w:val="27"/>
        </w:numPr>
        <w:spacing w:before="240"/>
        <w:ind w:left="1418" w:hanging="567"/>
        <w:jc w:val="both"/>
        <w:rPr>
          <w:b/>
          <w:color w:val="000000"/>
          <w:spacing w:val="-4"/>
        </w:rPr>
      </w:pPr>
      <w:r w:rsidRPr="000372CE">
        <w:rPr>
          <w:b/>
          <w:color w:val="000000"/>
          <w:spacing w:val="-4"/>
        </w:rPr>
        <w:lastRenderedPageBreak/>
        <w:t>Zamawiający informuje, że:</w:t>
      </w:r>
    </w:p>
    <w:p w:rsidR="00DE7A4A" w:rsidRPr="00367B72" w:rsidRDefault="00DE7A4A" w:rsidP="0060394E">
      <w:pPr>
        <w:numPr>
          <w:ilvl w:val="0"/>
          <w:numId w:val="18"/>
        </w:numPr>
        <w:spacing w:before="240"/>
        <w:ind w:left="1843" w:hanging="425"/>
        <w:jc w:val="both"/>
        <w:rPr>
          <w:color w:val="000000"/>
          <w:spacing w:val="-4"/>
        </w:rPr>
      </w:pPr>
      <w:r w:rsidRPr="00367B72">
        <w:rPr>
          <w:color w:val="000000"/>
          <w:spacing w:val="-4"/>
        </w:rPr>
        <w:t xml:space="preserve">zamówienie nie jest zamówieniem zastrzeżonym, dlatego </w:t>
      </w:r>
      <w:r w:rsidRPr="00367B72">
        <w:rPr>
          <w:b/>
          <w:color w:val="000000"/>
          <w:spacing w:val="-4"/>
        </w:rPr>
        <w:t>w Części II, lit. A JEDZ</w:t>
      </w:r>
      <w:r w:rsidRPr="00367B72">
        <w:rPr>
          <w:color w:val="000000"/>
          <w:spacing w:val="-4"/>
        </w:rPr>
        <w:t xml:space="preserve"> w podsekcji zaczynającej się od słów: </w:t>
      </w:r>
      <w:r w:rsidRPr="00367B72">
        <w:rPr>
          <w:i/>
          <w:color w:val="000000"/>
          <w:spacing w:val="-4"/>
        </w:rPr>
        <w:t xml:space="preserve">„Jedynie w przypadku gdy zamówienie jest zastrzeżone: (…)”, </w:t>
      </w:r>
      <w:r w:rsidRPr="00367B72">
        <w:rPr>
          <w:b/>
          <w:color w:val="000000"/>
          <w:spacing w:val="-4"/>
        </w:rPr>
        <w:t>należy zaznaczyć opcję „nie”</w:t>
      </w:r>
      <w:r w:rsidRPr="00367B72">
        <w:rPr>
          <w:color w:val="000000"/>
          <w:spacing w:val="-4"/>
        </w:rPr>
        <w:t>,</w:t>
      </w:r>
    </w:p>
    <w:p w:rsidR="00CB4BC1" w:rsidRPr="00DE023E" w:rsidRDefault="00DE7A4A" w:rsidP="0060394E">
      <w:pPr>
        <w:numPr>
          <w:ilvl w:val="0"/>
          <w:numId w:val="18"/>
        </w:numPr>
        <w:spacing w:before="120"/>
        <w:ind w:left="1843" w:hanging="425"/>
        <w:jc w:val="both"/>
        <w:rPr>
          <w:color w:val="000000"/>
          <w:spacing w:val="-4"/>
        </w:rPr>
      </w:pPr>
      <w:r w:rsidRPr="00367B72">
        <w:rPr>
          <w:b/>
          <w:color w:val="000000"/>
          <w:spacing w:val="-4"/>
        </w:rPr>
        <w:t>w Części II, lit. A JEDZ</w:t>
      </w:r>
      <w:r w:rsidRPr="00367B72">
        <w:rPr>
          <w:color w:val="000000"/>
          <w:spacing w:val="-4"/>
        </w:rPr>
        <w:t xml:space="preserve">, w podsekcji zaczynającej się od słów: </w:t>
      </w:r>
      <w:r w:rsidRPr="00367B72">
        <w:rPr>
          <w:i/>
          <w:color w:val="000000"/>
          <w:spacing w:val="-4"/>
        </w:rPr>
        <w:t xml:space="preserve">„W stosownych przypadkach, czy Wykonawca jest wpisany do urzędowego wykazu zatwierdzonych wykonawców (…)”, </w:t>
      </w:r>
      <w:r w:rsidRPr="00367B72">
        <w:rPr>
          <w:b/>
          <w:color w:val="000000"/>
          <w:spacing w:val="-4"/>
        </w:rPr>
        <w:t>polscy Wykonawcy zaznaczają opcję „nie”</w:t>
      </w:r>
      <w:r w:rsidRPr="00367B72">
        <w:rPr>
          <w:color w:val="000000"/>
          <w:spacing w:val="-4"/>
        </w:rPr>
        <w:t>,</w:t>
      </w:r>
    </w:p>
    <w:p w:rsidR="00DE7A4A" w:rsidRPr="00367B72" w:rsidRDefault="00DE7A4A" w:rsidP="0060394E">
      <w:pPr>
        <w:numPr>
          <w:ilvl w:val="0"/>
          <w:numId w:val="18"/>
        </w:numPr>
        <w:spacing w:before="120"/>
        <w:ind w:left="1843" w:hanging="425"/>
        <w:jc w:val="both"/>
        <w:rPr>
          <w:color w:val="000000"/>
          <w:spacing w:val="-4"/>
        </w:rPr>
      </w:pPr>
      <w:r w:rsidRPr="00367B72">
        <w:rPr>
          <w:b/>
          <w:color w:val="000000"/>
          <w:spacing w:val="-4"/>
        </w:rPr>
        <w:t>w Części II, lit. A</w:t>
      </w:r>
      <w:r w:rsidRPr="00367B72">
        <w:rPr>
          <w:color w:val="000000"/>
          <w:spacing w:val="-4"/>
        </w:rPr>
        <w:t>, w podsekcji zaczynającej się od słów: „</w:t>
      </w:r>
      <w:r w:rsidRPr="00367B72">
        <w:rPr>
          <w:i/>
          <w:color w:val="000000"/>
          <w:spacing w:val="-4"/>
        </w:rPr>
        <w:t>Czy wykonawca będzie w stanie przedstawić zaświadczenie odnoszące się do płatności składek na ubezpieczenie społeczne</w:t>
      </w:r>
      <w:r w:rsidR="000372CE">
        <w:rPr>
          <w:i/>
          <w:color w:val="000000"/>
          <w:spacing w:val="-4"/>
        </w:rPr>
        <w:br/>
      </w:r>
      <w:r w:rsidRPr="00367B72">
        <w:rPr>
          <w:i/>
          <w:color w:val="000000"/>
          <w:spacing w:val="-4"/>
        </w:rPr>
        <w:t xml:space="preserve">i podatków (…)”, </w:t>
      </w:r>
      <w:r w:rsidRPr="00367B72">
        <w:rPr>
          <w:b/>
          <w:color w:val="000000"/>
          <w:spacing w:val="-4"/>
        </w:rPr>
        <w:t>należy</w:t>
      </w:r>
      <w:r w:rsidRPr="00367B72">
        <w:rPr>
          <w:b/>
          <w:i/>
          <w:color w:val="000000"/>
          <w:spacing w:val="-4"/>
        </w:rPr>
        <w:t xml:space="preserve"> </w:t>
      </w:r>
      <w:r w:rsidRPr="00367B72">
        <w:rPr>
          <w:b/>
          <w:color w:val="000000"/>
          <w:spacing w:val="-4"/>
        </w:rPr>
        <w:t>pozostawić zaznaczoną odpowiedź „nie”</w:t>
      </w:r>
      <w:r w:rsidRPr="00367B72">
        <w:rPr>
          <w:color w:val="000000"/>
          <w:spacing w:val="-4"/>
        </w:rPr>
        <w:t xml:space="preserve"> (Zamawiający nie będzie wymagał takiego zaświadczenia w postępowaniu),</w:t>
      </w:r>
    </w:p>
    <w:p w:rsidR="00DE7A4A" w:rsidRPr="00367B72" w:rsidRDefault="00DE7A4A" w:rsidP="0060394E">
      <w:pPr>
        <w:numPr>
          <w:ilvl w:val="0"/>
          <w:numId w:val="18"/>
        </w:numPr>
        <w:spacing w:before="120"/>
        <w:ind w:left="1843" w:hanging="425"/>
        <w:jc w:val="both"/>
        <w:rPr>
          <w:color w:val="000000"/>
          <w:spacing w:val="-4"/>
        </w:rPr>
      </w:pPr>
      <w:r w:rsidRPr="00367B72">
        <w:rPr>
          <w:b/>
          <w:color w:val="000000"/>
          <w:spacing w:val="-4"/>
        </w:rPr>
        <w:t>w Części IV JEDZ dopuszcza możliwość wypełnienia tego dokumentu jedynie w sekcji ALFA,</w:t>
      </w:r>
    </w:p>
    <w:p w:rsidR="00DE7A4A" w:rsidRPr="00367B72" w:rsidRDefault="00DE7A4A" w:rsidP="0060394E">
      <w:pPr>
        <w:numPr>
          <w:ilvl w:val="0"/>
          <w:numId w:val="18"/>
        </w:numPr>
        <w:spacing w:before="120"/>
        <w:ind w:left="1843" w:hanging="425"/>
        <w:jc w:val="both"/>
        <w:rPr>
          <w:color w:val="000000"/>
          <w:spacing w:val="-4"/>
        </w:rPr>
      </w:pPr>
      <w:r w:rsidRPr="00367B72">
        <w:rPr>
          <w:b/>
          <w:color w:val="000000"/>
          <w:spacing w:val="-4"/>
        </w:rPr>
        <w:t>w Części V</w:t>
      </w:r>
      <w:r w:rsidRPr="00367B72">
        <w:rPr>
          <w:color w:val="000000"/>
          <w:spacing w:val="-4"/>
        </w:rPr>
        <w:t xml:space="preserve"> </w:t>
      </w:r>
      <w:r w:rsidRPr="00367B72">
        <w:rPr>
          <w:b/>
          <w:color w:val="000000"/>
          <w:spacing w:val="-4"/>
        </w:rPr>
        <w:t>należy pozostawić domyślnie zaznaczoną odpowiedź „nie”</w:t>
      </w:r>
      <w:r w:rsidRPr="00367B72">
        <w:rPr>
          <w:color w:val="000000"/>
          <w:spacing w:val="-4"/>
        </w:rPr>
        <w:t xml:space="preserve"> (sekcja ta</w:t>
      </w:r>
      <w:r w:rsidR="000372CE">
        <w:rPr>
          <w:color w:val="000000"/>
          <w:spacing w:val="-4"/>
        </w:rPr>
        <w:br/>
      </w:r>
      <w:r w:rsidRPr="00367B72">
        <w:rPr>
          <w:color w:val="000000"/>
          <w:spacing w:val="-4"/>
        </w:rPr>
        <w:t>nie dotyczy postępowań prowadzonych w trybie przetargu nieograniczonego),</w:t>
      </w:r>
    </w:p>
    <w:p w:rsidR="00DE7A4A" w:rsidRDefault="00DE7A4A" w:rsidP="0060394E">
      <w:pPr>
        <w:numPr>
          <w:ilvl w:val="0"/>
          <w:numId w:val="18"/>
        </w:numPr>
        <w:spacing w:before="120"/>
        <w:ind w:left="1843" w:hanging="425"/>
        <w:jc w:val="both"/>
        <w:rPr>
          <w:color w:val="000000"/>
          <w:spacing w:val="-4"/>
        </w:rPr>
      </w:pPr>
      <w:r w:rsidRPr="00367B72">
        <w:rPr>
          <w:b/>
          <w:color w:val="000000"/>
          <w:spacing w:val="-4"/>
        </w:rPr>
        <w:t>Definicja mikro / małego / średniego przedsiębiorcy</w:t>
      </w:r>
      <w:r w:rsidRPr="00367B72">
        <w:rPr>
          <w:color w:val="000000"/>
          <w:spacing w:val="-4"/>
        </w:rPr>
        <w:t xml:space="preserve"> zawarta jest w art. 7 ust. 1 ustawy</w:t>
      </w:r>
      <w:r w:rsidR="000372CE">
        <w:rPr>
          <w:color w:val="000000"/>
          <w:spacing w:val="-4"/>
        </w:rPr>
        <w:br/>
      </w:r>
      <w:r w:rsidRPr="00367B72">
        <w:rPr>
          <w:color w:val="000000"/>
          <w:spacing w:val="-4"/>
        </w:rPr>
        <w:t>z dnia 6 marca 2018 r. Prawo przedsiębiorców (Dz. U. z 20</w:t>
      </w:r>
      <w:r w:rsidR="00C5370A">
        <w:rPr>
          <w:color w:val="000000"/>
          <w:spacing w:val="-4"/>
        </w:rPr>
        <w:t>2</w:t>
      </w:r>
      <w:r w:rsidRPr="00367B72">
        <w:rPr>
          <w:color w:val="000000"/>
          <w:spacing w:val="-4"/>
        </w:rPr>
        <w:t>1 r. poz. 1</w:t>
      </w:r>
      <w:r w:rsidR="00C5370A">
        <w:rPr>
          <w:color w:val="000000"/>
          <w:spacing w:val="-4"/>
        </w:rPr>
        <w:t>62</w:t>
      </w:r>
      <w:r w:rsidRPr="00367B72">
        <w:rPr>
          <w:color w:val="000000"/>
          <w:spacing w:val="-4"/>
        </w:rPr>
        <w:t>).</w:t>
      </w:r>
    </w:p>
    <w:p w:rsidR="00DE7A4A" w:rsidRPr="00367B72" w:rsidRDefault="00DE7A4A" w:rsidP="0060394E">
      <w:pPr>
        <w:numPr>
          <w:ilvl w:val="0"/>
          <w:numId w:val="27"/>
        </w:numPr>
        <w:spacing w:before="240"/>
        <w:ind w:left="851" w:hanging="425"/>
        <w:jc w:val="both"/>
        <w:rPr>
          <w:b/>
          <w:color w:val="000000"/>
          <w:spacing w:val="-4"/>
        </w:rPr>
      </w:pPr>
      <w:r w:rsidRPr="00367B72">
        <w:rPr>
          <w:b/>
          <w:color w:val="000000"/>
          <w:spacing w:val="-4"/>
        </w:rPr>
        <w:t xml:space="preserve">WYKONAWCY  WSPÓLNIE  UBIEGAJĄCY  SIĘ  O  </w:t>
      </w:r>
      <w:r w:rsidR="002A243C" w:rsidRPr="002A243C">
        <w:rPr>
          <w:b/>
          <w:caps/>
          <w:color w:val="000000"/>
          <w:spacing w:val="-4"/>
        </w:rPr>
        <w:t>udzielenie zamówienia</w:t>
      </w:r>
    </w:p>
    <w:p w:rsidR="00DE7A4A" w:rsidRPr="00203D05" w:rsidRDefault="00DE7A4A" w:rsidP="00203D05">
      <w:pPr>
        <w:autoSpaceDE w:val="0"/>
        <w:autoSpaceDN w:val="0"/>
        <w:adjustRightInd w:val="0"/>
        <w:spacing w:before="240"/>
        <w:ind w:left="142" w:firstLine="709"/>
        <w:jc w:val="both"/>
        <w:rPr>
          <w:rFonts w:eastAsiaTheme="minorHAnsi" w:cs="Calibri"/>
          <w:b/>
          <w:szCs w:val="22"/>
          <w:lang w:eastAsia="en-US"/>
        </w:rPr>
      </w:pPr>
      <w:r w:rsidRPr="00203D05">
        <w:rPr>
          <w:rFonts w:eastAsiaTheme="minorHAnsi" w:cs="Calibri"/>
          <w:b/>
          <w:szCs w:val="22"/>
          <w:lang w:eastAsia="en-US"/>
        </w:rPr>
        <w:t>JEDZ</w:t>
      </w:r>
    </w:p>
    <w:p w:rsidR="00DE7A4A" w:rsidRPr="00367B72" w:rsidRDefault="00DE7A4A" w:rsidP="00203D05">
      <w:pPr>
        <w:spacing w:before="120"/>
        <w:ind w:left="851"/>
        <w:jc w:val="both"/>
        <w:rPr>
          <w:spacing w:val="-4"/>
          <w:szCs w:val="22"/>
        </w:rPr>
      </w:pPr>
      <w:r w:rsidRPr="002B4FC5">
        <w:rPr>
          <w:spacing w:val="-4"/>
          <w:szCs w:val="22"/>
        </w:rPr>
        <w:t xml:space="preserve">W </w:t>
      </w:r>
      <w:r w:rsidRPr="002B4FC5">
        <w:rPr>
          <w:color w:val="000000"/>
          <w:spacing w:val="-4"/>
        </w:rPr>
        <w:t>przypadku</w:t>
      </w:r>
      <w:r w:rsidRPr="002B4FC5">
        <w:rPr>
          <w:spacing w:val="-4"/>
          <w:szCs w:val="22"/>
        </w:rPr>
        <w:t xml:space="preserve"> wspólnego ubiegania się o </w:t>
      </w:r>
      <w:r w:rsidR="002A243C" w:rsidRPr="002B4FC5">
        <w:rPr>
          <w:spacing w:val="-4"/>
          <w:szCs w:val="22"/>
        </w:rPr>
        <w:t xml:space="preserve">udzielenie zamówienia </w:t>
      </w:r>
      <w:r w:rsidRPr="002B4FC5">
        <w:rPr>
          <w:spacing w:val="-4"/>
          <w:szCs w:val="22"/>
        </w:rPr>
        <w:t>przez Wykonawców</w:t>
      </w:r>
      <w:r w:rsidR="00A0267F" w:rsidRPr="002B4FC5">
        <w:rPr>
          <w:spacing w:val="-4"/>
          <w:szCs w:val="22"/>
        </w:rPr>
        <w:t>,</w:t>
      </w:r>
      <w:r w:rsidRPr="002B4FC5">
        <w:rPr>
          <w:spacing w:val="-4"/>
          <w:szCs w:val="22"/>
        </w:rPr>
        <w:t xml:space="preserve"> </w:t>
      </w:r>
      <w:r w:rsidR="00A0267F" w:rsidRPr="002B4FC5">
        <w:rPr>
          <w:b/>
          <w:spacing w:val="-4"/>
          <w:szCs w:val="22"/>
        </w:rPr>
        <w:t>oświadczenie</w:t>
      </w:r>
      <w:r w:rsidR="00A0267F" w:rsidRPr="002B4FC5">
        <w:rPr>
          <w:spacing w:val="-4"/>
          <w:szCs w:val="22"/>
        </w:rPr>
        <w:t xml:space="preserve"> (</w:t>
      </w:r>
      <w:r w:rsidRPr="002B4FC5">
        <w:rPr>
          <w:b/>
          <w:spacing w:val="-4"/>
          <w:szCs w:val="22"/>
        </w:rPr>
        <w:t>JEDZ</w:t>
      </w:r>
      <w:r w:rsidR="00A0267F" w:rsidRPr="002B4FC5">
        <w:rPr>
          <w:b/>
          <w:spacing w:val="-4"/>
          <w:szCs w:val="22"/>
        </w:rPr>
        <w:t xml:space="preserve">) </w:t>
      </w:r>
      <w:r w:rsidRPr="002B4FC5">
        <w:rPr>
          <w:b/>
          <w:spacing w:val="-4"/>
          <w:szCs w:val="22"/>
        </w:rPr>
        <w:t>składa każdy z Wykonawców</w:t>
      </w:r>
      <w:r w:rsidRPr="002B4FC5">
        <w:rPr>
          <w:spacing w:val="-4"/>
          <w:szCs w:val="22"/>
        </w:rPr>
        <w:t xml:space="preserve"> wspólnie ubiegających się o </w:t>
      </w:r>
      <w:r w:rsidR="002A243C" w:rsidRPr="002B4FC5">
        <w:rPr>
          <w:spacing w:val="-4"/>
          <w:szCs w:val="22"/>
        </w:rPr>
        <w:t>udzielenie zamówienia</w:t>
      </w:r>
      <w:r w:rsidRPr="002B4FC5">
        <w:rPr>
          <w:spacing w:val="-4"/>
          <w:szCs w:val="22"/>
        </w:rPr>
        <w:t>.</w:t>
      </w:r>
    </w:p>
    <w:p w:rsidR="00DE7A4A" w:rsidRPr="00367B72" w:rsidRDefault="00DE7A4A" w:rsidP="00203D05">
      <w:pPr>
        <w:spacing w:before="120"/>
        <w:ind w:left="851"/>
        <w:jc w:val="both"/>
        <w:rPr>
          <w:spacing w:val="-4"/>
          <w:szCs w:val="22"/>
        </w:rPr>
      </w:pPr>
      <w:r w:rsidRPr="00367B72">
        <w:rPr>
          <w:color w:val="000000"/>
          <w:spacing w:val="-4"/>
        </w:rPr>
        <w:t>Oświadczenie</w:t>
      </w:r>
      <w:r w:rsidRPr="00367B72">
        <w:rPr>
          <w:spacing w:val="-4"/>
          <w:szCs w:val="22"/>
        </w:rPr>
        <w:t xml:space="preserve"> to ma potwierdzać brak podstaw wykluczenia z postępowania oraz spełnianie warunków udziału w postępowaniu w zakresie, w jakim każdy z tych Wykonawców powyższe wykazuje.</w:t>
      </w:r>
    </w:p>
    <w:p w:rsidR="00DE7A4A" w:rsidRDefault="00DE7A4A" w:rsidP="00203D05">
      <w:pPr>
        <w:spacing w:before="120"/>
        <w:ind w:left="141" w:firstLine="709"/>
        <w:jc w:val="both"/>
        <w:rPr>
          <w:spacing w:val="-4"/>
          <w:szCs w:val="22"/>
        </w:rPr>
      </w:pPr>
      <w:r w:rsidRPr="00367B72">
        <w:rPr>
          <w:b/>
          <w:spacing w:val="-4"/>
          <w:szCs w:val="22"/>
        </w:rPr>
        <w:t xml:space="preserve">Każdy podmiot składa odrębny </w:t>
      </w:r>
      <w:r w:rsidR="008F59B7">
        <w:rPr>
          <w:b/>
          <w:spacing w:val="-4"/>
          <w:szCs w:val="22"/>
        </w:rPr>
        <w:t>JEDZ</w:t>
      </w:r>
      <w:r w:rsidRPr="00367B72">
        <w:rPr>
          <w:b/>
          <w:spacing w:val="-4"/>
          <w:szCs w:val="22"/>
        </w:rPr>
        <w:t xml:space="preserve"> podpisany kwalifikowanym podpisem elektronicznym</w:t>
      </w:r>
      <w:r w:rsidRPr="00367B72">
        <w:rPr>
          <w:spacing w:val="-4"/>
          <w:szCs w:val="22"/>
        </w:rPr>
        <w:t>.</w:t>
      </w:r>
    </w:p>
    <w:p w:rsidR="00DE7A4A" w:rsidRPr="002B4FC5" w:rsidRDefault="00DE7A4A" w:rsidP="0060394E">
      <w:pPr>
        <w:numPr>
          <w:ilvl w:val="0"/>
          <w:numId w:val="27"/>
        </w:numPr>
        <w:spacing w:before="240"/>
        <w:ind w:left="850" w:hanging="425"/>
        <w:jc w:val="both"/>
        <w:rPr>
          <w:b/>
          <w:color w:val="000000"/>
          <w:spacing w:val="-4"/>
        </w:rPr>
      </w:pPr>
      <w:r w:rsidRPr="002B4FC5">
        <w:rPr>
          <w:b/>
          <w:color w:val="000000"/>
          <w:spacing w:val="-4"/>
        </w:rPr>
        <w:t xml:space="preserve">PODMIOTY  UDOSTĘPNIAJĄCE  ZASOBY </w:t>
      </w:r>
      <w:r w:rsidR="00C64841" w:rsidRPr="002B4FC5">
        <w:rPr>
          <w:b/>
          <w:color w:val="000000"/>
          <w:spacing w:val="-4"/>
        </w:rPr>
        <w:t xml:space="preserve"> </w:t>
      </w:r>
      <w:r w:rsidRPr="002B4FC5">
        <w:rPr>
          <w:b/>
          <w:color w:val="000000"/>
          <w:spacing w:val="-4"/>
        </w:rPr>
        <w:t xml:space="preserve">WYKONAWCY  </w:t>
      </w:r>
    </w:p>
    <w:p w:rsidR="00C64841" w:rsidRPr="002B4FC5" w:rsidRDefault="00DE7A4A" w:rsidP="00C64841">
      <w:pPr>
        <w:spacing w:before="240"/>
        <w:ind w:left="850" w:hanging="11"/>
        <w:jc w:val="both"/>
      </w:pPr>
      <w:r w:rsidRPr="002B4FC5">
        <w:rPr>
          <w:color w:val="000000"/>
          <w:spacing w:val="-4"/>
        </w:rPr>
        <w:t xml:space="preserve">Wykonawca, </w:t>
      </w:r>
      <w:r w:rsidR="00C64841" w:rsidRPr="002B4FC5">
        <w:t xml:space="preserve">w przypadku polegania na zdolnościach lub sytuacji podmiotów udostępniających zasoby, przedstawia, </w:t>
      </w:r>
      <w:r w:rsidR="00C64841" w:rsidRPr="002B4FC5">
        <w:rPr>
          <w:b/>
          <w:color w:val="FF0000"/>
          <w:spacing w:val="-4"/>
        </w:rPr>
        <w:t>na wezwanie Zamawiającego</w:t>
      </w:r>
      <w:r w:rsidR="00C64841" w:rsidRPr="002B4FC5">
        <w:t xml:space="preserve">, także </w:t>
      </w:r>
      <w:r w:rsidR="00C64841" w:rsidRPr="002B4FC5">
        <w:rPr>
          <w:b/>
        </w:rPr>
        <w:t xml:space="preserve">oświadczenie </w:t>
      </w:r>
      <w:r w:rsidR="00A0267F" w:rsidRPr="002B4FC5">
        <w:rPr>
          <w:b/>
        </w:rPr>
        <w:t xml:space="preserve">(JEDZ) </w:t>
      </w:r>
      <w:r w:rsidR="00C64841" w:rsidRPr="002B4FC5">
        <w:rPr>
          <w:b/>
        </w:rPr>
        <w:t>każdego z podmiotów udostępniających zasoby</w:t>
      </w:r>
      <w:r w:rsidR="00C64841" w:rsidRPr="002B4FC5">
        <w:t>, potwierdzające brak podstaw wykluczenia t</w:t>
      </w:r>
      <w:r w:rsidR="00E60BF1" w:rsidRPr="002B4FC5">
        <w:t xml:space="preserve">ych </w:t>
      </w:r>
      <w:r w:rsidR="00C64841" w:rsidRPr="002B4FC5">
        <w:t>podmiot</w:t>
      </w:r>
      <w:r w:rsidR="00E60BF1" w:rsidRPr="002B4FC5">
        <w:t>ów</w:t>
      </w:r>
      <w:r w:rsidR="00C64841" w:rsidRPr="002B4FC5">
        <w:t xml:space="preserve"> oraz odpowiednio spełnianie warunków udziału w postępowaniu, w zakresie, w jakim Wykonawca powołuje się na </w:t>
      </w:r>
      <w:r w:rsidR="007B0994" w:rsidRPr="002B4FC5">
        <w:t xml:space="preserve">ich </w:t>
      </w:r>
      <w:r w:rsidR="00C64841" w:rsidRPr="002B4FC5">
        <w:t>zasoby.</w:t>
      </w:r>
    </w:p>
    <w:p w:rsidR="00DE7A4A" w:rsidRPr="00367B72" w:rsidRDefault="00DE7A4A" w:rsidP="002B4FC5">
      <w:pPr>
        <w:spacing w:before="120"/>
        <w:ind w:left="850" w:hanging="11"/>
        <w:jc w:val="both"/>
        <w:rPr>
          <w:b/>
          <w:color w:val="000000"/>
          <w:spacing w:val="-4"/>
        </w:rPr>
      </w:pPr>
      <w:r w:rsidRPr="002B4FC5">
        <w:rPr>
          <w:b/>
          <w:color w:val="000000"/>
          <w:spacing w:val="-4"/>
        </w:rPr>
        <w:t xml:space="preserve">Każdy podmiot składa odrębny </w:t>
      </w:r>
      <w:r w:rsidR="00A0267F" w:rsidRPr="002B4FC5">
        <w:rPr>
          <w:b/>
          <w:color w:val="000000"/>
          <w:spacing w:val="-4"/>
        </w:rPr>
        <w:t xml:space="preserve">JEDZ </w:t>
      </w:r>
      <w:r w:rsidRPr="002B4FC5">
        <w:rPr>
          <w:b/>
          <w:color w:val="000000"/>
          <w:spacing w:val="-4"/>
        </w:rPr>
        <w:t>podpisany kwalifikowanym podpisem elektronicznym.</w:t>
      </w:r>
    </w:p>
    <w:p w:rsidR="00367B72" w:rsidRPr="00E60BF1" w:rsidRDefault="00367B72" w:rsidP="0060394E">
      <w:pPr>
        <w:keepNext/>
        <w:keepLines/>
        <w:numPr>
          <w:ilvl w:val="0"/>
          <w:numId w:val="12"/>
        </w:numPr>
        <w:spacing w:before="360"/>
        <w:ind w:left="425" w:hanging="425"/>
        <w:outlineLvl w:val="0"/>
        <w:rPr>
          <w:rFonts w:eastAsiaTheme="majorEastAsia" w:cstheme="majorBidi"/>
          <w:b/>
          <w:bCs/>
          <w:szCs w:val="22"/>
        </w:rPr>
      </w:pPr>
      <w:r w:rsidRPr="00E60BF1">
        <w:rPr>
          <w:rFonts w:eastAsiaTheme="majorEastAsia" w:cstheme="majorBidi"/>
          <w:b/>
          <w:bCs/>
          <w:szCs w:val="22"/>
        </w:rPr>
        <w:t>PODMIOTOW</w:t>
      </w:r>
      <w:r w:rsidR="00BC34D4" w:rsidRPr="00E60BF1">
        <w:rPr>
          <w:rFonts w:eastAsiaTheme="majorEastAsia" w:cstheme="majorBidi"/>
          <w:b/>
          <w:bCs/>
          <w:szCs w:val="22"/>
        </w:rPr>
        <w:t>E</w:t>
      </w:r>
      <w:r w:rsidRPr="00E60BF1">
        <w:rPr>
          <w:rFonts w:eastAsiaTheme="majorEastAsia" w:cstheme="majorBidi"/>
          <w:b/>
          <w:bCs/>
          <w:szCs w:val="22"/>
        </w:rPr>
        <w:t xml:space="preserve"> </w:t>
      </w:r>
      <w:r w:rsidR="00BC34D4" w:rsidRPr="00E60BF1">
        <w:rPr>
          <w:rFonts w:eastAsiaTheme="majorEastAsia" w:cstheme="majorBidi"/>
          <w:b/>
          <w:bCs/>
          <w:szCs w:val="22"/>
        </w:rPr>
        <w:t xml:space="preserve"> </w:t>
      </w:r>
      <w:r w:rsidRPr="00E60BF1">
        <w:rPr>
          <w:rFonts w:eastAsiaTheme="majorEastAsia" w:cstheme="majorBidi"/>
          <w:b/>
          <w:bCs/>
          <w:szCs w:val="22"/>
        </w:rPr>
        <w:t>ŚRODK</w:t>
      </w:r>
      <w:r w:rsidR="00BC34D4" w:rsidRPr="00E60BF1">
        <w:rPr>
          <w:rFonts w:eastAsiaTheme="majorEastAsia" w:cstheme="majorBidi"/>
          <w:b/>
          <w:bCs/>
          <w:szCs w:val="22"/>
        </w:rPr>
        <w:t>I</w:t>
      </w:r>
      <w:r w:rsidRPr="00E60BF1">
        <w:rPr>
          <w:rFonts w:eastAsiaTheme="majorEastAsia" w:cstheme="majorBidi"/>
          <w:b/>
          <w:bCs/>
          <w:szCs w:val="22"/>
        </w:rPr>
        <w:t xml:space="preserve"> </w:t>
      </w:r>
      <w:r w:rsidR="00BC34D4" w:rsidRPr="00E60BF1">
        <w:rPr>
          <w:rFonts w:eastAsiaTheme="majorEastAsia" w:cstheme="majorBidi"/>
          <w:b/>
          <w:bCs/>
          <w:szCs w:val="22"/>
        </w:rPr>
        <w:t xml:space="preserve"> </w:t>
      </w:r>
      <w:r w:rsidRPr="00E60BF1">
        <w:rPr>
          <w:rFonts w:eastAsiaTheme="majorEastAsia" w:cstheme="majorBidi"/>
          <w:b/>
          <w:bCs/>
          <w:szCs w:val="22"/>
        </w:rPr>
        <w:t>DOWODOW</w:t>
      </w:r>
      <w:r w:rsidR="00BC34D4" w:rsidRPr="00E60BF1">
        <w:rPr>
          <w:rFonts w:eastAsiaTheme="majorEastAsia" w:cstheme="majorBidi"/>
          <w:b/>
          <w:bCs/>
          <w:szCs w:val="22"/>
        </w:rPr>
        <w:t>E</w:t>
      </w:r>
    </w:p>
    <w:p w:rsidR="00676F7B" w:rsidRPr="00676F7B" w:rsidRDefault="00676F7B" w:rsidP="00D90D51">
      <w:pPr>
        <w:pStyle w:val="Akapitzlist"/>
        <w:numPr>
          <w:ilvl w:val="6"/>
          <w:numId w:val="50"/>
        </w:numPr>
        <w:shd w:val="clear" w:color="auto" w:fill="DDD9C3" w:themeFill="background2" w:themeFillShade="E6"/>
        <w:autoSpaceDE w:val="0"/>
        <w:autoSpaceDN w:val="0"/>
        <w:adjustRightInd w:val="0"/>
        <w:spacing w:before="240"/>
        <w:ind w:left="851" w:hanging="425"/>
        <w:jc w:val="both"/>
        <w:rPr>
          <w:rFonts w:eastAsiaTheme="minorHAnsi" w:cs="Calibri"/>
          <w:color w:val="000000"/>
          <w:szCs w:val="22"/>
          <w:lang w:eastAsia="en-US"/>
        </w:rPr>
      </w:pPr>
      <w:r w:rsidRPr="00676F7B">
        <w:rPr>
          <w:rFonts w:eastAsiaTheme="minorHAnsi" w:cs="Calibri"/>
          <w:b/>
          <w:caps/>
          <w:color w:val="000000"/>
          <w:szCs w:val="22"/>
          <w:lang w:eastAsia="en-US"/>
        </w:rPr>
        <w:t xml:space="preserve">podmiotowe  środki  dowodowe </w:t>
      </w:r>
      <w:r w:rsidRPr="00676F7B">
        <w:rPr>
          <w:rFonts w:eastAsiaTheme="minorHAnsi" w:cs="Calibri"/>
          <w:b/>
          <w:color w:val="000000"/>
          <w:szCs w:val="22"/>
          <w:lang w:eastAsia="en-US"/>
        </w:rPr>
        <w:t xml:space="preserve"> SKŁADANE  </w:t>
      </w:r>
      <w:r w:rsidRPr="00676F7B">
        <w:rPr>
          <w:rFonts w:eastAsiaTheme="minorHAnsi" w:cs="Calibri"/>
          <w:b/>
          <w:color w:val="FF0000"/>
          <w:szCs w:val="22"/>
          <w:lang w:eastAsia="en-US"/>
        </w:rPr>
        <w:t>WRAZ  Z  OFERTĄ</w:t>
      </w:r>
    </w:p>
    <w:p w:rsidR="00676F7B" w:rsidRDefault="00676F7B" w:rsidP="00D90D51">
      <w:pPr>
        <w:pStyle w:val="Akapitzlist"/>
        <w:numPr>
          <w:ilvl w:val="1"/>
          <w:numId w:val="41"/>
        </w:numPr>
        <w:autoSpaceDE w:val="0"/>
        <w:autoSpaceDN w:val="0"/>
        <w:adjustRightInd w:val="0"/>
        <w:spacing w:before="240"/>
        <w:ind w:left="1418" w:hanging="567"/>
        <w:contextualSpacing w:val="0"/>
        <w:jc w:val="both"/>
        <w:rPr>
          <w:rFonts w:eastAsiaTheme="minorHAnsi" w:cs="Calibri"/>
          <w:color w:val="000000"/>
          <w:szCs w:val="22"/>
          <w:lang w:eastAsia="en-US"/>
        </w:rPr>
      </w:pPr>
      <w:r w:rsidRPr="00676F7B">
        <w:rPr>
          <w:rFonts w:eastAsiaTheme="minorHAnsi" w:cs="Calibri"/>
          <w:i/>
          <w:color w:val="000000"/>
          <w:sz w:val="18"/>
          <w:szCs w:val="22"/>
          <w:lang w:eastAsia="en-US"/>
        </w:rPr>
        <w:t>(</w:t>
      </w:r>
      <w:r w:rsidRPr="00676F7B">
        <w:rPr>
          <w:rFonts w:eastAsiaTheme="minorHAnsi" w:cs="Calibri"/>
          <w:i/>
          <w:sz w:val="18"/>
          <w:szCs w:val="22"/>
          <w:lang w:eastAsia="en-US"/>
        </w:rPr>
        <w:t>jeżeli dotyczy</w:t>
      </w:r>
      <w:r w:rsidRPr="00676F7B">
        <w:rPr>
          <w:rFonts w:eastAsiaTheme="minorHAnsi" w:cs="Calibri"/>
          <w:i/>
          <w:color w:val="000000"/>
          <w:sz w:val="18"/>
          <w:szCs w:val="22"/>
          <w:lang w:eastAsia="en-US"/>
        </w:rPr>
        <w:t>)</w:t>
      </w:r>
      <w:r w:rsidRPr="00676F7B">
        <w:rPr>
          <w:rFonts w:eastAsiaTheme="minorHAnsi" w:cs="Calibri"/>
          <w:color w:val="000000"/>
          <w:szCs w:val="22"/>
          <w:lang w:eastAsia="en-US"/>
        </w:rPr>
        <w:t xml:space="preserve"> </w:t>
      </w:r>
      <w:r w:rsidRPr="00676F7B">
        <w:rPr>
          <w:rFonts w:eastAsiaTheme="minorHAnsi" w:cs="Calibri"/>
          <w:b/>
          <w:color w:val="000000"/>
          <w:szCs w:val="22"/>
          <w:lang w:eastAsia="en-US"/>
        </w:rPr>
        <w:t xml:space="preserve">zobowiązanie </w:t>
      </w:r>
      <w:r w:rsidRPr="00676F7B">
        <w:rPr>
          <w:rFonts w:cs="Arial"/>
          <w:b/>
          <w:szCs w:val="22"/>
        </w:rPr>
        <w:t>podmiotu udostępniającego zasoby</w:t>
      </w:r>
      <w:r w:rsidRPr="00676F7B">
        <w:rPr>
          <w:rFonts w:eastAsiaTheme="minorHAnsi" w:cs="Calibri"/>
          <w:color w:val="000000"/>
          <w:szCs w:val="22"/>
          <w:lang w:eastAsia="en-US"/>
        </w:rPr>
        <w:t xml:space="preserve">, o którym mowa w pkt </w:t>
      </w:r>
      <w:r w:rsidR="00377A2A">
        <w:rPr>
          <w:rFonts w:eastAsiaTheme="minorHAnsi" w:cs="Calibri"/>
          <w:color w:val="000000"/>
          <w:szCs w:val="22"/>
          <w:lang w:eastAsia="en-US"/>
        </w:rPr>
        <w:t>VII</w:t>
      </w:r>
      <w:r w:rsidRPr="00676F7B">
        <w:rPr>
          <w:rFonts w:eastAsiaTheme="minorHAnsi" w:cs="Calibri"/>
          <w:color w:val="000000"/>
          <w:szCs w:val="22"/>
          <w:lang w:eastAsia="en-US"/>
        </w:rPr>
        <w:t>I.4 SWZ.</w:t>
      </w:r>
    </w:p>
    <w:p w:rsidR="00676F7B" w:rsidRDefault="00676F7B" w:rsidP="00D90D51">
      <w:pPr>
        <w:pStyle w:val="Akapitzlist"/>
        <w:numPr>
          <w:ilvl w:val="1"/>
          <w:numId w:val="41"/>
        </w:numPr>
        <w:autoSpaceDE w:val="0"/>
        <w:autoSpaceDN w:val="0"/>
        <w:adjustRightInd w:val="0"/>
        <w:spacing w:before="120"/>
        <w:ind w:left="1418" w:hanging="567"/>
        <w:contextualSpacing w:val="0"/>
        <w:jc w:val="both"/>
        <w:rPr>
          <w:rFonts w:eastAsiaTheme="minorHAnsi" w:cs="Calibri"/>
          <w:color w:val="000000"/>
          <w:szCs w:val="22"/>
          <w:lang w:eastAsia="en-US"/>
        </w:rPr>
      </w:pPr>
      <w:r w:rsidRPr="0033782E">
        <w:rPr>
          <w:rFonts w:eastAsiaTheme="minorHAnsi" w:cs="Calibri"/>
          <w:i/>
          <w:color w:val="000000"/>
          <w:sz w:val="18"/>
          <w:szCs w:val="22"/>
          <w:lang w:eastAsia="en-US"/>
        </w:rPr>
        <w:t>(</w:t>
      </w:r>
      <w:r w:rsidRPr="0033782E">
        <w:rPr>
          <w:rFonts w:eastAsiaTheme="minorHAnsi" w:cs="Calibri"/>
          <w:i/>
          <w:sz w:val="18"/>
          <w:szCs w:val="22"/>
          <w:lang w:eastAsia="en-US"/>
        </w:rPr>
        <w:t>jeżeli dotyczy</w:t>
      </w:r>
      <w:r w:rsidRPr="0033782E">
        <w:rPr>
          <w:rFonts w:eastAsiaTheme="minorHAnsi" w:cs="Calibri"/>
          <w:i/>
          <w:color w:val="000000"/>
          <w:sz w:val="18"/>
          <w:szCs w:val="22"/>
          <w:lang w:eastAsia="en-US"/>
        </w:rPr>
        <w:t>)</w:t>
      </w:r>
      <w:r w:rsidRPr="0033782E">
        <w:rPr>
          <w:rFonts w:eastAsiaTheme="minorHAnsi" w:cs="Calibri"/>
          <w:color w:val="000000"/>
          <w:szCs w:val="22"/>
          <w:lang w:eastAsia="en-US"/>
        </w:rPr>
        <w:t xml:space="preserve"> </w:t>
      </w:r>
      <w:r w:rsidRPr="0033782E">
        <w:rPr>
          <w:rFonts w:eastAsiaTheme="minorHAnsi" w:cs="Calibri"/>
          <w:b/>
          <w:color w:val="000000"/>
          <w:szCs w:val="22"/>
          <w:lang w:eastAsia="en-US"/>
        </w:rPr>
        <w:t xml:space="preserve">oświadczenie </w:t>
      </w:r>
      <w:r w:rsidRPr="0033782E">
        <w:rPr>
          <w:b/>
        </w:rPr>
        <w:t>wykonawców wspólnie ubiegających się o udzielenie zamówienia</w:t>
      </w:r>
      <w:r w:rsidRPr="0033782E">
        <w:rPr>
          <w:rFonts w:eastAsiaTheme="minorHAnsi" w:cs="Calibri"/>
          <w:color w:val="000000"/>
          <w:szCs w:val="22"/>
          <w:lang w:eastAsia="en-US"/>
        </w:rPr>
        <w:t>, o którym mowa w pkt X</w:t>
      </w:r>
      <w:r w:rsidR="00377A2A">
        <w:rPr>
          <w:rFonts w:eastAsiaTheme="minorHAnsi" w:cs="Calibri"/>
          <w:color w:val="000000"/>
          <w:szCs w:val="22"/>
          <w:lang w:eastAsia="en-US"/>
        </w:rPr>
        <w:t>VII</w:t>
      </w:r>
      <w:r w:rsidRPr="0033782E">
        <w:rPr>
          <w:rFonts w:eastAsiaTheme="minorHAnsi" w:cs="Calibri"/>
          <w:color w:val="000000"/>
          <w:szCs w:val="22"/>
          <w:lang w:eastAsia="en-US"/>
        </w:rPr>
        <w:t>I.4.4 SWZ.</w:t>
      </w:r>
    </w:p>
    <w:p w:rsidR="003D3C8E" w:rsidRDefault="003D3C8E" w:rsidP="003D3C8E">
      <w:pPr>
        <w:pStyle w:val="Akapitzlist"/>
        <w:autoSpaceDE w:val="0"/>
        <w:autoSpaceDN w:val="0"/>
        <w:adjustRightInd w:val="0"/>
        <w:spacing w:before="120"/>
        <w:ind w:left="1418"/>
        <w:contextualSpacing w:val="0"/>
        <w:jc w:val="both"/>
        <w:rPr>
          <w:rFonts w:eastAsiaTheme="minorHAnsi" w:cs="Calibri"/>
          <w:i/>
          <w:color w:val="000000"/>
          <w:sz w:val="18"/>
          <w:szCs w:val="22"/>
          <w:lang w:eastAsia="en-US"/>
        </w:rPr>
      </w:pPr>
    </w:p>
    <w:p w:rsidR="003D3C8E" w:rsidRDefault="003D3C8E" w:rsidP="003D3C8E">
      <w:pPr>
        <w:pStyle w:val="Akapitzlist"/>
        <w:autoSpaceDE w:val="0"/>
        <w:autoSpaceDN w:val="0"/>
        <w:adjustRightInd w:val="0"/>
        <w:spacing w:before="120"/>
        <w:ind w:left="1418"/>
        <w:contextualSpacing w:val="0"/>
        <w:jc w:val="both"/>
        <w:rPr>
          <w:rFonts w:eastAsiaTheme="minorHAnsi" w:cs="Calibri"/>
          <w:i/>
          <w:color w:val="000000"/>
          <w:sz w:val="18"/>
          <w:szCs w:val="22"/>
          <w:lang w:eastAsia="en-US"/>
        </w:rPr>
      </w:pPr>
    </w:p>
    <w:p w:rsidR="003D3C8E" w:rsidRDefault="003D3C8E" w:rsidP="003D3C8E">
      <w:pPr>
        <w:pStyle w:val="Akapitzlist"/>
        <w:autoSpaceDE w:val="0"/>
        <w:autoSpaceDN w:val="0"/>
        <w:adjustRightInd w:val="0"/>
        <w:spacing w:before="120"/>
        <w:ind w:left="1418"/>
        <w:contextualSpacing w:val="0"/>
        <w:jc w:val="both"/>
        <w:rPr>
          <w:rFonts w:eastAsiaTheme="minorHAnsi" w:cs="Calibri"/>
          <w:i/>
          <w:color w:val="000000"/>
          <w:sz w:val="18"/>
          <w:szCs w:val="22"/>
          <w:lang w:eastAsia="en-US"/>
        </w:rPr>
      </w:pPr>
    </w:p>
    <w:p w:rsidR="003D3C8E" w:rsidRDefault="003D3C8E" w:rsidP="003D3C8E">
      <w:pPr>
        <w:pStyle w:val="Akapitzlist"/>
        <w:autoSpaceDE w:val="0"/>
        <w:autoSpaceDN w:val="0"/>
        <w:adjustRightInd w:val="0"/>
        <w:spacing w:before="120"/>
        <w:ind w:left="1418"/>
        <w:contextualSpacing w:val="0"/>
        <w:jc w:val="both"/>
        <w:rPr>
          <w:rFonts w:eastAsiaTheme="minorHAnsi" w:cs="Calibri"/>
          <w:i/>
          <w:color w:val="000000"/>
          <w:sz w:val="18"/>
          <w:szCs w:val="22"/>
          <w:lang w:eastAsia="en-US"/>
        </w:rPr>
      </w:pPr>
    </w:p>
    <w:p w:rsidR="003D3C8E" w:rsidRPr="0033782E" w:rsidRDefault="003D3C8E" w:rsidP="003D3C8E">
      <w:pPr>
        <w:pStyle w:val="Akapitzlist"/>
        <w:autoSpaceDE w:val="0"/>
        <w:autoSpaceDN w:val="0"/>
        <w:adjustRightInd w:val="0"/>
        <w:spacing w:before="120"/>
        <w:ind w:left="1418"/>
        <w:contextualSpacing w:val="0"/>
        <w:jc w:val="both"/>
        <w:rPr>
          <w:rFonts w:eastAsiaTheme="minorHAnsi" w:cs="Calibri"/>
          <w:color w:val="000000"/>
          <w:szCs w:val="22"/>
          <w:lang w:eastAsia="en-US"/>
        </w:rPr>
      </w:pPr>
    </w:p>
    <w:p w:rsidR="00676F7B" w:rsidRPr="00676F7B" w:rsidRDefault="00676F7B" w:rsidP="00D90D51">
      <w:pPr>
        <w:pStyle w:val="Akapitzlist"/>
        <w:numPr>
          <w:ilvl w:val="6"/>
          <w:numId w:val="50"/>
        </w:numPr>
        <w:shd w:val="clear" w:color="auto" w:fill="DDD9C3" w:themeFill="background2" w:themeFillShade="E6"/>
        <w:autoSpaceDE w:val="0"/>
        <w:autoSpaceDN w:val="0"/>
        <w:adjustRightInd w:val="0"/>
        <w:spacing w:before="240"/>
        <w:ind w:left="851" w:hanging="425"/>
        <w:contextualSpacing w:val="0"/>
        <w:jc w:val="both"/>
        <w:rPr>
          <w:rFonts w:eastAsiaTheme="minorHAnsi" w:cs="Calibri"/>
          <w:b/>
          <w:color w:val="FF0000"/>
          <w:szCs w:val="22"/>
          <w:lang w:eastAsia="en-US"/>
        </w:rPr>
      </w:pPr>
      <w:r w:rsidRPr="00676F7B">
        <w:rPr>
          <w:rFonts w:eastAsiaTheme="minorHAnsi" w:cs="Calibri"/>
          <w:b/>
          <w:caps/>
          <w:szCs w:val="22"/>
          <w:lang w:eastAsia="en-US"/>
        </w:rPr>
        <w:lastRenderedPageBreak/>
        <w:t>podmiotowe  środki  dowodowe</w:t>
      </w:r>
      <w:r w:rsidRPr="00676F7B">
        <w:rPr>
          <w:rFonts w:eastAsiaTheme="minorHAnsi" w:cs="Calibri"/>
          <w:b/>
          <w:szCs w:val="22"/>
          <w:lang w:eastAsia="en-US"/>
        </w:rPr>
        <w:t xml:space="preserve">  </w:t>
      </w:r>
      <w:r w:rsidRPr="00676F7B">
        <w:rPr>
          <w:rFonts w:eastAsiaTheme="minorHAnsi" w:cs="Calibri"/>
          <w:b/>
          <w:color w:val="000000"/>
          <w:szCs w:val="22"/>
          <w:lang w:eastAsia="en-US"/>
        </w:rPr>
        <w:t>SKŁADANE</w:t>
      </w:r>
      <w:r w:rsidRPr="00676F7B">
        <w:rPr>
          <w:rFonts w:eastAsiaTheme="minorHAnsi" w:cs="Calibri"/>
          <w:b/>
          <w:szCs w:val="22"/>
          <w:lang w:eastAsia="en-US"/>
        </w:rPr>
        <w:t xml:space="preserve">  </w:t>
      </w:r>
      <w:r w:rsidRPr="00676F7B">
        <w:rPr>
          <w:rFonts w:eastAsiaTheme="minorHAnsi" w:cs="Calibri"/>
          <w:b/>
          <w:color w:val="FF0000"/>
          <w:szCs w:val="22"/>
          <w:lang w:eastAsia="en-US"/>
        </w:rPr>
        <w:t>NA  WEZWANIE  ZAMAWIAJĄCEGO</w:t>
      </w:r>
    </w:p>
    <w:p w:rsidR="00367B72" w:rsidRDefault="00367B72" w:rsidP="00D90D51">
      <w:pPr>
        <w:pStyle w:val="Akapitzlist"/>
        <w:numPr>
          <w:ilvl w:val="1"/>
          <w:numId w:val="38"/>
        </w:numPr>
        <w:autoSpaceDE w:val="0"/>
        <w:autoSpaceDN w:val="0"/>
        <w:adjustRightInd w:val="0"/>
        <w:spacing w:before="240"/>
        <w:ind w:left="1418" w:hanging="567"/>
        <w:contextualSpacing w:val="0"/>
        <w:jc w:val="both"/>
        <w:rPr>
          <w:rFonts w:eastAsiaTheme="minorHAnsi" w:cs="Calibri"/>
          <w:szCs w:val="22"/>
          <w:lang w:eastAsia="en-US"/>
        </w:rPr>
      </w:pPr>
      <w:r w:rsidRPr="00577A9F">
        <w:rPr>
          <w:rFonts w:eastAsiaTheme="minorHAnsi" w:cs="Calibri"/>
          <w:b/>
          <w:szCs w:val="22"/>
          <w:lang w:eastAsia="en-US"/>
        </w:rPr>
        <w:t>WYKONAWCA</w:t>
      </w:r>
    </w:p>
    <w:p w:rsidR="00522E18" w:rsidRPr="002B4FC5" w:rsidRDefault="00522E18" w:rsidP="00557EF1">
      <w:pPr>
        <w:autoSpaceDE w:val="0"/>
        <w:autoSpaceDN w:val="0"/>
        <w:adjustRightInd w:val="0"/>
        <w:spacing w:before="360"/>
        <w:ind w:left="1418"/>
        <w:jc w:val="both"/>
        <w:rPr>
          <w:rFonts w:eastAsiaTheme="minorHAnsi" w:cs="Calibri"/>
          <w:b/>
          <w:bCs/>
          <w:smallCaps/>
          <w:szCs w:val="22"/>
          <w:u w:val="single"/>
          <w:lang w:eastAsia="en-US"/>
        </w:rPr>
      </w:pPr>
      <w:r w:rsidRPr="002B4FC5">
        <w:rPr>
          <w:rFonts w:eastAsiaTheme="minorHAnsi" w:cs="Calibri"/>
          <w:b/>
          <w:bCs/>
          <w:smallCaps/>
          <w:szCs w:val="22"/>
          <w:u w:val="single"/>
          <w:lang w:eastAsia="en-US"/>
        </w:rPr>
        <w:t>POTWIERDZAJĄCE  BRAK  PODSTAW  WYKLUCZENIA  Z  POSTĘPOWANIA:</w:t>
      </w:r>
    </w:p>
    <w:p w:rsidR="00C94EE3" w:rsidRPr="00C94EE3" w:rsidRDefault="00C94EE3" w:rsidP="00C94EE3">
      <w:pPr>
        <w:autoSpaceDE w:val="0"/>
        <w:autoSpaceDN w:val="0"/>
        <w:adjustRightInd w:val="0"/>
        <w:spacing w:before="240"/>
        <w:jc w:val="both"/>
        <w:rPr>
          <w:rFonts w:eastAsiaTheme="minorHAnsi" w:cs="Calibri"/>
          <w:b/>
          <w:color w:val="000000"/>
          <w:szCs w:val="22"/>
          <w:lang w:eastAsia="en-US"/>
        </w:rPr>
      </w:pPr>
      <w:r w:rsidRPr="002B4FC5">
        <w:rPr>
          <w:rFonts w:eastAsiaTheme="minorHAnsi" w:cs="Calibri"/>
          <w:color w:val="000000"/>
          <w:szCs w:val="22"/>
          <w:lang w:eastAsia="en-US"/>
        </w:rPr>
        <w:tab/>
      </w:r>
      <w:r w:rsidRPr="002B4FC5">
        <w:rPr>
          <w:rFonts w:eastAsiaTheme="minorHAnsi" w:cs="Calibri"/>
          <w:color w:val="000000"/>
          <w:szCs w:val="22"/>
          <w:lang w:eastAsia="en-US"/>
        </w:rPr>
        <w:tab/>
      </w:r>
      <w:r w:rsidRPr="002B4FC5">
        <w:rPr>
          <w:rFonts w:eastAsiaTheme="minorHAnsi" w:cs="Calibri"/>
          <w:b/>
          <w:color w:val="000000"/>
          <w:szCs w:val="22"/>
          <w:lang w:eastAsia="en-US"/>
        </w:rPr>
        <w:t xml:space="preserve">PRZESŁANKI  OBLIGATORYJNE </w:t>
      </w:r>
      <w:r w:rsidR="00461240" w:rsidRPr="002B4FC5">
        <w:rPr>
          <w:rFonts w:eastAsiaTheme="minorHAnsi" w:cs="Calibri"/>
          <w:b/>
          <w:color w:val="000000"/>
          <w:szCs w:val="22"/>
          <w:lang w:eastAsia="en-US"/>
        </w:rPr>
        <w:t>– art. 108 ust. 1 ustawy Pzp</w:t>
      </w:r>
    </w:p>
    <w:p w:rsidR="00522E18" w:rsidRPr="002B4FC5" w:rsidRDefault="00522E18" w:rsidP="00D90D51">
      <w:pPr>
        <w:numPr>
          <w:ilvl w:val="0"/>
          <w:numId w:val="37"/>
        </w:numPr>
        <w:autoSpaceDE w:val="0"/>
        <w:autoSpaceDN w:val="0"/>
        <w:adjustRightInd w:val="0"/>
        <w:spacing w:before="240"/>
        <w:ind w:left="1843" w:hanging="425"/>
        <w:jc w:val="both"/>
        <w:rPr>
          <w:rFonts w:eastAsiaTheme="minorHAnsi" w:cs="Calibri"/>
          <w:color w:val="000000"/>
          <w:szCs w:val="22"/>
          <w:lang w:eastAsia="en-US"/>
        </w:rPr>
      </w:pPr>
      <w:r w:rsidRPr="00522E18">
        <w:rPr>
          <w:rFonts w:eastAsiaTheme="minorHAnsi" w:cs="Calibri"/>
          <w:b/>
          <w:szCs w:val="22"/>
          <w:lang w:eastAsia="en-US"/>
        </w:rPr>
        <w:t>informacja</w:t>
      </w:r>
      <w:r w:rsidRPr="00522E18">
        <w:rPr>
          <w:rFonts w:eastAsiaTheme="minorHAnsi" w:cs="Calibri"/>
          <w:b/>
          <w:color w:val="000000"/>
          <w:szCs w:val="22"/>
          <w:lang w:eastAsia="en-US"/>
        </w:rPr>
        <w:t xml:space="preserve"> z Krajowego Rejestru Karnego</w:t>
      </w:r>
      <w:r w:rsidRPr="00367B72">
        <w:rPr>
          <w:rFonts w:eastAsiaTheme="minorHAnsi" w:cs="Calibri"/>
          <w:color w:val="000000"/>
          <w:szCs w:val="22"/>
          <w:lang w:eastAsia="en-US"/>
        </w:rPr>
        <w:t xml:space="preserve"> w zakresie określonym w art. 108 ust. 1</w:t>
      </w:r>
      <w:r>
        <w:rPr>
          <w:rFonts w:eastAsiaTheme="minorHAnsi" w:cs="Calibri"/>
          <w:color w:val="000000"/>
          <w:szCs w:val="22"/>
          <w:lang w:eastAsia="en-US"/>
        </w:rPr>
        <w:br/>
      </w:r>
      <w:r w:rsidRPr="002B4FC5">
        <w:rPr>
          <w:rFonts w:eastAsiaTheme="minorHAnsi" w:cs="Calibri"/>
          <w:color w:val="000000"/>
          <w:szCs w:val="22"/>
          <w:lang w:eastAsia="en-US"/>
        </w:rPr>
        <w:t xml:space="preserve">pkt 1, 2 i 4 ustawy Pzp, sporządzona </w:t>
      </w:r>
      <w:r w:rsidRPr="002B4FC5">
        <w:rPr>
          <w:rFonts w:eastAsiaTheme="minorHAnsi" w:cs="Calibri"/>
          <w:b/>
          <w:color w:val="000000"/>
          <w:szCs w:val="22"/>
          <w:lang w:eastAsia="en-US"/>
        </w:rPr>
        <w:t>nie wcześniej niż 6 miesięcy przed  jej złożeniem</w:t>
      </w:r>
      <w:r w:rsidR="00461240" w:rsidRPr="002B4FC5">
        <w:rPr>
          <w:rFonts w:eastAsiaTheme="minorHAnsi" w:cs="Calibri"/>
          <w:b/>
          <w:color w:val="000000"/>
          <w:szCs w:val="22"/>
          <w:lang w:eastAsia="en-US"/>
        </w:rPr>
        <w:t>;</w:t>
      </w:r>
    </w:p>
    <w:p w:rsidR="00522E18" w:rsidRDefault="00522E18" w:rsidP="00D90D51">
      <w:pPr>
        <w:numPr>
          <w:ilvl w:val="0"/>
          <w:numId w:val="37"/>
        </w:numPr>
        <w:autoSpaceDE w:val="0"/>
        <w:autoSpaceDN w:val="0"/>
        <w:adjustRightInd w:val="0"/>
        <w:spacing w:before="240"/>
        <w:ind w:left="1843" w:hanging="425"/>
        <w:jc w:val="both"/>
        <w:rPr>
          <w:rFonts w:eastAsiaTheme="minorHAnsi" w:cs="Calibri"/>
          <w:color w:val="000000"/>
          <w:szCs w:val="22"/>
          <w:lang w:eastAsia="en-US"/>
        </w:rPr>
      </w:pPr>
      <w:r w:rsidRPr="00C06994">
        <w:rPr>
          <w:rFonts w:eastAsiaTheme="minorHAnsi" w:cs="Calibri"/>
          <w:b/>
          <w:color w:val="000000"/>
          <w:szCs w:val="22"/>
          <w:lang w:eastAsia="en-US"/>
        </w:rPr>
        <w:t xml:space="preserve">oświadczenie </w:t>
      </w:r>
      <w:r w:rsidR="00C06994" w:rsidRPr="00C06994">
        <w:rPr>
          <w:rFonts w:eastAsiaTheme="minorHAnsi" w:cs="Calibri"/>
          <w:b/>
          <w:color w:val="000000"/>
          <w:szCs w:val="22"/>
          <w:lang w:eastAsia="en-US"/>
        </w:rPr>
        <w:t>W</w:t>
      </w:r>
      <w:r w:rsidRPr="00C06994">
        <w:rPr>
          <w:rFonts w:eastAsiaTheme="minorHAnsi" w:cs="Calibri"/>
          <w:b/>
          <w:color w:val="000000"/>
          <w:szCs w:val="22"/>
          <w:lang w:eastAsia="en-US"/>
        </w:rPr>
        <w:t>ykonawcy</w:t>
      </w:r>
      <w:r w:rsidRPr="009B41EA">
        <w:rPr>
          <w:rFonts w:eastAsiaTheme="minorHAnsi" w:cs="Calibri"/>
          <w:color w:val="000000"/>
          <w:szCs w:val="22"/>
          <w:lang w:eastAsia="en-US"/>
        </w:rPr>
        <w:t>, w zakresie art. 108 ust. 1 pkt 5 ustawy</w:t>
      </w:r>
      <w:r>
        <w:rPr>
          <w:rFonts w:eastAsiaTheme="minorHAnsi" w:cs="Calibri"/>
          <w:color w:val="000000"/>
          <w:szCs w:val="22"/>
          <w:lang w:eastAsia="en-US"/>
        </w:rPr>
        <w:t xml:space="preserve"> Pzp</w:t>
      </w:r>
      <w:r w:rsidRPr="009B41EA">
        <w:rPr>
          <w:rFonts w:eastAsiaTheme="minorHAnsi" w:cs="Calibri"/>
          <w:color w:val="000000"/>
          <w:szCs w:val="22"/>
          <w:lang w:eastAsia="en-US"/>
        </w:rPr>
        <w:t xml:space="preserve">, </w:t>
      </w:r>
      <w:r w:rsidRPr="00C06994">
        <w:rPr>
          <w:rFonts w:eastAsiaTheme="minorHAnsi" w:cs="Calibri"/>
          <w:b/>
          <w:color w:val="000000"/>
          <w:szCs w:val="22"/>
          <w:lang w:eastAsia="en-US"/>
        </w:rPr>
        <w:t>o braku przynależności do tej samej grupy kapitałowej</w:t>
      </w:r>
      <w:r w:rsidRPr="009B41EA">
        <w:rPr>
          <w:rFonts w:eastAsiaTheme="minorHAnsi" w:cs="Calibri"/>
          <w:color w:val="000000"/>
          <w:szCs w:val="22"/>
          <w:lang w:eastAsia="en-US"/>
        </w:rPr>
        <w:t xml:space="preserve"> w rozumieniu ustawy z dnia 16 lutego 2007 r. o ochronie konkurencji i konsumentów (Dz. U. z 202</w:t>
      </w:r>
      <w:r w:rsidR="001669CA">
        <w:rPr>
          <w:rFonts w:eastAsiaTheme="minorHAnsi" w:cs="Calibri"/>
          <w:color w:val="000000"/>
          <w:szCs w:val="22"/>
          <w:lang w:eastAsia="en-US"/>
        </w:rPr>
        <w:t>1</w:t>
      </w:r>
      <w:r w:rsidRPr="009B41EA">
        <w:rPr>
          <w:rFonts w:eastAsiaTheme="minorHAnsi" w:cs="Calibri"/>
          <w:color w:val="000000"/>
          <w:szCs w:val="22"/>
          <w:lang w:eastAsia="en-US"/>
        </w:rPr>
        <w:t xml:space="preserve"> r. poz. </w:t>
      </w:r>
      <w:r w:rsidR="001669CA">
        <w:rPr>
          <w:rFonts w:eastAsiaTheme="minorHAnsi" w:cs="Calibri"/>
          <w:color w:val="000000"/>
          <w:szCs w:val="22"/>
          <w:lang w:eastAsia="en-US"/>
        </w:rPr>
        <w:t>275</w:t>
      </w:r>
      <w:r w:rsidRPr="009B41EA">
        <w:rPr>
          <w:rFonts w:eastAsiaTheme="minorHAnsi" w:cs="Calibri"/>
          <w:color w:val="000000"/>
          <w:szCs w:val="22"/>
          <w:lang w:eastAsia="en-US"/>
        </w:rPr>
        <w:t>),</w:t>
      </w:r>
      <w:r w:rsidR="001669CA">
        <w:rPr>
          <w:rFonts w:eastAsiaTheme="minorHAnsi" w:cs="Calibri"/>
          <w:color w:val="000000"/>
          <w:szCs w:val="22"/>
          <w:lang w:eastAsia="en-US"/>
        </w:rPr>
        <w:t xml:space="preserve"> </w:t>
      </w:r>
      <w:r w:rsidRPr="009B41EA">
        <w:rPr>
          <w:rFonts w:eastAsiaTheme="minorHAnsi" w:cs="Calibri"/>
          <w:color w:val="000000"/>
          <w:szCs w:val="22"/>
          <w:lang w:eastAsia="en-US"/>
        </w:rPr>
        <w:t xml:space="preserve">z innym </w:t>
      </w:r>
      <w:r w:rsidR="00C06994">
        <w:rPr>
          <w:rFonts w:eastAsiaTheme="minorHAnsi" w:cs="Calibri"/>
          <w:color w:val="000000"/>
          <w:szCs w:val="22"/>
          <w:lang w:eastAsia="en-US"/>
        </w:rPr>
        <w:t>W</w:t>
      </w:r>
      <w:r w:rsidRPr="009B41EA">
        <w:rPr>
          <w:rFonts w:eastAsiaTheme="minorHAnsi" w:cs="Calibri"/>
          <w:color w:val="000000"/>
          <w:szCs w:val="22"/>
          <w:lang w:eastAsia="en-US"/>
        </w:rPr>
        <w:t>ykonawcą, który złożył odrębną ofertę</w:t>
      </w:r>
      <w:r>
        <w:rPr>
          <w:rFonts w:eastAsiaTheme="minorHAnsi" w:cs="Calibri"/>
          <w:color w:val="000000"/>
          <w:szCs w:val="22"/>
          <w:lang w:eastAsia="en-US"/>
        </w:rPr>
        <w:t xml:space="preserve"> w postępowaniu</w:t>
      </w:r>
      <w:r w:rsidRPr="009B41EA">
        <w:rPr>
          <w:rFonts w:eastAsiaTheme="minorHAnsi" w:cs="Calibri"/>
          <w:color w:val="000000"/>
          <w:szCs w:val="22"/>
          <w:lang w:eastAsia="en-US"/>
        </w:rPr>
        <w:t xml:space="preserve">, albo </w:t>
      </w:r>
      <w:r w:rsidRPr="00C06994">
        <w:rPr>
          <w:rFonts w:eastAsiaTheme="minorHAnsi" w:cs="Calibri"/>
          <w:b/>
          <w:color w:val="000000"/>
          <w:szCs w:val="22"/>
          <w:lang w:eastAsia="en-US"/>
        </w:rPr>
        <w:t>oświadczenie</w:t>
      </w:r>
      <w:r w:rsidR="001669CA">
        <w:rPr>
          <w:rFonts w:eastAsiaTheme="minorHAnsi" w:cs="Calibri"/>
          <w:b/>
          <w:color w:val="000000"/>
          <w:szCs w:val="22"/>
          <w:lang w:eastAsia="en-US"/>
        </w:rPr>
        <w:br/>
      </w:r>
      <w:r w:rsidRPr="00B82ECA">
        <w:rPr>
          <w:rFonts w:eastAsiaTheme="minorHAnsi" w:cs="Calibri"/>
          <w:b/>
          <w:color w:val="000000"/>
          <w:szCs w:val="22"/>
          <w:lang w:eastAsia="en-US"/>
        </w:rPr>
        <w:t>o przynależności do tej samej grupy kapitałowej wraz z dokumentami lub informacjami</w:t>
      </w:r>
      <w:r w:rsidRPr="00B82ECA">
        <w:rPr>
          <w:rFonts w:eastAsiaTheme="minorHAnsi" w:cs="Calibri"/>
          <w:color w:val="000000"/>
          <w:szCs w:val="22"/>
          <w:lang w:eastAsia="en-US"/>
        </w:rPr>
        <w:t xml:space="preserve"> potwierdzającymi przygotowanie oferty, niezależnie od innego </w:t>
      </w:r>
      <w:r w:rsidR="00C06994" w:rsidRPr="00B82ECA">
        <w:rPr>
          <w:rFonts w:eastAsiaTheme="minorHAnsi" w:cs="Calibri"/>
          <w:color w:val="000000"/>
          <w:szCs w:val="22"/>
          <w:lang w:eastAsia="en-US"/>
        </w:rPr>
        <w:t>W</w:t>
      </w:r>
      <w:r w:rsidRPr="00B82ECA">
        <w:rPr>
          <w:rFonts w:eastAsiaTheme="minorHAnsi" w:cs="Calibri"/>
          <w:color w:val="000000"/>
          <w:szCs w:val="22"/>
          <w:lang w:eastAsia="en-US"/>
        </w:rPr>
        <w:t xml:space="preserve">ykonawcy należącego do tej samej grupy kapitałowej – wzór wg </w:t>
      </w:r>
      <w:r w:rsidR="00C06994" w:rsidRPr="00E4201C">
        <w:rPr>
          <w:rFonts w:eastAsiaTheme="minorHAnsi" w:cs="Calibri"/>
          <w:color w:val="000000"/>
          <w:szCs w:val="22"/>
          <w:lang w:eastAsia="en-US"/>
        </w:rPr>
        <w:t>Z</w:t>
      </w:r>
      <w:r w:rsidRPr="00E4201C">
        <w:rPr>
          <w:rFonts w:eastAsiaTheme="minorHAnsi" w:cs="Calibri"/>
          <w:color w:val="000000"/>
          <w:szCs w:val="22"/>
          <w:lang w:eastAsia="en-US"/>
        </w:rPr>
        <w:t xml:space="preserve">ałącznika nr </w:t>
      </w:r>
      <w:r w:rsidR="00DB5ADA" w:rsidRPr="00E4201C">
        <w:rPr>
          <w:rFonts w:eastAsiaTheme="minorHAnsi" w:cs="Calibri"/>
          <w:color w:val="000000"/>
          <w:szCs w:val="22"/>
          <w:lang w:eastAsia="en-US"/>
        </w:rPr>
        <w:t>6</w:t>
      </w:r>
      <w:r w:rsidR="00461240">
        <w:rPr>
          <w:rFonts w:eastAsiaTheme="minorHAnsi" w:cs="Calibri"/>
          <w:color w:val="000000"/>
          <w:szCs w:val="22"/>
          <w:lang w:eastAsia="en-US"/>
        </w:rPr>
        <w:t xml:space="preserve"> do SWZ;</w:t>
      </w:r>
    </w:p>
    <w:p w:rsidR="00C94EE3" w:rsidRPr="002B4FC5" w:rsidRDefault="00C94EE3" w:rsidP="00216D00">
      <w:pPr>
        <w:autoSpaceDE w:val="0"/>
        <w:autoSpaceDN w:val="0"/>
        <w:adjustRightInd w:val="0"/>
        <w:spacing w:before="240"/>
        <w:ind w:left="1418"/>
        <w:jc w:val="both"/>
        <w:rPr>
          <w:rFonts w:eastAsiaTheme="minorHAnsi" w:cs="Calibri"/>
          <w:color w:val="000000"/>
          <w:szCs w:val="22"/>
          <w:lang w:eastAsia="en-US"/>
        </w:rPr>
      </w:pPr>
      <w:r w:rsidRPr="002B4FC5">
        <w:rPr>
          <w:rFonts w:eastAsiaTheme="minorHAnsi" w:cs="Calibri"/>
          <w:b/>
          <w:color w:val="000000"/>
          <w:szCs w:val="22"/>
          <w:lang w:eastAsia="en-US"/>
        </w:rPr>
        <w:t>PRZESŁANKI  FAKULTATYWN</w:t>
      </w:r>
      <w:r w:rsidR="00461240" w:rsidRPr="002B4FC5">
        <w:rPr>
          <w:rFonts w:eastAsiaTheme="minorHAnsi" w:cs="Calibri"/>
          <w:b/>
          <w:color w:val="000000"/>
          <w:szCs w:val="22"/>
          <w:lang w:eastAsia="en-US"/>
        </w:rPr>
        <w:t>E – art. 109 ust. 1 pkt 4 ustawy Pzp</w:t>
      </w:r>
    </w:p>
    <w:p w:rsidR="00575B4A" w:rsidRPr="002B4FC5" w:rsidRDefault="00C94EE3" w:rsidP="00D90D51">
      <w:pPr>
        <w:numPr>
          <w:ilvl w:val="0"/>
          <w:numId w:val="37"/>
        </w:numPr>
        <w:autoSpaceDE w:val="0"/>
        <w:autoSpaceDN w:val="0"/>
        <w:adjustRightInd w:val="0"/>
        <w:spacing w:before="240"/>
        <w:ind w:left="1843" w:hanging="425"/>
        <w:jc w:val="both"/>
        <w:rPr>
          <w:rFonts w:eastAsiaTheme="minorHAnsi" w:cs="Calibri"/>
          <w:color w:val="000000"/>
          <w:szCs w:val="22"/>
          <w:lang w:eastAsia="en-US"/>
        </w:rPr>
      </w:pPr>
      <w:r w:rsidRPr="002B4FC5">
        <w:rPr>
          <w:rFonts w:eastAsiaTheme="minorHAnsi" w:cs="Calibri"/>
          <w:b/>
          <w:color w:val="000000"/>
          <w:szCs w:val="22"/>
          <w:lang w:eastAsia="en-US"/>
        </w:rPr>
        <w:t>odpis lub informacja</w:t>
      </w:r>
      <w:r w:rsidRPr="002B4FC5">
        <w:rPr>
          <w:rFonts w:eastAsiaTheme="minorHAnsi" w:cs="Calibri"/>
          <w:color w:val="000000"/>
          <w:szCs w:val="22"/>
          <w:lang w:eastAsia="en-US"/>
        </w:rPr>
        <w:t xml:space="preserve"> z Krajowego Rejestru Sądowego, Centralnej Ewidencji</w:t>
      </w:r>
      <w:r w:rsidR="004B2E3A" w:rsidRPr="002B4FC5">
        <w:rPr>
          <w:rFonts w:eastAsiaTheme="minorHAnsi" w:cs="Calibri"/>
          <w:color w:val="000000"/>
          <w:szCs w:val="22"/>
          <w:lang w:eastAsia="en-US"/>
        </w:rPr>
        <w:t xml:space="preserve"> </w:t>
      </w:r>
      <w:r w:rsidRPr="002B4FC5">
        <w:rPr>
          <w:rFonts w:eastAsiaTheme="minorHAnsi" w:cs="Calibri"/>
          <w:color w:val="000000"/>
          <w:szCs w:val="22"/>
          <w:lang w:eastAsia="en-US"/>
        </w:rPr>
        <w:t>i Informacji</w:t>
      </w:r>
      <w:r w:rsidR="00461240" w:rsidRPr="002B4FC5">
        <w:rPr>
          <w:rFonts w:eastAsiaTheme="minorHAnsi" w:cs="Calibri"/>
          <w:color w:val="000000"/>
          <w:szCs w:val="22"/>
          <w:lang w:eastAsia="en-US"/>
        </w:rPr>
        <w:t xml:space="preserve"> </w:t>
      </w:r>
      <w:r w:rsidRPr="002B4FC5">
        <w:rPr>
          <w:rFonts w:eastAsiaTheme="minorHAnsi" w:cs="Calibri"/>
          <w:color w:val="000000"/>
          <w:szCs w:val="22"/>
          <w:lang w:eastAsia="en-US"/>
        </w:rPr>
        <w:t xml:space="preserve">o Działalności Gospodarczej, w </w:t>
      </w:r>
      <w:r w:rsidR="00461240" w:rsidRPr="002B4FC5">
        <w:rPr>
          <w:rFonts w:eastAsiaTheme="minorHAnsi" w:cs="Calibri"/>
          <w:color w:val="000000"/>
          <w:szCs w:val="22"/>
          <w:lang w:eastAsia="en-US"/>
        </w:rPr>
        <w:t xml:space="preserve">zakresie </w:t>
      </w:r>
      <w:r w:rsidRPr="002B4FC5">
        <w:rPr>
          <w:rFonts w:eastAsiaTheme="minorHAnsi" w:cs="Calibri"/>
          <w:color w:val="000000"/>
          <w:szCs w:val="22"/>
          <w:lang w:eastAsia="en-US"/>
        </w:rPr>
        <w:t>art. 109 ust. 1</w:t>
      </w:r>
      <w:r w:rsidR="00670E0A">
        <w:rPr>
          <w:rFonts w:eastAsiaTheme="minorHAnsi" w:cs="Calibri"/>
          <w:color w:val="000000"/>
          <w:szCs w:val="22"/>
          <w:lang w:eastAsia="en-US"/>
        </w:rPr>
        <w:t xml:space="preserve"> </w:t>
      </w:r>
      <w:r w:rsidRPr="002B4FC5">
        <w:rPr>
          <w:rFonts w:eastAsiaTheme="minorHAnsi" w:cs="Calibri"/>
          <w:color w:val="000000"/>
          <w:szCs w:val="22"/>
          <w:lang w:eastAsia="en-US"/>
        </w:rPr>
        <w:t>pkt 4 ustawy Pzp</w:t>
      </w:r>
      <w:r w:rsidR="00461240" w:rsidRPr="002B4FC5">
        <w:rPr>
          <w:rFonts w:eastAsiaTheme="minorHAnsi" w:cs="Calibri"/>
          <w:color w:val="000000"/>
          <w:szCs w:val="22"/>
          <w:lang w:eastAsia="en-US"/>
        </w:rPr>
        <w:t xml:space="preserve">, sporządzony </w:t>
      </w:r>
      <w:r w:rsidR="00461240" w:rsidRPr="002B4FC5">
        <w:rPr>
          <w:rFonts w:eastAsiaTheme="minorHAnsi" w:cs="Calibri"/>
          <w:b/>
          <w:color w:val="000000"/>
          <w:szCs w:val="22"/>
          <w:lang w:eastAsia="en-US"/>
        </w:rPr>
        <w:t>nie wcześniej niż 3 miesiące</w:t>
      </w:r>
      <w:r w:rsidR="00461240" w:rsidRPr="002B4FC5">
        <w:rPr>
          <w:rFonts w:eastAsiaTheme="minorHAnsi" w:cs="Calibri"/>
          <w:color w:val="000000"/>
          <w:szCs w:val="22"/>
          <w:lang w:eastAsia="en-US"/>
        </w:rPr>
        <w:t xml:space="preserve"> </w:t>
      </w:r>
      <w:r w:rsidR="00461240" w:rsidRPr="002B4FC5">
        <w:rPr>
          <w:rFonts w:eastAsiaTheme="minorHAnsi" w:cs="Calibri"/>
          <w:b/>
          <w:color w:val="000000"/>
          <w:szCs w:val="22"/>
          <w:lang w:eastAsia="en-US"/>
        </w:rPr>
        <w:t>przed jej złożeniem</w:t>
      </w:r>
      <w:r w:rsidR="00461240" w:rsidRPr="002B4FC5">
        <w:rPr>
          <w:rFonts w:eastAsiaTheme="minorHAnsi" w:cs="Calibri"/>
          <w:color w:val="000000"/>
          <w:szCs w:val="22"/>
          <w:lang w:eastAsia="en-US"/>
        </w:rPr>
        <w:t>, jeżeli odrębne przepisy wymagają wpisu do rejestru lub ewidencji,</w:t>
      </w:r>
    </w:p>
    <w:p w:rsidR="00367B72" w:rsidRPr="00367B72" w:rsidRDefault="003A65DF" w:rsidP="00557EF1">
      <w:pPr>
        <w:autoSpaceDE w:val="0"/>
        <w:autoSpaceDN w:val="0"/>
        <w:adjustRightInd w:val="0"/>
        <w:spacing w:before="360"/>
        <w:ind w:left="1418"/>
        <w:jc w:val="both"/>
        <w:rPr>
          <w:rFonts w:eastAsiaTheme="minorHAnsi" w:cs="Calibri"/>
          <w:b/>
          <w:bCs/>
          <w:smallCaps/>
          <w:szCs w:val="22"/>
          <w:lang w:eastAsia="en-US"/>
        </w:rPr>
      </w:pPr>
      <w:r w:rsidRPr="002B4FC5">
        <w:rPr>
          <w:rFonts w:eastAsiaTheme="minorHAnsi" w:cs="Calibri"/>
          <w:b/>
          <w:bCs/>
          <w:smallCaps/>
          <w:szCs w:val="22"/>
          <w:u w:val="single"/>
          <w:lang w:eastAsia="en-US"/>
        </w:rPr>
        <w:t>POTWIERDZAJĄCE</w:t>
      </w:r>
      <w:r w:rsidR="008A64D4" w:rsidRPr="002B4FC5">
        <w:rPr>
          <w:rFonts w:eastAsiaTheme="minorHAnsi" w:cs="Calibri"/>
          <w:b/>
          <w:bCs/>
          <w:smallCaps/>
          <w:szCs w:val="22"/>
          <w:u w:val="single"/>
          <w:lang w:eastAsia="en-US"/>
        </w:rPr>
        <w:t xml:space="preserve"> </w:t>
      </w:r>
      <w:r w:rsidRPr="002B4FC5">
        <w:rPr>
          <w:rFonts w:eastAsiaTheme="minorHAnsi" w:cs="Calibri"/>
          <w:b/>
          <w:bCs/>
          <w:smallCaps/>
          <w:szCs w:val="22"/>
          <w:u w:val="single"/>
          <w:lang w:eastAsia="en-US"/>
        </w:rPr>
        <w:t xml:space="preserve"> SPEŁNIANIE </w:t>
      </w:r>
      <w:r w:rsidR="008A64D4" w:rsidRPr="002B4FC5">
        <w:rPr>
          <w:rFonts w:eastAsiaTheme="minorHAnsi" w:cs="Calibri"/>
          <w:b/>
          <w:bCs/>
          <w:smallCaps/>
          <w:szCs w:val="22"/>
          <w:u w:val="single"/>
          <w:lang w:eastAsia="en-US"/>
        </w:rPr>
        <w:t xml:space="preserve"> </w:t>
      </w:r>
      <w:r w:rsidRPr="002B4FC5">
        <w:rPr>
          <w:rFonts w:eastAsiaTheme="minorHAnsi" w:cs="Calibri"/>
          <w:b/>
          <w:bCs/>
          <w:smallCaps/>
          <w:szCs w:val="22"/>
          <w:u w:val="single"/>
          <w:lang w:eastAsia="en-US"/>
        </w:rPr>
        <w:t xml:space="preserve">WARUNKÓW </w:t>
      </w:r>
      <w:r w:rsidR="008A64D4" w:rsidRPr="002B4FC5">
        <w:rPr>
          <w:rFonts w:eastAsiaTheme="minorHAnsi" w:cs="Calibri"/>
          <w:b/>
          <w:bCs/>
          <w:smallCaps/>
          <w:szCs w:val="22"/>
          <w:u w:val="single"/>
          <w:lang w:eastAsia="en-US"/>
        </w:rPr>
        <w:t xml:space="preserve"> </w:t>
      </w:r>
      <w:r w:rsidRPr="002B4FC5">
        <w:rPr>
          <w:rFonts w:eastAsiaTheme="minorHAnsi" w:cs="Calibri"/>
          <w:b/>
          <w:bCs/>
          <w:smallCaps/>
          <w:szCs w:val="22"/>
          <w:u w:val="single"/>
          <w:lang w:eastAsia="en-US"/>
        </w:rPr>
        <w:t xml:space="preserve">UDZIAŁU </w:t>
      </w:r>
      <w:r w:rsidR="008A64D4" w:rsidRPr="002B4FC5">
        <w:rPr>
          <w:rFonts w:eastAsiaTheme="minorHAnsi" w:cs="Calibri"/>
          <w:b/>
          <w:bCs/>
          <w:smallCaps/>
          <w:szCs w:val="22"/>
          <w:u w:val="single"/>
          <w:lang w:eastAsia="en-US"/>
        </w:rPr>
        <w:t xml:space="preserve"> </w:t>
      </w:r>
      <w:r w:rsidRPr="002B4FC5">
        <w:rPr>
          <w:rFonts w:eastAsiaTheme="minorHAnsi" w:cs="Calibri"/>
          <w:b/>
          <w:bCs/>
          <w:smallCaps/>
          <w:szCs w:val="22"/>
          <w:u w:val="single"/>
          <w:lang w:eastAsia="en-US"/>
        </w:rPr>
        <w:t xml:space="preserve">W </w:t>
      </w:r>
      <w:r w:rsidR="008A64D4" w:rsidRPr="002B4FC5">
        <w:rPr>
          <w:rFonts w:eastAsiaTheme="minorHAnsi" w:cs="Calibri"/>
          <w:b/>
          <w:bCs/>
          <w:smallCaps/>
          <w:szCs w:val="22"/>
          <w:u w:val="single"/>
          <w:lang w:eastAsia="en-US"/>
        </w:rPr>
        <w:t xml:space="preserve"> </w:t>
      </w:r>
      <w:r w:rsidRPr="002B4FC5">
        <w:rPr>
          <w:rFonts w:eastAsiaTheme="minorHAnsi" w:cs="Calibri"/>
          <w:b/>
          <w:bCs/>
          <w:smallCaps/>
          <w:szCs w:val="22"/>
          <w:u w:val="single"/>
          <w:lang w:eastAsia="en-US"/>
        </w:rPr>
        <w:t>POSTĘPOWANIU</w:t>
      </w:r>
      <w:r w:rsidRPr="002B4FC5">
        <w:rPr>
          <w:rFonts w:eastAsiaTheme="minorHAnsi" w:cs="Calibri"/>
          <w:b/>
          <w:bCs/>
          <w:smallCaps/>
          <w:szCs w:val="22"/>
          <w:lang w:eastAsia="en-US"/>
        </w:rPr>
        <w:t>:</w:t>
      </w:r>
    </w:p>
    <w:p w:rsidR="00367B72" w:rsidRPr="00446876" w:rsidRDefault="00367B72" w:rsidP="00D90D51">
      <w:pPr>
        <w:pStyle w:val="Akapitzlist"/>
        <w:numPr>
          <w:ilvl w:val="0"/>
          <w:numId w:val="37"/>
        </w:numPr>
        <w:autoSpaceDE w:val="0"/>
        <w:autoSpaceDN w:val="0"/>
        <w:adjustRightInd w:val="0"/>
        <w:spacing w:before="240"/>
        <w:ind w:left="1843" w:hanging="425"/>
        <w:jc w:val="both"/>
        <w:rPr>
          <w:rFonts w:eastAsiaTheme="minorHAnsi" w:cs="Calibri"/>
          <w:color w:val="000000"/>
          <w:szCs w:val="22"/>
          <w:lang w:eastAsia="en-US"/>
        </w:rPr>
      </w:pPr>
      <w:r w:rsidRPr="00446876">
        <w:rPr>
          <w:rFonts w:eastAsiaTheme="minorHAnsi" w:cs="Calibri"/>
          <w:b/>
          <w:color w:val="000000"/>
          <w:szCs w:val="24"/>
          <w:lang w:eastAsia="en-US"/>
        </w:rPr>
        <w:t>informacja</w:t>
      </w:r>
      <w:r w:rsidRPr="00446876">
        <w:rPr>
          <w:rFonts w:eastAsiaTheme="minorHAnsi" w:cs="Calibri"/>
          <w:b/>
          <w:color w:val="000000"/>
          <w:szCs w:val="22"/>
          <w:lang w:eastAsia="en-US"/>
        </w:rPr>
        <w:t xml:space="preserve"> banku </w:t>
      </w:r>
      <w:r w:rsidRPr="00446876">
        <w:rPr>
          <w:rFonts w:eastAsiaTheme="minorHAnsi" w:cs="Calibri"/>
          <w:color w:val="000000"/>
          <w:szCs w:val="22"/>
          <w:lang w:eastAsia="en-US"/>
        </w:rPr>
        <w:t>lub spółdzielczej kasy oszczędnościowo-kredytowej potwierdzająca wysokość posiadanych środków finansowych lub zdolność kredytową Wykonawcy</w:t>
      </w:r>
      <w:r w:rsidR="007F40D8" w:rsidRPr="00446876">
        <w:rPr>
          <w:rFonts w:eastAsiaTheme="minorHAnsi" w:cs="Calibri"/>
          <w:color w:val="000000"/>
          <w:szCs w:val="22"/>
          <w:lang w:eastAsia="en-US"/>
        </w:rPr>
        <w:br/>
      </w:r>
      <w:r w:rsidRPr="00446876">
        <w:rPr>
          <w:rFonts w:eastAsiaTheme="minorHAnsi" w:cs="Calibri"/>
          <w:color w:val="000000"/>
          <w:szCs w:val="22"/>
          <w:lang w:eastAsia="en-US"/>
        </w:rPr>
        <w:t xml:space="preserve">w wysokości nie mniejszej niż </w:t>
      </w:r>
      <w:r w:rsidR="0004462F">
        <w:rPr>
          <w:rFonts w:eastAsiaTheme="minorHAnsi" w:cs="Calibri"/>
          <w:b/>
          <w:color w:val="000000"/>
          <w:szCs w:val="22"/>
          <w:lang w:eastAsia="en-US"/>
        </w:rPr>
        <w:t>5</w:t>
      </w:r>
      <w:r w:rsidRPr="00446876">
        <w:rPr>
          <w:rFonts w:eastAsiaTheme="minorHAnsi" w:cs="Calibri"/>
          <w:b/>
          <w:color w:val="000000"/>
          <w:szCs w:val="22"/>
          <w:lang w:eastAsia="en-US"/>
        </w:rPr>
        <w:t>00</w:t>
      </w:r>
      <w:r w:rsidR="007F40D8" w:rsidRPr="00446876">
        <w:rPr>
          <w:rFonts w:eastAsiaTheme="minorHAnsi" w:cs="Calibri"/>
          <w:b/>
          <w:color w:val="000000"/>
          <w:szCs w:val="22"/>
          <w:lang w:eastAsia="en-US"/>
        </w:rPr>
        <w:t xml:space="preserve"> </w:t>
      </w:r>
      <w:r w:rsidRPr="00446876">
        <w:rPr>
          <w:rFonts w:eastAsiaTheme="minorHAnsi" w:cs="Calibri"/>
          <w:b/>
          <w:color w:val="000000"/>
          <w:szCs w:val="22"/>
          <w:lang w:eastAsia="en-US"/>
        </w:rPr>
        <w:t>000 zł</w:t>
      </w:r>
      <w:r w:rsidRPr="00446876">
        <w:rPr>
          <w:rFonts w:eastAsiaTheme="minorHAnsi" w:cs="Calibri"/>
          <w:color w:val="000000"/>
          <w:szCs w:val="22"/>
          <w:lang w:eastAsia="en-US"/>
        </w:rPr>
        <w:t xml:space="preserve">, w okresie nie wcześniejszym niż </w:t>
      </w:r>
      <w:r w:rsidRPr="00446876">
        <w:rPr>
          <w:rFonts w:eastAsiaTheme="minorHAnsi" w:cs="Calibri"/>
          <w:b/>
          <w:color w:val="000000"/>
          <w:szCs w:val="22"/>
          <w:lang w:eastAsia="en-US"/>
        </w:rPr>
        <w:t xml:space="preserve">3 miesiące przed </w:t>
      </w:r>
      <w:r w:rsidR="00E32526" w:rsidRPr="00446876">
        <w:rPr>
          <w:rFonts w:eastAsiaTheme="minorHAnsi" w:cs="Calibri"/>
          <w:b/>
          <w:color w:val="000000"/>
          <w:szCs w:val="22"/>
          <w:lang w:eastAsia="en-US"/>
        </w:rPr>
        <w:t xml:space="preserve"> </w:t>
      </w:r>
      <w:r w:rsidR="00A51EA0" w:rsidRPr="00446876">
        <w:rPr>
          <w:rFonts w:eastAsiaTheme="minorHAnsi" w:cs="Calibri"/>
          <w:b/>
          <w:color w:val="000000"/>
          <w:szCs w:val="22"/>
          <w:lang w:eastAsia="en-US"/>
        </w:rPr>
        <w:t xml:space="preserve">jej </w:t>
      </w:r>
      <w:r w:rsidR="00E32526" w:rsidRPr="00446876">
        <w:rPr>
          <w:rFonts w:eastAsiaTheme="minorHAnsi" w:cs="Calibri"/>
          <w:b/>
          <w:color w:val="000000"/>
          <w:szCs w:val="22"/>
          <w:lang w:eastAsia="en-US"/>
        </w:rPr>
        <w:t>złożeni</w:t>
      </w:r>
      <w:r w:rsidR="00A51EA0" w:rsidRPr="00446876">
        <w:rPr>
          <w:rFonts w:eastAsiaTheme="minorHAnsi" w:cs="Calibri"/>
          <w:b/>
          <w:color w:val="000000"/>
          <w:szCs w:val="22"/>
          <w:lang w:eastAsia="en-US"/>
        </w:rPr>
        <w:t>em</w:t>
      </w:r>
      <w:r w:rsidRPr="00446876">
        <w:rPr>
          <w:rFonts w:eastAsiaTheme="minorHAnsi" w:cs="Calibri"/>
          <w:color w:val="000000"/>
          <w:szCs w:val="22"/>
          <w:lang w:eastAsia="en-US"/>
        </w:rPr>
        <w:t>.</w:t>
      </w:r>
    </w:p>
    <w:p w:rsidR="00367B72" w:rsidRPr="00367B72" w:rsidRDefault="00367B72" w:rsidP="002B4FC5">
      <w:pPr>
        <w:autoSpaceDE w:val="0"/>
        <w:autoSpaceDN w:val="0"/>
        <w:adjustRightInd w:val="0"/>
        <w:spacing w:before="120"/>
        <w:ind w:left="1843"/>
        <w:jc w:val="both"/>
        <w:rPr>
          <w:rFonts w:eastAsiaTheme="minorHAnsi" w:cs="Calibri"/>
          <w:szCs w:val="22"/>
          <w:lang w:eastAsia="en-US"/>
        </w:rPr>
      </w:pPr>
      <w:r w:rsidRPr="00367B72">
        <w:rPr>
          <w:rFonts w:eastAsiaTheme="minorHAnsi" w:cs="Calibri"/>
          <w:color w:val="000000"/>
          <w:szCs w:val="24"/>
          <w:lang w:eastAsia="en-US"/>
        </w:rPr>
        <w:t>Jeżeli z uzasadnionej przyczyny Wykonawca nie może złożyć wymaganej informacji, Wykonawca składa inne podmiotowe środki dowodowe, które w wystarczający</w:t>
      </w:r>
      <w:r w:rsidR="007F40D8">
        <w:rPr>
          <w:rFonts w:eastAsiaTheme="minorHAnsi" w:cs="Calibri"/>
          <w:color w:val="000000"/>
          <w:szCs w:val="24"/>
          <w:lang w:eastAsia="en-US"/>
        </w:rPr>
        <w:br/>
      </w:r>
      <w:r w:rsidRPr="00367B72">
        <w:rPr>
          <w:rFonts w:eastAsiaTheme="minorHAnsi" w:cs="Calibri"/>
          <w:color w:val="000000"/>
          <w:szCs w:val="24"/>
          <w:lang w:eastAsia="en-US"/>
        </w:rPr>
        <w:t>sposób potwierdzają spełnianie opisanego przez Zamawiającego warunku udziału</w:t>
      </w:r>
      <w:r w:rsidR="007F40D8">
        <w:rPr>
          <w:rFonts w:eastAsiaTheme="minorHAnsi" w:cs="Calibri"/>
          <w:color w:val="000000"/>
          <w:szCs w:val="24"/>
          <w:lang w:eastAsia="en-US"/>
        </w:rPr>
        <w:br/>
      </w:r>
      <w:r w:rsidRPr="00367B72">
        <w:rPr>
          <w:rFonts w:eastAsiaTheme="minorHAnsi" w:cs="Calibri"/>
          <w:color w:val="000000"/>
          <w:szCs w:val="24"/>
          <w:lang w:eastAsia="en-US"/>
        </w:rPr>
        <w:t>w postępowaniu dotyczącego sytuacji ekonomicznej lub finansowej</w:t>
      </w:r>
      <w:r w:rsidRPr="00367B72">
        <w:rPr>
          <w:rFonts w:eastAsiaTheme="minorHAnsi" w:cs="Calibri"/>
          <w:bCs/>
          <w:color w:val="000000"/>
          <w:szCs w:val="24"/>
          <w:lang w:eastAsia="en-US"/>
        </w:rPr>
        <w:t>;</w:t>
      </w:r>
    </w:p>
    <w:p w:rsidR="00211879" w:rsidRPr="00557EF1" w:rsidRDefault="00211879" w:rsidP="00D90D51">
      <w:pPr>
        <w:pStyle w:val="Akapitzlist"/>
        <w:numPr>
          <w:ilvl w:val="0"/>
          <w:numId w:val="37"/>
        </w:numPr>
        <w:autoSpaceDE w:val="0"/>
        <w:autoSpaceDN w:val="0"/>
        <w:adjustRightInd w:val="0"/>
        <w:spacing w:before="240"/>
        <w:ind w:left="1843" w:hanging="425"/>
        <w:jc w:val="both"/>
        <w:rPr>
          <w:rFonts w:eastAsiaTheme="minorHAnsi" w:cs="Calibri"/>
          <w:szCs w:val="22"/>
          <w:lang w:eastAsia="en-US"/>
        </w:rPr>
      </w:pPr>
      <w:r w:rsidRPr="00855C40">
        <w:rPr>
          <w:rFonts w:cs="Verdana"/>
          <w:b/>
        </w:rPr>
        <w:t xml:space="preserve">wykaz </w:t>
      </w:r>
      <w:r w:rsidRPr="00855C40">
        <w:rPr>
          <w:b/>
          <w:szCs w:val="22"/>
        </w:rPr>
        <w:t xml:space="preserve">osób, </w:t>
      </w:r>
      <w:r w:rsidRPr="00855C40">
        <w:rPr>
          <w:szCs w:val="22"/>
        </w:rPr>
        <w:t xml:space="preserve">skierowanych przez Wykonawcę do realizacji zamówienia publicznego, potwierdzający spełnianie warunku udziału w postępowaniu opisanego w pkt </w:t>
      </w:r>
      <w:r w:rsidR="00C27BC4">
        <w:rPr>
          <w:szCs w:val="22"/>
        </w:rPr>
        <w:t>VII</w:t>
      </w:r>
      <w:r w:rsidR="009F6993">
        <w:rPr>
          <w:szCs w:val="22"/>
        </w:rPr>
        <w:t>I</w:t>
      </w:r>
      <w:r w:rsidRPr="00855C40">
        <w:rPr>
          <w:szCs w:val="22"/>
        </w:rPr>
        <w:t>.1.2</w:t>
      </w:r>
      <w:r w:rsidR="009F6993">
        <w:rPr>
          <w:szCs w:val="22"/>
        </w:rPr>
        <w:t xml:space="preserve"> </w:t>
      </w:r>
      <w:r w:rsidRPr="00855C40">
        <w:rPr>
          <w:szCs w:val="22"/>
        </w:rPr>
        <w:t xml:space="preserve">SWZ </w:t>
      </w:r>
      <w:r w:rsidR="009F6993">
        <w:rPr>
          <w:szCs w:val="22"/>
        </w:rPr>
        <w:t>[</w:t>
      </w:r>
      <w:r w:rsidRPr="00855C40">
        <w:rPr>
          <w:szCs w:val="22"/>
        </w:rPr>
        <w:t>OSOBY</w:t>
      </w:r>
      <w:r w:rsidR="009F6993">
        <w:rPr>
          <w:szCs w:val="22"/>
        </w:rPr>
        <w:t>]</w:t>
      </w:r>
      <w:r w:rsidRPr="00855C40">
        <w:rPr>
          <w:szCs w:val="22"/>
        </w:rPr>
        <w:t>, wraz</w:t>
      </w:r>
      <w:r w:rsidR="00855C40">
        <w:rPr>
          <w:szCs w:val="22"/>
        </w:rPr>
        <w:t xml:space="preserve"> </w:t>
      </w:r>
      <w:r w:rsidRPr="00855C40">
        <w:rPr>
          <w:szCs w:val="22"/>
        </w:rPr>
        <w:t xml:space="preserve">z informacjami na temat ich kwalifikacji zawodowych </w:t>
      </w:r>
      <w:r w:rsidR="00AE3CD3">
        <w:rPr>
          <w:szCs w:val="22"/>
        </w:rPr>
        <w:t xml:space="preserve">i </w:t>
      </w:r>
      <w:r w:rsidR="00C27BC4">
        <w:rPr>
          <w:szCs w:val="22"/>
        </w:rPr>
        <w:t xml:space="preserve">doświadczenia </w:t>
      </w:r>
      <w:r w:rsidRPr="00855C40">
        <w:rPr>
          <w:szCs w:val="22"/>
        </w:rPr>
        <w:t>niezbędnych do wykonania zamówienia publicznego</w:t>
      </w:r>
      <w:r w:rsidR="00855C40">
        <w:rPr>
          <w:szCs w:val="22"/>
        </w:rPr>
        <w:t xml:space="preserve"> </w:t>
      </w:r>
      <w:r w:rsidRPr="00855C40">
        <w:rPr>
          <w:szCs w:val="22"/>
        </w:rPr>
        <w:t xml:space="preserve">oraz </w:t>
      </w:r>
      <w:r w:rsidR="00855C40">
        <w:rPr>
          <w:szCs w:val="22"/>
        </w:rPr>
        <w:t xml:space="preserve">informacją </w:t>
      </w:r>
      <w:r w:rsidRPr="00855C40">
        <w:rPr>
          <w:szCs w:val="22"/>
        </w:rPr>
        <w:t xml:space="preserve">o </w:t>
      </w:r>
      <w:r w:rsidR="00855C40">
        <w:rPr>
          <w:szCs w:val="22"/>
        </w:rPr>
        <w:t xml:space="preserve">podstawie do </w:t>
      </w:r>
      <w:r w:rsidRPr="00855C40">
        <w:rPr>
          <w:szCs w:val="22"/>
        </w:rPr>
        <w:t xml:space="preserve">dysponowania tymi osobami (wzór wg </w:t>
      </w:r>
      <w:r w:rsidRPr="00EE5FB3">
        <w:rPr>
          <w:szCs w:val="22"/>
        </w:rPr>
        <w:t xml:space="preserve">Załącznika nr </w:t>
      </w:r>
      <w:r w:rsidR="00855C40" w:rsidRPr="00EE5FB3">
        <w:rPr>
          <w:szCs w:val="22"/>
        </w:rPr>
        <w:t>7</w:t>
      </w:r>
      <w:r w:rsidRPr="00855C40">
        <w:rPr>
          <w:b/>
          <w:szCs w:val="22"/>
        </w:rPr>
        <w:t xml:space="preserve"> </w:t>
      </w:r>
      <w:r w:rsidRPr="00855C40">
        <w:rPr>
          <w:szCs w:val="22"/>
        </w:rPr>
        <w:t>do SIWZ),</w:t>
      </w:r>
    </w:p>
    <w:p w:rsidR="00367B72" w:rsidRDefault="00367B72" w:rsidP="00D90D51">
      <w:pPr>
        <w:pStyle w:val="Akapitzlist"/>
        <w:numPr>
          <w:ilvl w:val="0"/>
          <w:numId w:val="37"/>
        </w:numPr>
        <w:autoSpaceDE w:val="0"/>
        <w:autoSpaceDN w:val="0"/>
        <w:adjustRightInd w:val="0"/>
        <w:spacing w:before="240"/>
        <w:ind w:left="1843" w:hanging="425"/>
        <w:contextualSpacing w:val="0"/>
        <w:jc w:val="both"/>
        <w:rPr>
          <w:rFonts w:eastAsiaTheme="minorHAnsi" w:cs="Calibri"/>
          <w:szCs w:val="22"/>
          <w:lang w:eastAsia="en-US"/>
        </w:rPr>
      </w:pPr>
      <w:r w:rsidRPr="00875DB9">
        <w:rPr>
          <w:rFonts w:eastAsiaTheme="minorHAnsi" w:cs="Calibri"/>
          <w:b/>
          <w:szCs w:val="22"/>
          <w:lang w:eastAsia="en-US"/>
        </w:rPr>
        <w:t xml:space="preserve">wykaz </w:t>
      </w:r>
      <w:r w:rsidR="00F55100" w:rsidRPr="00875DB9">
        <w:rPr>
          <w:rFonts w:eastAsiaTheme="minorHAnsi" w:cs="Calibri"/>
          <w:b/>
          <w:szCs w:val="22"/>
          <w:lang w:eastAsia="en-US"/>
        </w:rPr>
        <w:t xml:space="preserve">dostaw </w:t>
      </w:r>
      <w:r w:rsidR="00411A78">
        <w:rPr>
          <w:rFonts w:eastAsiaTheme="minorHAnsi" w:cs="Calibri"/>
          <w:b/>
          <w:szCs w:val="22"/>
          <w:lang w:eastAsia="en-US"/>
        </w:rPr>
        <w:t>i</w:t>
      </w:r>
      <w:r w:rsidR="00641090">
        <w:rPr>
          <w:rFonts w:eastAsiaTheme="minorHAnsi" w:cs="Calibri"/>
          <w:b/>
          <w:szCs w:val="22"/>
          <w:lang w:eastAsia="en-US"/>
        </w:rPr>
        <w:t xml:space="preserve"> usług </w:t>
      </w:r>
      <w:r w:rsidRPr="00875DB9">
        <w:rPr>
          <w:rFonts w:eastAsiaTheme="minorHAnsi" w:cs="Calibri"/>
          <w:b/>
          <w:szCs w:val="22"/>
          <w:lang w:eastAsia="en-US"/>
        </w:rPr>
        <w:t>wykonanych</w:t>
      </w:r>
      <w:r w:rsidRPr="00875DB9">
        <w:rPr>
          <w:rFonts w:eastAsiaTheme="minorHAnsi" w:cs="Calibri"/>
          <w:szCs w:val="22"/>
          <w:lang w:eastAsia="en-US"/>
        </w:rPr>
        <w:t xml:space="preserve">, </w:t>
      </w:r>
      <w:r w:rsidR="004174FC" w:rsidRPr="00875DB9">
        <w:rPr>
          <w:rFonts w:eastAsiaTheme="minorHAnsi" w:cs="Calibri"/>
          <w:szCs w:val="22"/>
          <w:lang w:eastAsia="en-US"/>
        </w:rPr>
        <w:t>a w przypadku świadczeń powtarzających się lub ciągłych również wykonywanych</w:t>
      </w:r>
      <w:r w:rsidRPr="00875DB9">
        <w:rPr>
          <w:rFonts w:eastAsiaTheme="minorHAnsi" w:cs="Calibri"/>
          <w:szCs w:val="22"/>
          <w:lang w:eastAsia="en-US"/>
        </w:rPr>
        <w:t xml:space="preserve">, </w:t>
      </w:r>
      <w:r w:rsidRPr="00875DB9">
        <w:rPr>
          <w:rFonts w:eastAsiaTheme="minorHAnsi" w:cs="Calibri"/>
          <w:b/>
          <w:szCs w:val="22"/>
          <w:lang w:eastAsia="en-US"/>
        </w:rPr>
        <w:t xml:space="preserve">w okresie ostatnich </w:t>
      </w:r>
      <w:r w:rsidR="00F650E6">
        <w:rPr>
          <w:rFonts w:eastAsiaTheme="minorHAnsi" w:cs="Calibri"/>
          <w:b/>
          <w:sz w:val="24"/>
          <w:szCs w:val="22"/>
          <w:lang w:eastAsia="en-US"/>
        </w:rPr>
        <w:t>3</w:t>
      </w:r>
      <w:r w:rsidRPr="00641090">
        <w:rPr>
          <w:rFonts w:eastAsiaTheme="minorHAnsi" w:cs="Calibri"/>
          <w:b/>
          <w:sz w:val="24"/>
          <w:szCs w:val="22"/>
          <w:lang w:eastAsia="en-US"/>
        </w:rPr>
        <w:t xml:space="preserve"> lat </w:t>
      </w:r>
      <w:r w:rsidRPr="00875DB9">
        <w:rPr>
          <w:rFonts w:eastAsiaTheme="minorHAnsi" w:cs="Calibri"/>
          <w:b/>
          <w:szCs w:val="22"/>
          <w:lang w:eastAsia="en-US"/>
        </w:rPr>
        <w:t>przed upływem terminu składania ofert</w:t>
      </w:r>
      <w:r w:rsidRPr="00875DB9">
        <w:rPr>
          <w:rFonts w:eastAsiaTheme="minorHAnsi" w:cs="Calibri"/>
          <w:szCs w:val="22"/>
          <w:lang w:eastAsia="en-US"/>
        </w:rPr>
        <w:t>, a jeżeli okres prowadzenia działalności jest krótszy – w tym okresie, wraz</w:t>
      </w:r>
      <w:r w:rsidR="0005001D" w:rsidRPr="00875DB9">
        <w:rPr>
          <w:rFonts w:eastAsiaTheme="minorHAnsi" w:cs="Calibri"/>
          <w:szCs w:val="22"/>
          <w:lang w:eastAsia="en-US"/>
        </w:rPr>
        <w:br/>
      </w:r>
      <w:r w:rsidRPr="00875DB9">
        <w:rPr>
          <w:rFonts w:eastAsiaTheme="minorHAnsi" w:cs="Calibri"/>
          <w:szCs w:val="22"/>
          <w:lang w:eastAsia="en-US"/>
        </w:rPr>
        <w:t xml:space="preserve">z podaniem ich wartości, przedmiotu, dat wykonania i podmiotów, na rzecz których </w:t>
      </w:r>
      <w:r w:rsidR="00D51BF8" w:rsidRPr="002B4FC5">
        <w:rPr>
          <w:rFonts w:eastAsiaTheme="minorHAnsi" w:cs="Calibri"/>
          <w:szCs w:val="22"/>
          <w:lang w:eastAsia="en-US"/>
        </w:rPr>
        <w:t xml:space="preserve">dostawy </w:t>
      </w:r>
      <w:r w:rsidR="00411A78">
        <w:rPr>
          <w:rFonts w:eastAsiaTheme="minorHAnsi" w:cs="Calibri"/>
          <w:szCs w:val="22"/>
          <w:lang w:eastAsia="en-US"/>
        </w:rPr>
        <w:t xml:space="preserve">i </w:t>
      </w:r>
      <w:r w:rsidR="00641090">
        <w:rPr>
          <w:rFonts w:eastAsiaTheme="minorHAnsi" w:cs="Calibri"/>
          <w:szCs w:val="22"/>
          <w:lang w:eastAsia="en-US"/>
        </w:rPr>
        <w:t xml:space="preserve">usługi </w:t>
      </w:r>
      <w:r w:rsidRPr="002B4FC5">
        <w:rPr>
          <w:rFonts w:eastAsiaTheme="minorHAnsi" w:cs="Calibri"/>
          <w:szCs w:val="22"/>
          <w:lang w:eastAsia="en-US"/>
        </w:rPr>
        <w:t xml:space="preserve">zostały wykonane </w:t>
      </w:r>
      <w:r w:rsidR="00D51BF8" w:rsidRPr="002B4FC5">
        <w:rPr>
          <w:rFonts w:eastAsiaTheme="minorHAnsi" w:cs="Calibri"/>
          <w:szCs w:val="22"/>
          <w:lang w:eastAsia="en-US"/>
        </w:rPr>
        <w:t xml:space="preserve">lub są wykonywane </w:t>
      </w:r>
      <w:r w:rsidRPr="002B4FC5">
        <w:rPr>
          <w:rFonts w:eastAsiaTheme="minorHAnsi" w:cs="Calibri"/>
          <w:szCs w:val="22"/>
          <w:lang w:eastAsia="en-US"/>
        </w:rPr>
        <w:t>(</w:t>
      </w:r>
      <w:r w:rsidRPr="00875DB9">
        <w:rPr>
          <w:rFonts w:eastAsiaTheme="minorHAnsi" w:cs="Calibri"/>
          <w:szCs w:val="22"/>
          <w:lang w:eastAsia="en-US"/>
        </w:rPr>
        <w:t xml:space="preserve">wzór wg </w:t>
      </w:r>
      <w:r w:rsidR="00D51BF8" w:rsidRPr="00E41526">
        <w:rPr>
          <w:rFonts w:eastAsiaTheme="minorHAnsi" w:cs="Calibri"/>
          <w:szCs w:val="22"/>
          <w:lang w:eastAsia="en-US"/>
        </w:rPr>
        <w:t>Z</w:t>
      </w:r>
      <w:r w:rsidRPr="00E41526">
        <w:rPr>
          <w:rFonts w:eastAsiaTheme="minorHAnsi" w:cs="Calibri"/>
          <w:szCs w:val="22"/>
          <w:lang w:eastAsia="en-US"/>
        </w:rPr>
        <w:t xml:space="preserve">ałącznika nr </w:t>
      </w:r>
      <w:r w:rsidR="00641090" w:rsidRPr="00E41526">
        <w:rPr>
          <w:rFonts w:eastAsiaTheme="minorHAnsi" w:cs="Calibri"/>
          <w:szCs w:val="22"/>
          <w:lang w:eastAsia="en-US"/>
        </w:rPr>
        <w:t>8</w:t>
      </w:r>
      <w:r w:rsidRPr="00875DB9">
        <w:rPr>
          <w:rFonts w:eastAsiaTheme="minorHAnsi" w:cs="Calibri"/>
          <w:szCs w:val="22"/>
          <w:lang w:eastAsia="en-US"/>
        </w:rPr>
        <w:t xml:space="preserve"> do SWZ),</w:t>
      </w:r>
    </w:p>
    <w:p w:rsidR="00BB169A" w:rsidRPr="001B3B6A" w:rsidRDefault="00BB169A" w:rsidP="00BB169A">
      <w:pPr>
        <w:pStyle w:val="Akapitzlist"/>
        <w:autoSpaceDE w:val="0"/>
        <w:autoSpaceDN w:val="0"/>
        <w:adjustRightInd w:val="0"/>
        <w:spacing w:before="120"/>
        <w:ind w:left="1843"/>
        <w:contextualSpacing w:val="0"/>
        <w:jc w:val="both"/>
        <w:rPr>
          <w:rFonts w:eastAsiaTheme="minorHAnsi" w:cs="Calibri"/>
          <w:b/>
          <w:szCs w:val="22"/>
          <w:lang w:eastAsia="en-US"/>
        </w:rPr>
      </w:pPr>
      <w:r w:rsidRPr="001B3B6A">
        <w:rPr>
          <w:rFonts w:eastAsia="Univers-PL" w:cs="Univers-PL"/>
          <w:b/>
          <w:szCs w:val="22"/>
        </w:rPr>
        <w:t>UWAGA:</w:t>
      </w:r>
    </w:p>
    <w:p w:rsidR="00BB169A" w:rsidRDefault="00BB169A" w:rsidP="00BB169A">
      <w:pPr>
        <w:pStyle w:val="Akapitzlist"/>
        <w:autoSpaceDE w:val="0"/>
        <w:autoSpaceDN w:val="0"/>
        <w:adjustRightInd w:val="0"/>
        <w:spacing w:before="120"/>
        <w:ind w:left="1843"/>
        <w:contextualSpacing w:val="0"/>
        <w:jc w:val="both"/>
        <w:rPr>
          <w:rFonts w:eastAsia="Univers-PL" w:cs="Univers-PL"/>
          <w:szCs w:val="22"/>
        </w:rPr>
      </w:pPr>
      <w:r w:rsidRPr="00715937">
        <w:rPr>
          <w:rFonts w:eastAsia="Univers-PL" w:cs="Univers-PL"/>
          <w:szCs w:val="22"/>
        </w:rPr>
        <w:t xml:space="preserve">W wykazie zamówień należy wskazać </w:t>
      </w:r>
      <w:r w:rsidRPr="00715937">
        <w:rPr>
          <w:rFonts w:eastAsia="Univers-PL" w:cs="Univers-PL"/>
          <w:szCs w:val="22"/>
          <w:u w:val="single"/>
        </w:rPr>
        <w:t>tylko</w:t>
      </w:r>
      <w:r w:rsidRPr="00715937">
        <w:rPr>
          <w:rFonts w:eastAsia="Univers-PL" w:cs="Univers-PL"/>
          <w:szCs w:val="22"/>
        </w:rPr>
        <w:t xml:space="preserve"> te </w:t>
      </w:r>
      <w:r w:rsidR="00BD4B54" w:rsidRPr="00715937">
        <w:rPr>
          <w:rFonts w:eastAsia="Univers-PL" w:cs="Univers-PL"/>
          <w:szCs w:val="22"/>
        </w:rPr>
        <w:t xml:space="preserve">dostawy </w:t>
      </w:r>
      <w:r w:rsidR="00D93B2D">
        <w:rPr>
          <w:rFonts w:eastAsia="Univers-PL" w:cs="Univers-PL"/>
          <w:szCs w:val="22"/>
        </w:rPr>
        <w:t>i</w:t>
      </w:r>
      <w:r w:rsidR="00BD4B54" w:rsidRPr="00715937">
        <w:rPr>
          <w:rFonts w:eastAsia="Univers-PL" w:cs="Univers-PL"/>
          <w:szCs w:val="22"/>
        </w:rPr>
        <w:t xml:space="preserve"> usługi</w:t>
      </w:r>
      <w:r w:rsidRPr="00715937">
        <w:rPr>
          <w:rFonts w:eastAsia="Univers-PL" w:cs="Univers-PL"/>
          <w:szCs w:val="22"/>
        </w:rPr>
        <w:t>, które potwierdzają spełnianie warunku udziału w postępowaniu, o którym mowa</w:t>
      </w:r>
      <w:r w:rsidR="00715937">
        <w:rPr>
          <w:rFonts w:eastAsia="Univers-PL" w:cs="Univers-PL"/>
          <w:szCs w:val="22"/>
        </w:rPr>
        <w:t xml:space="preserve"> </w:t>
      </w:r>
      <w:r w:rsidRPr="00715937">
        <w:rPr>
          <w:rFonts w:eastAsia="Univers-PL" w:cs="Univers-PL"/>
          <w:szCs w:val="22"/>
        </w:rPr>
        <w:t xml:space="preserve">w pkt </w:t>
      </w:r>
      <w:r w:rsidR="00F650E6">
        <w:rPr>
          <w:rFonts w:eastAsia="Univers-PL" w:cs="Univers-PL"/>
          <w:szCs w:val="22"/>
        </w:rPr>
        <w:t>VII</w:t>
      </w:r>
      <w:r w:rsidR="00BD4B54" w:rsidRPr="00715937">
        <w:rPr>
          <w:rFonts w:eastAsia="Univers-PL" w:cs="Univers-PL"/>
          <w:szCs w:val="22"/>
        </w:rPr>
        <w:t>I</w:t>
      </w:r>
      <w:r w:rsidRPr="00715937">
        <w:rPr>
          <w:rFonts w:eastAsia="Univers-PL" w:cs="Univers-PL"/>
          <w:szCs w:val="22"/>
        </w:rPr>
        <w:t>.1.2</w:t>
      </w:r>
      <w:r w:rsidR="00BD4B54" w:rsidRPr="00715937">
        <w:rPr>
          <w:rFonts w:eastAsia="Univers-PL" w:cs="Univers-PL"/>
          <w:szCs w:val="22"/>
        </w:rPr>
        <w:t xml:space="preserve"> </w:t>
      </w:r>
      <w:r w:rsidRPr="00715937">
        <w:rPr>
          <w:rFonts w:eastAsia="Univers-PL" w:cs="Univers-PL"/>
          <w:szCs w:val="22"/>
        </w:rPr>
        <w:t xml:space="preserve">SWZ </w:t>
      </w:r>
      <w:r w:rsidR="00BD4B54" w:rsidRPr="00715937">
        <w:rPr>
          <w:rFonts w:eastAsia="Univers-PL" w:cs="Univers-PL"/>
          <w:szCs w:val="22"/>
        </w:rPr>
        <w:t>[</w:t>
      </w:r>
      <w:r w:rsidRPr="00715937">
        <w:rPr>
          <w:rFonts w:eastAsia="Univers-PL" w:cs="Univers-PL"/>
          <w:szCs w:val="22"/>
        </w:rPr>
        <w:t>DOŚWIADCZENIE</w:t>
      </w:r>
      <w:r w:rsidR="00BD4B54" w:rsidRPr="00715937">
        <w:rPr>
          <w:rFonts w:eastAsia="Univers-PL" w:cs="Univers-PL"/>
          <w:szCs w:val="22"/>
        </w:rPr>
        <w:t>]</w:t>
      </w:r>
      <w:r w:rsidRPr="00715937">
        <w:rPr>
          <w:rFonts w:eastAsia="Univers-PL" w:cs="Univers-PL"/>
          <w:szCs w:val="22"/>
        </w:rPr>
        <w:t>.</w:t>
      </w:r>
    </w:p>
    <w:p w:rsidR="00890A6B" w:rsidRDefault="00890A6B" w:rsidP="00BB169A">
      <w:pPr>
        <w:pStyle w:val="Akapitzlist"/>
        <w:autoSpaceDE w:val="0"/>
        <w:autoSpaceDN w:val="0"/>
        <w:adjustRightInd w:val="0"/>
        <w:spacing w:before="120"/>
        <w:ind w:left="1843"/>
        <w:contextualSpacing w:val="0"/>
        <w:jc w:val="both"/>
        <w:rPr>
          <w:rFonts w:eastAsia="Univers-PL" w:cs="Univers-PL"/>
          <w:szCs w:val="22"/>
        </w:rPr>
      </w:pPr>
    </w:p>
    <w:p w:rsidR="00367B72" w:rsidRPr="00875DB9" w:rsidRDefault="001A47D4" w:rsidP="00D90D51">
      <w:pPr>
        <w:pStyle w:val="Akapitzlist"/>
        <w:numPr>
          <w:ilvl w:val="0"/>
          <w:numId w:val="37"/>
        </w:numPr>
        <w:autoSpaceDE w:val="0"/>
        <w:autoSpaceDN w:val="0"/>
        <w:adjustRightInd w:val="0"/>
        <w:spacing w:before="240"/>
        <w:ind w:left="1843" w:hanging="425"/>
        <w:contextualSpacing w:val="0"/>
        <w:jc w:val="both"/>
        <w:rPr>
          <w:rFonts w:eastAsiaTheme="minorHAnsi" w:cs="Calibri"/>
          <w:szCs w:val="22"/>
          <w:lang w:eastAsia="en-US"/>
        </w:rPr>
      </w:pPr>
      <w:r w:rsidRPr="00875DB9">
        <w:rPr>
          <w:rFonts w:eastAsiaTheme="minorHAnsi" w:cs="Calibri"/>
          <w:b/>
          <w:szCs w:val="22"/>
          <w:lang w:eastAsia="en-US"/>
        </w:rPr>
        <w:lastRenderedPageBreak/>
        <w:t>dowody</w:t>
      </w:r>
      <w:r w:rsidR="00367B72" w:rsidRPr="00875DB9">
        <w:rPr>
          <w:rFonts w:eastAsiaTheme="minorHAnsi" w:cs="Calibri"/>
          <w:szCs w:val="22"/>
          <w:lang w:eastAsia="en-US"/>
        </w:rPr>
        <w:t xml:space="preserve"> określając</w:t>
      </w:r>
      <w:r w:rsidRPr="00875DB9">
        <w:rPr>
          <w:rFonts w:eastAsiaTheme="minorHAnsi" w:cs="Calibri"/>
          <w:szCs w:val="22"/>
          <w:lang w:eastAsia="en-US"/>
        </w:rPr>
        <w:t>e</w:t>
      </w:r>
      <w:r w:rsidR="00367B72" w:rsidRPr="00875DB9">
        <w:rPr>
          <w:rFonts w:eastAsiaTheme="minorHAnsi" w:cs="Calibri"/>
          <w:szCs w:val="22"/>
          <w:lang w:eastAsia="en-US"/>
        </w:rPr>
        <w:t xml:space="preserve"> czy </w:t>
      </w:r>
      <w:r w:rsidR="00A23F62" w:rsidRPr="002B4FC5">
        <w:rPr>
          <w:rFonts w:eastAsiaTheme="minorHAnsi" w:cs="Calibri"/>
          <w:szCs w:val="22"/>
          <w:lang w:eastAsia="en-US"/>
        </w:rPr>
        <w:t>dostawy</w:t>
      </w:r>
      <w:r w:rsidR="00F443FD">
        <w:rPr>
          <w:rFonts w:eastAsiaTheme="minorHAnsi" w:cs="Calibri"/>
          <w:szCs w:val="22"/>
          <w:lang w:eastAsia="en-US"/>
        </w:rPr>
        <w:t xml:space="preserve"> lub usługi</w:t>
      </w:r>
      <w:r w:rsidR="00A23F62" w:rsidRPr="002B4FC5">
        <w:rPr>
          <w:rFonts w:eastAsiaTheme="minorHAnsi" w:cs="Calibri"/>
          <w:szCs w:val="22"/>
          <w:lang w:eastAsia="en-US"/>
        </w:rPr>
        <w:t>, o których mowa powyżej (</w:t>
      </w:r>
      <w:r w:rsidR="00165E7E" w:rsidRPr="002B4FC5">
        <w:rPr>
          <w:rFonts w:eastAsiaTheme="minorHAnsi" w:cs="Calibri"/>
          <w:szCs w:val="22"/>
          <w:lang w:eastAsia="en-US"/>
        </w:rPr>
        <w:t xml:space="preserve">pkt </w:t>
      </w:r>
      <w:r w:rsidR="00F443FD">
        <w:rPr>
          <w:rFonts w:eastAsiaTheme="minorHAnsi" w:cs="Calibri"/>
          <w:szCs w:val="22"/>
          <w:lang w:eastAsia="en-US"/>
        </w:rPr>
        <w:t>6</w:t>
      </w:r>
      <w:r w:rsidR="00367B72" w:rsidRPr="002B4FC5">
        <w:rPr>
          <w:rFonts w:eastAsiaTheme="minorHAnsi" w:cs="Calibri"/>
          <w:szCs w:val="22"/>
          <w:lang w:eastAsia="en-US"/>
        </w:rPr>
        <w:t>)</w:t>
      </w:r>
      <w:r w:rsidR="00367B72" w:rsidRPr="00875DB9">
        <w:rPr>
          <w:rFonts w:eastAsiaTheme="minorHAnsi" w:cs="Calibri"/>
          <w:szCs w:val="22"/>
          <w:lang w:eastAsia="en-US"/>
        </w:rPr>
        <w:t xml:space="preserve"> </w:t>
      </w:r>
      <w:r w:rsidR="00A23F62" w:rsidRPr="00875DB9">
        <w:rPr>
          <w:rFonts w:eastAsiaTheme="minorHAnsi" w:cs="Calibri"/>
          <w:szCs w:val="22"/>
          <w:lang w:eastAsia="en-US"/>
        </w:rPr>
        <w:t>–</w:t>
      </w:r>
      <w:r w:rsidR="00367B72" w:rsidRPr="00875DB9">
        <w:rPr>
          <w:rFonts w:eastAsiaTheme="minorHAnsi" w:cs="Calibri"/>
          <w:szCs w:val="22"/>
          <w:lang w:eastAsia="en-US"/>
        </w:rPr>
        <w:t xml:space="preserve"> zostały wykonane lub są wykonywane należycie.</w:t>
      </w:r>
    </w:p>
    <w:p w:rsidR="00367B72" w:rsidRPr="00367B72" w:rsidRDefault="00367B72" w:rsidP="002B4FC5">
      <w:pPr>
        <w:autoSpaceDE w:val="0"/>
        <w:autoSpaceDN w:val="0"/>
        <w:adjustRightInd w:val="0"/>
        <w:spacing w:before="120"/>
        <w:ind w:left="1843"/>
        <w:jc w:val="both"/>
        <w:rPr>
          <w:rFonts w:eastAsiaTheme="minorHAnsi" w:cs="Calibri"/>
          <w:szCs w:val="22"/>
          <w:lang w:eastAsia="en-US"/>
        </w:rPr>
      </w:pPr>
      <w:r w:rsidRPr="00367B72">
        <w:rPr>
          <w:rFonts w:eastAsiaTheme="minorHAnsi" w:cs="Calibri"/>
          <w:szCs w:val="22"/>
          <w:lang w:eastAsia="en-US"/>
        </w:rPr>
        <w:t xml:space="preserve">Dowodami, o których mowa, są referencje bądź inne dokumenty sporządzone przez podmiot, na rzecz którego dostawy lub usługi zostały wykonane, a w przypadku świadczeń powtarzających się lub ciągłych są wykonywane, a jeżeli </w:t>
      </w:r>
      <w:r w:rsidR="0005001D">
        <w:rPr>
          <w:rFonts w:eastAsiaTheme="minorHAnsi" w:cs="Calibri"/>
          <w:szCs w:val="22"/>
          <w:lang w:eastAsia="en-US"/>
        </w:rPr>
        <w:t>W</w:t>
      </w:r>
      <w:r w:rsidRPr="00367B72">
        <w:rPr>
          <w:rFonts w:eastAsiaTheme="minorHAnsi" w:cs="Calibri"/>
          <w:szCs w:val="22"/>
          <w:lang w:eastAsia="en-US"/>
        </w:rPr>
        <w:t>ykonawca</w:t>
      </w:r>
      <w:r w:rsidR="0005001D">
        <w:rPr>
          <w:rFonts w:eastAsiaTheme="minorHAnsi" w:cs="Calibri"/>
          <w:szCs w:val="22"/>
          <w:lang w:eastAsia="en-US"/>
        </w:rPr>
        <w:br/>
      </w:r>
      <w:r w:rsidRPr="00367B72">
        <w:rPr>
          <w:rFonts w:eastAsiaTheme="minorHAnsi" w:cs="Calibri"/>
          <w:szCs w:val="22"/>
          <w:lang w:eastAsia="en-US"/>
        </w:rPr>
        <w:t>z przyczyn niezależnych od niego nie jest w stanie uzyskać tych dokumentów</w:t>
      </w:r>
      <w:r w:rsidR="0005001D">
        <w:rPr>
          <w:rFonts w:eastAsiaTheme="minorHAnsi" w:cs="Calibri"/>
          <w:szCs w:val="22"/>
          <w:lang w:eastAsia="en-US"/>
        </w:rPr>
        <w:br/>
      </w:r>
      <w:r w:rsidRPr="00367B72">
        <w:rPr>
          <w:rFonts w:eastAsiaTheme="minorHAnsi" w:cs="Calibri"/>
          <w:szCs w:val="22"/>
          <w:lang w:eastAsia="en-US"/>
        </w:rPr>
        <w:t xml:space="preserve">– </w:t>
      </w:r>
      <w:r w:rsidRPr="0005001D">
        <w:rPr>
          <w:rFonts w:eastAsiaTheme="minorHAnsi" w:cs="Calibri"/>
          <w:b/>
          <w:szCs w:val="22"/>
          <w:lang w:eastAsia="en-US"/>
        </w:rPr>
        <w:t xml:space="preserve">oświadczenie </w:t>
      </w:r>
      <w:r w:rsidR="0005001D">
        <w:rPr>
          <w:rFonts w:eastAsiaTheme="minorHAnsi" w:cs="Calibri"/>
          <w:b/>
          <w:szCs w:val="22"/>
          <w:lang w:eastAsia="en-US"/>
        </w:rPr>
        <w:t>W</w:t>
      </w:r>
      <w:r w:rsidRPr="0005001D">
        <w:rPr>
          <w:rFonts w:eastAsiaTheme="minorHAnsi" w:cs="Calibri"/>
          <w:b/>
          <w:szCs w:val="22"/>
          <w:lang w:eastAsia="en-US"/>
        </w:rPr>
        <w:t>ykonawcy</w:t>
      </w:r>
      <w:r w:rsidRPr="00367B72">
        <w:rPr>
          <w:rFonts w:eastAsiaTheme="minorHAnsi" w:cs="Calibri"/>
          <w:szCs w:val="22"/>
          <w:lang w:eastAsia="en-US"/>
        </w:rPr>
        <w:t xml:space="preserve">; w przypadku świadczeń powtarzających się lub ciągłych nadal wykonywanych referencje bądź inne dokumenty potwierdzające ich należyte wykonywanie powinny być wystawione </w:t>
      </w:r>
      <w:r w:rsidRPr="0005001D">
        <w:rPr>
          <w:rFonts w:eastAsiaTheme="minorHAnsi" w:cs="Calibri"/>
          <w:b/>
          <w:szCs w:val="22"/>
          <w:lang w:eastAsia="en-US"/>
        </w:rPr>
        <w:t>w okresie ostatnich 3 miesięcy</w:t>
      </w:r>
      <w:r w:rsidRPr="00367B72">
        <w:rPr>
          <w:rFonts w:eastAsiaTheme="minorHAnsi" w:cs="Calibri"/>
          <w:szCs w:val="22"/>
          <w:lang w:eastAsia="en-US"/>
        </w:rPr>
        <w:t>;</w:t>
      </w:r>
    </w:p>
    <w:p w:rsidR="00367B72" w:rsidRPr="00577A9F" w:rsidRDefault="00367B72" w:rsidP="00D90D51">
      <w:pPr>
        <w:pStyle w:val="Akapitzlist"/>
        <w:numPr>
          <w:ilvl w:val="1"/>
          <w:numId w:val="38"/>
        </w:numPr>
        <w:spacing w:before="240"/>
        <w:ind w:left="1418" w:hanging="567"/>
        <w:jc w:val="both"/>
        <w:rPr>
          <w:szCs w:val="22"/>
        </w:rPr>
      </w:pPr>
      <w:r w:rsidRPr="00577A9F">
        <w:rPr>
          <w:rFonts w:eastAsiaTheme="minorHAnsi" w:cs="Calibri"/>
          <w:szCs w:val="22"/>
          <w:lang w:eastAsia="en-US"/>
        </w:rPr>
        <w:t xml:space="preserve">Zamawiający </w:t>
      </w:r>
      <w:r w:rsidRPr="00577A9F">
        <w:rPr>
          <w:rFonts w:eastAsiaTheme="minorHAnsi" w:cs="Calibri"/>
          <w:b/>
          <w:szCs w:val="22"/>
          <w:lang w:eastAsia="en-US"/>
        </w:rPr>
        <w:t>nie wezwie</w:t>
      </w:r>
      <w:r w:rsidRPr="00577A9F">
        <w:rPr>
          <w:rFonts w:eastAsiaTheme="minorHAnsi" w:cs="Calibri"/>
          <w:szCs w:val="22"/>
          <w:lang w:eastAsia="en-US"/>
        </w:rPr>
        <w:t xml:space="preserve"> do złożenia podmiotowych środków dowodowych, jeżeli może je uzyskać</w:t>
      </w:r>
      <w:r w:rsidRPr="00577A9F">
        <w:rPr>
          <w:szCs w:val="22"/>
        </w:rPr>
        <w:t xml:space="preserve"> za pomocą bezpłatnych i ogólnodostępnych baz danych, w szczególności rejestrów publicznych w rozumieniu ustawy z dnia 17 lutego 2005 r. o informatyzacji działalności podmiotów realizujących zadania publiczne (Dz. U. z 20</w:t>
      </w:r>
      <w:r w:rsidR="001669CA">
        <w:rPr>
          <w:szCs w:val="22"/>
        </w:rPr>
        <w:t>2</w:t>
      </w:r>
      <w:r w:rsidRPr="00577A9F">
        <w:rPr>
          <w:szCs w:val="22"/>
        </w:rPr>
        <w:t xml:space="preserve">1 r. poz. </w:t>
      </w:r>
      <w:r w:rsidR="001669CA">
        <w:rPr>
          <w:szCs w:val="22"/>
        </w:rPr>
        <w:t>670</w:t>
      </w:r>
      <w:r w:rsidRPr="00577A9F">
        <w:rPr>
          <w:szCs w:val="22"/>
        </w:rPr>
        <w:t xml:space="preserve">), o ile </w:t>
      </w:r>
      <w:r w:rsidR="00A365CA" w:rsidRPr="00577A9F">
        <w:rPr>
          <w:szCs w:val="22"/>
        </w:rPr>
        <w:t>W</w:t>
      </w:r>
      <w:r w:rsidRPr="00577A9F">
        <w:rPr>
          <w:szCs w:val="22"/>
        </w:rPr>
        <w:t>ykonawca wskaże w JEDZ dane umożliwiające dostęp do tych środków.</w:t>
      </w:r>
    </w:p>
    <w:p w:rsidR="00367B72" w:rsidRPr="00367B72" w:rsidRDefault="00367B72" w:rsidP="006629B2">
      <w:pPr>
        <w:spacing w:before="120"/>
        <w:ind w:left="1418"/>
        <w:jc w:val="both"/>
        <w:rPr>
          <w:szCs w:val="22"/>
        </w:rPr>
      </w:pPr>
      <w:r w:rsidRPr="00367B72">
        <w:rPr>
          <w:szCs w:val="22"/>
        </w:rPr>
        <w:t xml:space="preserve">Wykonawca nie jest zobowiązany do złożenia podmiotowych środków dowodowych, które </w:t>
      </w:r>
      <w:r w:rsidR="00A365CA">
        <w:rPr>
          <w:szCs w:val="22"/>
        </w:rPr>
        <w:t>Z</w:t>
      </w:r>
      <w:r w:rsidRPr="00367B72">
        <w:rPr>
          <w:szCs w:val="22"/>
        </w:rPr>
        <w:t xml:space="preserve">amawiający posiada, jeżeli </w:t>
      </w:r>
      <w:r w:rsidR="00A365CA">
        <w:rPr>
          <w:szCs w:val="22"/>
        </w:rPr>
        <w:t>W</w:t>
      </w:r>
      <w:r w:rsidRPr="00367B72">
        <w:rPr>
          <w:szCs w:val="22"/>
        </w:rPr>
        <w:t xml:space="preserve">ykonawca wskaże te środki oraz potwierdzi ich prawidłowość </w:t>
      </w:r>
      <w:r w:rsidRPr="00367B72">
        <w:rPr>
          <w:szCs w:val="22"/>
        </w:rPr>
        <w:br/>
        <w:t>i aktualność.</w:t>
      </w:r>
    </w:p>
    <w:p w:rsidR="00577A9F" w:rsidRPr="00577A9F" w:rsidRDefault="00FC4264" w:rsidP="00D90D51">
      <w:pPr>
        <w:pStyle w:val="Akapitzlist"/>
        <w:numPr>
          <w:ilvl w:val="1"/>
          <w:numId w:val="38"/>
        </w:numPr>
        <w:autoSpaceDE w:val="0"/>
        <w:autoSpaceDN w:val="0"/>
        <w:adjustRightInd w:val="0"/>
        <w:spacing w:before="240"/>
        <w:ind w:left="1418" w:hanging="567"/>
        <w:jc w:val="both"/>
        <w:rPr>
          <w:rFonts w:eastAsiaTheme="minorHAnsi" w:cs="Calibri"/>
          <w:b/>
          <w:caps/>
          <w:szCs w:val="22"/>
          <w:lang w:eastAsia="en-US"/>
        </w:rPr>
      </w:pPr>
      <w:r w:rsidRPr="00577A9F">
        <w:rPr>
          <w:rFonts w:eastAsiaTheme="minorHAnsi" w:cs="Calibri"/>
          <w:b/>
          <w:szCs w:val="22"/>
          <w:lang w:eastAsia="en-US"/>
        </w:rPr>
        <w:t xml:space="preserve">WYKONAWCY  WSPÓLNIE  UBIEGAJĄCY  SIĘ  O  </w:t>
      </w:r>
      <w:r w:rsidR="002A243C" w:rsidRPr="00577A9F">
        <w:rPr>
          <w:rFonts w:eastAsiaTheme="minorHAnsi" w:cs="Calibri"/>
          <w:b/>
          <w:caps/>
          <w:szCs w:val="22"/>
          <w:lang w:eastAsia="en-US"/>
        </w:rPr>
        <w:t>udzielenie zamówienia</w:t>
      </w:r>
    </w:p>
    <w:p w:rsidR="00FC4264" w:rsidRDefault="005E1B30" w:rsidP="00E60BF1">
      <w:pPr>
        <w:autoSpaceDE w:val="0"/>
        <w:autoSpaceDN w:val="0"/>
        <w:adjustRightInd w:val="0"/>
        <w:spacing w:before="240"/>
        <w:ind w:left="1418"/>
        <w:jc w:val="both"/>
        <w:rPr>
          <w:rFonts w:eastAsiaTheme="minorHAnsi" w:cs="Calibri"/>
          <w:bCs/>
          <w:szCs w:val="22"/>
          <w:lang w:eastAsia="en-US"/>
        </w:rPr>
      </w:pPr>
      <w:r w:rsidRPr="002B4FC5">
        <w:rPr>
          <w:rFonts w:eastAsiaTheme="minorHAnsi" w:cs="Calibri"/>
          <w:szCs w:val="22"/>
          <w:lang w:eastAsia="en-US"/>
        </w:rPr>
        <w:t xml:space="preserve">Dokumenty </w:t>
      </w:r>
      <w:r w:rsidRPr="002B4FC5">
        <w:rPr>
          <w:rFonts w:eastAsiaTheme="minorHAnsi" w:cs="Calibri"/>
          <w:bCs/>
          <w:szCs w:val="22"/>
          <w:lang w:eastAsia="en-US"/>
        </w:rPr>
        <w:t xml:space="preserve">wymienione powyżej w </w:t>
      </w:r>
      <w:r w:rsidR="00C5518E">
        <w:rPr>
          <w:rFonts w:eastAsiaTheme="minorHAnsi" w:cs="Calibri"/>
          <w:bCs/>
          <w:szCs w:val="22"/>
          <w:lang w:eastAsia="en-US"/>
        </w:rPr>
        <w:t xml:space="preserve">pkt 1.2 oraz </w:t>
      </w:r>
      <w:r w:rsidRPr="002B4FC5">
        <w:rPr>
          <w:rFonts w:eastAsiaTheme="minorHAnsi" w:cs="Calibri"/>
          <w:bCs/>
          <w:szCs w:val="22"/>
          <w:lang w:eastAsia="en-US"/>
        </w:rPr>
        <w:t>pkt 2.1</w:t>
      </w:r>
      <w:r w:rsidR="00875DB9" w:rsidRPr="002B4FC5">
        <w:rPr>
          <w:rFonts w:eastAsiaTheme="minorHAnsi" w:cs="Calibri"/>
          <w:bCs/>
          <w:szCs w:val="22"/>
          <w:lang w:eastAsia="en-US"/>
        </w:rPr>
        <w:t xml:space="preserve">.1 </w:t>
      </w:r>
      <w:r w:rsidR="00D672E0" w:rsidRPr="002B4FC5">
        <w:rPr>
          <w:rFonts w:eastAsiaTheme="minorHAnsi" w:cs="Calibri"/>
          <w:bCs/>
          <w:szCs w:val="22"/>
          <w:lang w:eastAsia="en-US"/>
        </w:rPr>
        <w:t xml:space="preserve">– </w:t>
      </w:r>
      <w:r w:rsidR="00875DB9" w:rsidRPr="002B4FC5">
        <w:rPr>
          <w:rFonts w:eastAsiaTheme="minorHAnsi" w:cs="Calibri"/>
          <w:bCs/>
          <w:szCs w:val="22"/>
          <w:lang w:eastAsia="en-US"/>
        </w:rPr>
        <w:t>2.1.</w:t>
      </w:r>
      <w:r w:rsidR="00D672E0" w:rsidRPr="002B4FC5">
        <w:rPr>
          <w:rFonts w:eastAsiaTheme="minorHAnsi" w:cs="Calibri"/>
          <w:bCs/>
          <w:szCs w:val="22"/>
          <w:lang w:eastAsia="en-US"/>
        </w:rPr>
        <w:t>3</w:t>
      </w:r>
      <w:r w:rsidR="008B6440" w:rsidRPr="002B4FC5">
        <w:rPr>
          <w:rFonts w:eastAsiaTheme="minorHAnsi" w:cs="Calibri"/>
          <w:bCs/>
          <w:szCs w:val="22"/>
          <w:lang w:eastAsia="en-US"/>
        </w:rPr>
        <w:t>,</w:t>
      </w:r>
      <w:r w:rsidRPr="002B4FC5">
        <w:rPr>
          <w:rFonts w:eastAsiaTheme="minorHAnsi" w:cs="Calibri"/>
          <w:szCs w:val="22"/>
          <w:lang w:eastAsia="en-US"/>
        </w:rPr>
        <w:t xml:space="preserve"> </w:t>
      </w:r>
      <w:r w:rsidRPr="002B4FC5">
        <w:rPr>
          <w:rFonts w:eastAsiaTheme="minorHAnsi" w:cs="Calibri"/>
          <w:b/>
          <w:szCs w:val="22"/>
          <w:lang w:eastAsia="en-US"/>
        </w:rPr>
        <w:t>każdy z Wykonawców</w:t>
      </w:r>
      <w:r w:rsidRPr="002B4FC5">
        <w:rPr>
          <w:rFonts w:eastAsiaTheme="minorHAnsi" w:cs="Calibri"/>
          <w:szCs w:val="22"/>
          <w:lang w:eastAsia="en-US"/>
        </w:rPr>
        <w:t xml:space="preserve"> wspólnie ubiegający</w:t>
      </w:r>
      <w:r w:rsidR="008B6440" w:rsidRPr="002B4FC5">
        <w:rPr>
          <w:rFonts w:eastAsiaTheme="minorHAnsi" w:cs="Calibri"/>
          <w:szCs w:val="22"/>
          <w:lang w:eastAsia="en-US"/>
        </w:rPr>
        <w:t>ch</w:t>
      </w:r>
      <w:r w:rsidRPr="002B4FC5">
        <w:rPr>
          <w:rFonts w:eastAsiaTheme="minorHAnsi" w:cs="Calibri"/>
          <w:szCs w:val="22"/>
          <w:lang w:eastAsia="en-US"/>
        </w:rPr>
        <w:t xml:space="preserve"> się o </w:t>
      </w:r>
      <w:r w:rsidR="002A243C" w:rsidRPr="002B4FC5">
        <w:rPr>
          <w:rFonts w:eastAsiaTheme="minorHAnsi" w:cs="Calibri"/>
          <w:szCs w:val="22"/>
          <w:lang w:eastAsia="en-US"/>
        </w:rPr>
        <w:t>udzielenie zamówienia</w:t>
      </w:r>
      <w:r w:rsidR="008B6440" w:rsidRPr="002B4FC5">
        <w:rPr>
          <w:rFonts w:eastAsiaTheme="minorHAnsi" w:cs="Calibri"/>
          <w:szCs w:val="22"/>
          <w:lang w:eastAsia="en-US"/>
        </w:rPr>
        <w:t>,</w:t>
      </w:r>
      <w:r w:rsidRPr="002B4FC5">
        <w:rPr>
          <w:rFonts w:eastAsiaTheme="minorHAnsi" w:cs="Calibri"/>
          <w:szCs w:val="22"/>
          <w:lang w:eastAsia="en-US"/>
        </w:rPr>
        <w:t xml:space="preserve"> </w:t>
      </w:r>
      <w:r w:rsidRPr="002B4FC5">
        <w:rPr>
          <w:rFonts w:eastAsiaTheme="minorHAnsi" w:cs="Calibri"/>
          <w:b/>
          <w:szCs w:val="22"/>
          <w:lang w:eastAsia="en-US"/>
        </w:rPr>
        <w:t>składa w swoim imieniu</w:t>
      </w:r>
      <w:r w:rsidR="00FC4264" w:rsidRPr="002B4FC5">
        <w:rPr>
          <w:rFonts w:eastAsiaTheme="minorHAnsi" w:cs="Calibri"/>
          <w:bCs/>
          <w:szCs w:val="22"/>
          <w:lang w:eastAsia="en-US"/>
        </w:rPr>
        <w:t>.</w:t>
      </w:r>
    </w:p>
    <w:p w:rsidR="00577A9F" w:rsidRPr="002B4FC5" w:rsidRDefault="00367B72" w:rsidP="00D90D51">
      <w:pPr>
        <w:pStyle w:val="Akapitzlist"/>
        <w:numPr>
          <w:ilvl w:val="1"/>
          <w:numId w:val="38"/>
        </w:numPr>
        <w:autoSpaceDE w:val="0"/>
        <w:autoSpaceDN w:val="0"/>
        <w:adjustRightInd w:val="0"/>
        <w:spacing w:before="240"/>
        <w:ind w:left="1418" w:hanging="567"/>
        <w:jc w:val="both"/>
        <w:rPr>
          <w:rFonts w:eastAsiaTheme="minorHAnsi" w:cs="Calibri"/>
          <w:b/>
          <w:szCs w:val="22"/>
          <w:lang w:eastAsia="en-US"/>
        </w:rPr>
      </w:pPr>
      <w:r w:rsidRPr="002B4FC5">
        <w:rPr>
          <w:rFonts w:eastAsiaTheme="minorHAnsi" w:cs="Calibri"/>
          <w:b/>
          <w:szCs w:val="22"/>
          <w:lang w:eastAsia="en-US"/>
        </w:rPr>
        <w:t>PODMIOTY  UDOSTĘPNIAJĄCE  ZASOBY  WYKONAWCY</w:t>
      </w:r>
    </w:p>
    <w:p w:rsidR="00367B72" w:rsidRPr="002B4FC5" w:rsidRDefault="00367B72" w:rsidP="00E60BF1">
      <w:pPr>
        <w:autoSpaceDE w:val="0"/>
        <w:autoSpaceDN w:val="0"/>
        <w:adjustRightInd w:val="0"/>
        <w:spacing w:before="240"/>
        <w:ind w:left="1418"/>
        <w:jc w:val="both"/>
        <w:rPr>
          <w:rFonts w:eastAsiaTheme="minorHAnsi" w:cs="Calibri"/>
          <w:bCs/>
          <w:szCs w:val="22"/>
          <w:lang w:eastAsia="en-US"/>
        </w:rPr>
      </w:pPr>
      <w:r w:rsidRPr="002B4FC5">
        <w:rPr>
          <w:rFonts w:eastAsiaTheme="minorHAnsi" w:cs="Calibri"/>
          <w:lang w:eastAsia="en-US"/>
        </w:rPr>
        <w:t>Zamawiający zażąda od W</w:t>
      </w:r>
      <w:r w:rsidRPr="002B4FC5">
        <w:rPr>
          <w:rFonts w:eastAsiaTheme="minorHAnsi" w:cs="Calibri"/>
          <w:bCs/>
          <w:color w:val="000000"/>
          <w:szCs w:val="22"/>
          <w:lang w:eastAsia="en-US"/>
        </w:rPr>
        <w:t xml:space="preserve">ykonawcy, który </w:t>
      </w:r>
      <w:r w:rsidR="008F59B7" w:rsidRPr="002B4FC5">
        <w:rPr>
          <w:rFonts w:eastAsiaTheme="minorHAnsi" w:cs="Calibri"/>
          <w:bCs/>
          <w:color w:val="000000"/>
          <w:szCs w:val="22"/>
          <w:lang w:eastAsia="en-US"/>
        </w:rPr>
        <w:t xml:space="preserve">korzysta z zasobów </w:t>
      </w:r>
      <w:r w:rsidRPr="002B4FC5">
        <w:rPr>
          <w:rFonts w:eastAsiaTheme="minorHAnsi" w:cs="Calibri"/>
          <w:bCs/>
          <w:color w:val="000000"/>
          <w:szCs w:val="22"/>
          <w:lang w:eastAsia="en-US"/>
        </w:rPr>
        <w:t xml:space="preserve">innych podmiotów na zasadach określonych </w:t>
      </w:r>
      <w:r w:rsidRPr="002B4FC5">
        <w:rPr>
          <w:rFonts w:eastAsiaTheme="minorHAnsi" w:cs="Calibri"/>
          <w:bCs/>
          <w:szCs w:val="22"/>
          <w:lang w:eastAsia="en-US"/>
        </w:rPr>
        <w:t xml:space="preserve">w art. </w:t>
      </w:r>
      <w:r w:rsidR="00731D30" w:rsidRPr="002B4FC5">
        <w:rPr>
          <w:rFonts w:eastAsiaTheme="minorHAnsi" w:cs="Calibri"/>
          <w:bCs/>
          <w:szCs w:val="22"/>
          <w:lang w:eastAsia="en-US"/>
        </w:rPr>
        <w:t>118</w:t>
      </w:r>
      <w:r w:rsidRPr="002B4FC5">
        <w:rPr>
          <w:rFonts w:eastAsiaTheme="minorHAnsi" w:cs="Calibri"/>
          <w:bCs/>
          <w:szCs w:val="22"/>
          <w:lang w:eastAsia="en-US"/>
        </w:rPr>
        <w:t xml:space="preserve"> ustawy Pzp, przedstawienia w odniesieniu do tych po</w:t>
      </w:r>
      <w:r w:rsidR="008F59B7" w:rsidRPr="002B4FC5">
        <w:rPr>
          <w:rFonts w:eastAsiaTheme="minorHAnsi" w:cs="Calibri"/>
          <w:bCs/>
          <w:szCs w:val="22"/>
          <w:lang w:eastAsia="en-US"/>
        </w:rPr>
        <w:t xml:space="preserve">dmiotów dokumentów wymienionych powyżej </w:t>
      </w:r>
      <w:r w:rsidRPr="002B4FC5">
        <w:rPr>
          <w:rFonts w:eastAsiaTheme="minorHAnsi" w:cs="Calibri"/>
          <w:bCs/>
          <w:szCs w:val="22"/>
          <w:lang w:eastAsia="en-US"/>
        </w:rPr>
        <w:t xml:space="preserve">w </w:t>
      </w:r>
      <w:r w:rsidR="00A258E8" w:rsidRPr="002B4FC5">
        <w:rPr>
          <w:rFonts w:eastAsiaTheme="minorHAnsi" w:cs="Calibri"/>
          <w:bCs/>
          <w:szCs w:val="22"/>
          <w:lang w:eastAsia="en-US"/>
        </w:rPr>
        <w:t xml:space="preserve">pkt 2.1.1 </w:t>
      </w:r>
      <w:r w:rsidR="00031EA2" w:rsidRPr="002B4FC5">
        <w:rPr>
          <w:rFonts w:eastAsiaTheme="minorHAnsi" w:cs="Calibri"/>
          <w:bCs/>
          <w:szCs w:val="22"/>
          <w:lang w:eastAsia="en-US"/>
        </w:rPr>
        <w:t xml:space="preserve">– </w:t>
      </w:r>
      <w:r w:rsidR="00A258E8" w:rsidRPr="002B4FC5">
        <w:rPr>
          <w:rFonts w:eastAsiaTheme="minorHAnsi" w:cs="Calibri"/>
          <w:bCs/>
          <w:szCs w:val="22"/>
          <w:lang w:eastAsia="en-US"/>
        </w:rPr>
        <w:t xml:space="preserve"> 2.1.</w:t>
      </w:r>
      <w:r w:rsidR="009522BB" w:rsidRPr="002B4FC5">
        <w:rPr>
          <w:rFonts w:eastAsiaTheme="minorHAnsi" w:cs="Calibri"/>
          <w:bCs/>
          <w:szCs w:val="22"/>
          <w:lang w:eastAsia="en-US"/>
        </w:rPr>
        <w:t>3</w:t>
      </w:r>
      <w:r w:rsidRPr="002B4FC5">
        <w:rPr>
          <w:rFonts w:eastAsiaTheme="minorHAnsi" w:cs="Calibri"/>
          <w:bCs/>
          <w:szCs w:val="22"/>
          <w:lang w:eastAsia="en-US"/>
        </w:rPr>
        <w:t>.</w:t>
      </w:r>
    </w:p>
    <w:p w:rsidR="00577A9F" w:rsidRPr="002B4FC5" w:rsidRDefault="00367B72" w:rsidP="00D90D51">
      <w:pPr>
        <w:pStyle w:val="Akapitzlist"/>
        <w:numPr>
          <w:ilvl w:val="1"/>
          <w:numId w:val="38"/>
        </w:numPr>
        <w:autoSpaceDE w:val="0"/>
        <w:autoSpaceDN w:val="0"/>
        <w:adjustRightInd w:val="0"/>
        <w:spacing w:before="240"/>
        <w:ind w:left="1418" w:hanging="567"/>
        <w:jc w:val="both"/>
        <w:rPr>
          <w:rFonts w:eastAsiaTheme="minorHAnsi" w:cs="Calibri"/>
          <w:b/>
          <w:szCs w:val="22"/>
          <w:lang w:eastAsia="en-US"/>
        </w:rPr>
      </w:pPr>
      <w:r w:rsidRPr="002B4FC5">
        <w:rPr>
          <w:rFonts w:eastAsiaTheme="minorHAnsi" w:cs="Calibri"/>
          <w:b/>
          <w:szCs w:val="22"/>
          <w:lang w:eastAsia="en-US"/>
        </w:rPr>
        <w:t>PODMIOTY  ZAGRANICZNE</w:t>
      </w:r>
    </w:p>
    <w:p w:rsidR="00367B72" w:rsidRPr="002B4FC5" w:rsidRDefault="00367B72" w:rsidP="00E60BF1">
      <w:pPr>
        <w:autoSpaceDE w:val="0"/>
        <w:autoSpaceDN w:val="0"/>
        <w:adjustRightInd w:val="0"/>
        <w:spacing w:before="240"/>
        <w:ind w:left="1418"/>
        <w:jc w:val="both"/>
        <w:rPr>
          <w:rFonts w:eastAsiaTheme="minorHAnsi" w:cs="Calibri"/>
          <w:lang w:eastAsia="en-US"/>
        </w:rPr>
      </w:pPr>
      <w:r w:rsidRPr="002B4FC5">
        <w:rPr>
          <w:rFonts w:eastAsiaTheme="minorHAnsi" w:cs="Calibri"/>
          <w:lang w:eastAsia="en-US"/>
        </w:rPr>
        <w:t>Jeżeli Wykonawca ma siedzibę lub miejsce zamieszkania poza terytorium Rzeczypospol</w:t>
      </w:r>
      <w:r w:rsidR="00B259A5" w:rsidRPr="002B4FC5">
        <w:rPr>
          <w:rFonts w:eastAsiaTheme="minorHAnsi" w:cs="Calibri"/>
          <w:lang w:eastAsia="en-US"/>
        </w:rPr>
        <w:t>itej Polskiej, zamiast dokumentów</w:t>
      </w:r>
      <w:r w:rsidRPr="002B4FC5">
        <w:rPr>
          <w:rFonts w:eastAsiaTheme="minorHAnsi" w:cs="Calibri"/>
          <w:lang w:eastAsia="en-US"/>
        </w:rPr>
        <w:t>, o których mowa w pkt 2.1</w:t>
      </w:r>
      <w:r w:rsidR="00577A9F" w:rsidRPr="002B4FC5">
        <w:rPr>
          <w:rFonts w:eastAsiaTheme="minorHAnsi" w:cs="Calibri"/>
          <w:lang w:eastAsia="en-US"/>
        </w:rPr>
        <w:t>.1</w:t>
      </w:r>
      <w:r w:rsidR="009D465F" w:rsidRPr="002B4FC5">
        <w:rPr>
          <w:rFonts w:eastAsiaTheme="minorHAnsi" w:cs="Calibri"/>
          <w:lang w:eastAsia="en-US"/>
        </w:rPr>
        <w:t xml:space="preserve"> </w:t>
      </w:r>
      <w:r w:rsidR="00A34AD7">
        <w:rPr>
          <w:rFonts w:eastAsiaTheme="minorHAnsi" w:cs="Calibri"/>
          <w:lang w:eastAsia="en-US"/>
        </w:rPr>
        <w:t xml:space="preserve">i </w:t>
      </w:r>
      <w:r w:rsidR="009D465F" w:rsidRPr="002B4FC5">
        <w:rPr>
          <w:rFonts w:eastAsiaTheme="minorHAnsi" w:cs="Calibri"/>
          <w:lang w:eastAsia="en-US"/>
        </w:rPr>
        <w:t>2.1.</w:t>
      </w:r>
      <w:r w:rsidR="00CE3F9F" w:rsidRPr="002B4FC5">
        <w:rPr>
          <w:rFonts w:eastAsiaTheme="minorHAnsi" w:cs="Calibri"/>
          <w:lang w:eastAsia="en-US"/>
        </w:rPr>
        <w:t>3</w:t>
      </w:r>
      <w:r w:rsidRPr="002B4FC5">
        <w:rPr>
          <w:rFonts w:eastAsiaTheme="minorHAnsi" w:cs="Calibri"/>
          <w:lang w:eastAsia="en-US"/>
        </w:rPr>
        <w:t>, składa dokumenty właściwe</w:t>
      </w:r>
      <w:r w:rsidR="00577A9F" w:rsidRPr="002B4FC5">
        <w:rPr>
          <w:rFonts w:eastAsiaTheme="minorHAnsi" w:cs="Calibri"/>
          <w:lang w:eastAsia="en-US"/>
        </w:rPr>
        <w:br/>
      </w:r>
      <w:r w:rsidRPr="002B4FC5">
        <w:rPr>
          <w:rFonts w:eastAsiaTheme="minorHAnsi" w:cs="Calibri"/>
          <w:lang w:eastAsia="en-US"/>
        </w:rPr>
        <w:t xml:space="preserve">w zakresie uregulowanym w § 4 Rozporządzenia Ministra Rozwoju, Pracy </w:t>
      </w:r>
      <w:r w:rsidR="00577A9F" w:rsidRPr="002B4FC5">
        <w:rPr>
          <w:rFonts w:eastAsiaTheme="minorHAnsi" w:cs="Calibri"/>
          <w:lang w:eastAsia="en-US"/>
        </w:rPr>
        <w:t xml:space="preserve"> </w:t>
      </w:r>
      <w:r w:rsidRPr="002B4FC5">
        <w:rPr>
          <w:rFonts w:eastAsiaTheme="minorHAnsi" w:cs="Calibri"/>
          <w:lang w:eastAsia="en-US"/>
        </w:rPr>
        <w:t>i Technologii z dnia 23 grudnia 2020 r. w sprawie podmiotowych środków dowodowych oraz innych dokumentów lub oświadczeń, jakich może żądać zamawiający od wykonawcy (Dz. U. poz. 2415).</w:t>
      </w:r>
    </w:p>
    <w:p w:rsidR="00577A9F" w:rsidRPr="002B4FC5" w:rsidRDefault="00367B72" w:rsidP="00D90D51">
      <w:pPr>
        <w:pStyle w:val="Akapitzlist"/>
        <w:numPr>
          <w:ilvl w:val="1"/>
          <w:numId w:val="38"/>
        </w:numPr>
        <w:autoSpaceDE w:val="0"/>
        <w:autoSpaceDN w:val="0"/>
        <w:adjustRightInd w:val="0"/>
        <w:spacing w:before="240"/>
        <w:ind w:left="1418" w:hanging="567"/>
        <w:jc w:val="both"/>
      </w:pPr>
      <w:r w:rsidRPr="002B4FC5">
        <w:rPr>
          <w:rFonts w:eastAsiaTheme="minorHAnsi" w:cs="Calibri"/>
          <w:lang w:eastAsia="en-US"/>
        </w:rPr>
        <w:t xml:space="preserve">Jeżeli Wykonawca </w:t>
      </w:r>
      <w:r w:rsidR="004F5625" w:rsidRPr="002B4FC5">
        <w:t>nie złożył oświadczenia, o którym mowa w art. 125 ust. 1 (JEDZ), podmiotowych środków dowodowych, innych dokumentów lub oświadczeń składanych</w:t>
      </w:r>
      <w:r w:rsidR="004F5625" w:rsidRPr="002B4FC5">
        <w:br/>
      </w:r>
      <w:r w:rsidR="00577A9F" w:rsidRPr="002B4FC5">
        <w:rPr>
          <w:rFonts w:eastAsiaTheme="minorHAnsi" w:cs="Calibri"/>
          <w:bCs/>
          <w:lang w:eastAsia="en-US"/>
        </w:rPr>
        <w:t xml:space="preserve">w </w:t>
      </w:r>
      <w:r w:rsidRPr="002B4FC5">
        <w:rPr>
          <w:rFonts w:eastAsiaTheme="minorHAnsi" w:cs="Calibri"/>
          <w:bCs/>
          <w:lang w:eastAsia="en-US"/>
        </w:rPr>
        <w:t>postępowani</w:t>
      </w:r>
      <w:r w:rsidR="00577A9F" w:rsidRPr="002B4FC5">
        <w:rPr>
          <w:rFonts w:eastAsiaTheme="minorHAnsi" w:cs="Calibri"/>
          <w:bCs/>
          <w:lang w:eastAsia="en-US"/>
        </w:rPr>
        <w:t>u</w:t>
      </w:r>
      <w:r w:rsidRPr="002B4FC5">
        <w:rPr>
          <w:rFonts w:eastAsiaTheme="minorHAnsi" w:cs="Calibri"/>
          <w:bCs/>
          <w:lang w:eastAsia="en-US"/>
        </w:rPr>
        <w:t xml:space="preserve">, </w:t>
      </w:r>
      <w:r w:rsidR="00577A9F" w:rsidRPr="002B4FC5">
        <w:rPr>
          <w:rFonts w:eastAsiaTheme="minorHAnsi" w:cs="Calibri"/>
          <w:bCs/>
          <w:lang w:eastAsia="en-US"/>
        </w:rPr>
        <w:t xml:space="preserve">lub są </w:t>
      </w:r>
      <w:r w:rsidRPr="002B4FC5">
        <w:rPr>
          <w:rFonts w:eastAsiaTheme="minorHAnsi" w:cs="Calibri"/>
          <w:bCs/>
          <w:lang w:eastAsia="en-US"/>
        </w:rPr>
        <w:t xml:space="preserve">będą </w:t>
      </w:r>
      <w:r w:rsidR="00577A9F" w:rsidRPr="002B4FC5">
        <w:rPr>
          <w:rFonts w:eastAsiaTheme="minorHAnsi" w:cs="Calibri"/>
          <w:bCs/>
          <w:lang w:eastAsia="en-US"/>
        </w:rPr>
        <w:t xml:space="preserve">one </w:t>
      </w:r>
      <w:r w:rsidRPr="002B4FC5">
        <w:rPr>
          <w:rFonts w:eastAsiaTheme="minorHAnsi" w:cs="Calibri"/>
          <w:bCs/>
          <w:lang w:eastAsia="en-US"/>
        </w:rPr>
        <w:t>niekompletne</w:t>
      </w:r>
      <w:r w:rsidR="00577A9F" w:rsidRPr="002B4FC5">
        <w:rPr>
          <w:rFonts w:eastAsiaTheme="minorHAnsi" w:cs="Calibri"/>
          <w:bCs/>
          <w:lang w:eastAsia="en-US"/>
        </w:rPr>
        <w:t xml:space="preserve"> lub </w:t>
      </w:r>
      <w:r w:rsidRPr="002B4FC5">
        <w:rPr>
          <w:rFonts w:eastAsiaTheme="minorHAnsi" w:cs="Calibri"/>
          <w:bCs/>
          <w:lang w:eastAsia="en-US"/>
        </w:rPr>
        <w:t xml:space="preserve">będą zawierały błędy, Zamawiający wezwie do ich złożenia, </w:t>
      </w:r>
      <w:r w:rsidR="00577A9F" w:rsidRPr="002B4FC5">
        <w:rPr>
          <w:rFonts w:eastAsiaTheme="minorHAnsi" w:cs="Calibri"/>
          <w:bCs/>
          <w:lang w:eastAsia="en-US"/>
        </w:rPr>
        <w:t xml:space="preserve">poprawienia lub </w:t>
      </w:r>
      <w:r w:rsidRPr="002B4FC5">
        <w:rPr>
          <w:rFonts w:eastAsiaTheme="minorHAnsi" w:cs="Calibri"/>
          <w:bCs/>
          <w:lang w:eastAsia="en-US"/>
        </w:rPr>
        <w:t xml:space="preserve">uzupełnienia w terminie przez siebie wskazanym, chyba że </w:t>
      </w:r>
      <w:r w:rsidR="00577A9F" w:rsidRPr="002B4FC5">
        <w:t>oferta Wykonawcy podlega odrzuceniu bez względu na ich złożenie, uzupełnienie lub poprawienie lub zachodzą przesłanki unieważnienia postępowania.</w:t>
      </w:r>
    </w:p>
    <w:p w:rsidR="00577A9F" w:rsidRDefault="00577A9F" w:rsidP="00D90D51">
      <w:pPr>
        <w:pStyle w:val="Akapitzlist"/>
        <w:numPr>
          <w:ilvl w:val="1"/>
          <w:numId w:val="38"/>
        </w:numPr>
        <w:autoSpaceDE w:val="0"/>
        <w:autoSpaceDN w:val="0"/>
        <w:adjustRightInd w:val="0"/>
        <w:spacing w:before="240"/>
        <w:ind w:left="1418" w:hanging="567"/>
        <w:contextualSpacing w:val="0"/>
        <w:jc w:val="both"/>
      </w:pPr>
      <w:r w:rsidRPr="002B4FC5">
        <w:t>Zamawiający może żądać od Wykonawców wyjaśnień dotyczących treści oświadczenia,</w:t>
      </w:r>
      <w:r w:rsidR="004F5625" w:rsidRPr="002B4FC5">
        <w:br/>
      </w:r>
      <w:r w:rsidRPr="002B4FC5">
        <w:t>o którym mowa w art. 125 ust. 1</w:t>
      </w:r>
      <w:r w:rsidR="004F5625" w:rsidRPr="002B4FC5">
        <w:t xml:space="preserve"> (JEDZ)</w:t>
      </w:r>
      <w:r w:rsidRPr="002B4FC5">
        <w:t>, lub złożonych podmiotowych środków dowodowych lub innych dokumentów lub oświadczeń składanych w postępowaniu.</w:t>
      </w:r>
    </w:p>
    <w:p w:rsidR="006631CE" w:rsidRDefault="006631CE" w:rsidP="006631CE">
      <w:pPr>
        <w:pStyle w:val="Akapitzlist"/>
        <w:autoSpaceDE w:val="0"/>
        <w:autoSpaceDN w:val="0"/>
        <w:adjustRightInd w:val="0"/>
        <w:spacing w:before="240"/>
        <w:ind w:left="1418"/>
        <w:contextualSpacing w:val="0"/>
        <w:jc w:val="both"/>
      </w:pPr>
    </w:p>
    <w:p w:rsidR="001E15D2" w:rsidRDefault="001E15D2" w:rsidP="006631CE">
      <w:pPr>
        <w:pStyle w:val="Akapitzlist"/>
        <w:autoSpaceDE w:val="0"/>
        <w:autoSpaceDN w:val="0"/>
        <w:adjustRightInd w:val="0"/>
        <w:spacing w:before="240"/>
        <w:ind w:left="1418"/>
        <w:contextualSpacing w:val="0"/>
        <w:jc w:val="both"/>
      </w:pPr>
    </w:p>
    <w:p w:rsidR="001E15D2" w:rsidRDefault="001E15D2" w:rsidP="006631CE">
      <w:pPr>
        <w:pStyle w:val="Akapitzlist"/>
        <w:autoSpaceDE w:val="0"/>
        <w:autoSpaceDN w:val="0"/>
        <w:adjustRightInd w:val="0"/>
        <w:spacing w:before="240"/>
        <w:ind w:left="1418"/>
        <w:contextualSpacing w:val="0"/>
        <w:jc w:val="both"/>
      </w:pPr>
    </w:p>
    <w:p w:rsidR="00367B72" w:rsidRPr="00C25693" w:rsidRDefault="00367B72" w:rsidP="0060394E">
      <w:pPr>
        <w:keepNext/>
        <w:keepLines/>
        <w:numPr>
          <w:ilvl w:val="0"/>
          <w:numId w:val="12"/>
        </w:numPr>
        <w:spacing w:before="360"/>
        <w:ind w:left="425" w:hanging="425"/>
        <w:jc w:val="both"/>
        <w:outlineLvl w:val="0"/>
        <w:rPr>
          <w:rFonts w:eastAsiaTheme="majorEastAsia" w:cstheme="majorBidi"/>
          <w:b/>
          <w:bCs/>
          <w:szCs w:val="22"/>
        </w:rPr>
      </w:pPr>
      <w:bookmarkStart w:id="4" w:name="_Toc517160782"/>
      <w:r w:rsidRPr="00C25693">
        <w:rPr>
          <w:rFonts w:eastAsiaTheme="majorEastAsia" w:cstheme="majorBidi"/>
          <w:b/>
          <w:bCs/>
          <w:szCs w:val="22"/>
        </w:rPr>
        <w:lastRenderedPageBreak/>
        <w:t>WYMAGANIA</w:t>
      </w:r>
      <w:r w:rsidR="00C25693">
        <w:rPr>
          <w:rFonts w:eastAsiaTheme="majorEastAsia" w:cstheme="majorBidi"/>
          <w:b/>
          <w:bCs/>
          <w:szCs w:val="22"/>
        </w:rPr>
        <w:t xml:space="preserve"> </w:t>
      </w:r>
      <w:r w:rsidRPr="00C25693">
        <w:rPr>
          <w:rFonts w:eastAsiaTheme="majorEastAsia" w:cstheme="majorBidi"/>
          <w:b/>
          <w:bCs/>
          <w:szCs w:val="22"/>
        </w:rPr>
        <w:t xml:space="preserve"> DOTYCZĄCE</w:t>
      </w:r>
      <w:r w:rsidR="00C25693">
        <w:rPr>
          <w:rFonts w:eastAsiaTheme="majorEastAsia" w:cstheme="majorBidi"/>
          <w:b/>
          <w:bCs/>
          <w:szCs w:val="22"/>
        </w:rPr>
        <w:t xml:space="preserve"> </w:t>
      </w:r>
      <w:r w:rsidRPr="00C25693">
        <w:rPr>
          <w:rFonts w:eastAsiaTheme="majorEastAsia" w:cstheme="majorBidi"/>
          <w:b/>
          <w:bCs/>
          <w:szCs w:val="22"/>
        </w:rPr>
        <w:t xml:space="preserve"> WADIUM</w:t>
      </w:r>
      <w:bookmarkEnd w:id="4"/>
    </w:p>
    <w:p w:rsidR="00367B72" w:rsidRPr="00367B72" w:rsidRDefault="00367B72" w:rsidP="00D87033">
      <w:pPr>
        <w:numPr>
          <w:ilvl w:val="0"/>
          <w:numId w:val="1"/>
        </w:numPr>
        <w:spacing w:before="240"/>
        <w:ind w:left="851" w:hanging="425"/>
        <w:jc w:val="both"/>
        <w:rPr>
          <w:rFonts w:eastAsia="Univers-PL"/>
          <w:szCs w:val="22"/>
        </w:rPr>
      </w:pPr>
      <w:r w:rsidRPr="00367B72">
        <w:rPr>
          <w:rFonts w:eastAsiaTheme="majorEastAsia" w:cstheme="majorBidi"/>
          <w:b/>
          <w:bCs/>
          <w:szCs w:val="22"/>
        </w:rPr>
        <w:t>Przed upływem terminu składania ofert, Wykonawca zobowiązany jest wnieść wadium</w:t>
      </w:r>
      <w:r w:rsidR="008A6032">
        <w:rPr>
          <w:rFonts w:eastAsiaTheme="majorEastAsia" w:cstheme="majorBidi"/>
          <w:b/>
          <w:bCs/>
          <w:szCs w:val="22"/>
        </w:rPr>
        <w:br/>
      </w:r>
      <w:r w:rsidRPr="00367B72">
        <w:rPr>
          <w:rFonts w:eastAsiaTheme="majorEastAsia" w:cstheme="majorBidi"/>
          <w:b/>
          <w:bCs/>
          <w:szCs w:val="22"/>
        </w:rPr>
        <w:t>w wysokości</w:t>
      </w:r>
      <w:r w:rsidRPr="00367B72">
        <w:rPr>
          <w:rFonts w:eastAsia="Univers-PL"/>
          <w:szCs w:val="22"/>
        </w:rPr>
        <w:t xml:space="preserve"> </w:t>
      </w:r>
      <w:r w:rsidR="009A1C2A">
        <w:rPr>
          <w:rFonts w:eastAsia="Univers-PL"/>
          <w:b/>
          <w:szCs w:val="22"/>
        </w:rPr>
        <w:t>2</w:t>
      </w:r>
      <w:r w:rsidR="0048790F">
        <w:rPr>
          <w:rFonts w:eastAsia="Univers-PL"/>
          <w:b/>
          <w:szCs w:val="22"/>
        </w:rPr>
        <w:t>62</w:t>
      </w:r>
      <w:r w:rsidR="009A1C2A">
        <w:rPr>
          <w:rFonts w:eastAsia="Univers-PL"/>
          <w:b/>
          <w:szCs w:val="22"/>
        </w:rPr>
        <w:t xml:space="preserve"> </w:t>
      </w:r>
      <w:r w:rsidR="0048790F">
        <w:rPr>
          <w:rFonts w:eastAsia="Univers-PL"/>
          <w:b/>
          <w:szCs w:val="22"/>
        </w:rPr>
        <w:t>4</w:t>
      </w:r>
      <w:r w:rsidRPr="00367B72">
        <w:rPr>
          <w:rFonts w:eastAsia="Univers-PL"/>
          <w:b/>
          <w:szCs w:val="22"/>
        </w:rPr>
        <w:t>00 zł</w:t>
      </w:r>
      <w:r w:rsidRPr="00367B72">
        <w:rPr>
          <w:rFonts w:eastAsia="Univers-PL"/>
          <w:szCs w:val="22"/>
        </w:rPr>
        <w:t>.</w:t>
      </w:r>
    </w:p>
    <w:p w:rsidR="00367B72" w:rsidRPr="00367B72" w:rsidRDefault="00367B72" w:rsidP="00D87033">
      <w:pPr>
        <w:numPr>
          <w:ilvl w:val="0"/>
          <w:numId w:val="1"/>
        </w:numPr>
        <w:spacing w:before="240"/>
        <w:ind w:left="851" w:hanging="425"/>
        <w:jc w:val="both"/>
        <w:rPr>
          <w:rFonts w:eastAsia="Univers-PL"/>
          <w:szCs w:val="22"/>
        </w:rPr>
      </w:pPr>
      <w:r w:rsidRPr="00367B72">
        <w:rPr>
          <w:szCs w:val="22"/>
        </w:rPr>
        <w:t>Wadium może być wniesione w:</w:t>
      </w:r>
    </w:p>
    <w:p w:rsidR="00367B72" w:rsidRPr="00367B72" w:rsidRDefault="00367B72" w:rsidP="00D87033">
      <w:pPr>
        <w:numPr>
          <w:ilvl w:val="1"/>
          <w:numId w:val="1"/>
        </w:numPr>
        <w:tabs>
          <w:tab w:val="left" w:pos="1418"/>
        </w:tabs>
        <w:suppressAutoHyphens/>
        <w:spacing w:before="240"/>
        <w:ind w:left="1418" w:hanging="567"/>
        <w:jc w:val="both"/>
        <w:rPr>
          <w:szCs w:val="22"/>
        </w:rPr>
      </w:pPr>
      <w:r w:rsidRPr="00367B72">
        <w:rPr>
          <w:szCs w:val="22"/>
        </w:rPr>
        <w:t>pieniądzu;</w:t>
      </w:r>
    </w:p>
    <w:p w:rsidR="00367B72" w:rsidRPr="00367B72" w:rsidRDefault="00367B72" w:rsidP="00D87033">
      <w:pPr>
        <w:numPr>
          <w:ilvl w:val="1"/>
          <w:numId w:val="1"/>
        </w:numPr>
        <w:tabs>
          <w:tab w:val="left" w:pos="1418"/>
        </w:tabs>
        <w:suppressAutoHyphens/>
        <w:spacing w:before="120"/>
        <w:ind w:left="1418" w:hanging="567"/>
        <w:jc w:val="both"/>
        <w:rPr>
          <w:szCs w:val="22"/>
        </w:rPr>
      </w:pPr>
      <w:r w:rsidRPr="00367B72">
        <w:rPr>
          <w:szCs w:val="22"/>
        </w:rPr>
        <w:t>gwarancjach bankowych;</w:t>
      </w:r>
    </w:p>
    <w:p w:rsidR="00367B72" w:rsidRPr="00367B72" w:rsidRDefault="00367B72" w:rsidP="00D87033">
      <w:pPr>
        <w:numPr>
          <w:ilvl w:val="1"/>
          <w:numId w:val="1"/>
        </w:numPr>
        <w:tabs>
          <w:tab w:val="left" w:pos="1418"/>
        </w:tabs>
        <w:suppressAutoHyphens/>
        <w:spacing w:before="120"/>
        <w:ind w:left="1418" w:hanging="567"/>
        <w:jc w:val="both"/>
        <w:rPr>
          <w:szCs w:val="22"/>
        </w:rPr>
      </w:pPr>
      <w:r w:rsidRPr="00367B72">
        <w:rPr>
          <w:szCs w:val="22"/>
        </w:rPr>
        <w:t>gwarancjach ubezpieczeniowych;</w:t>
      </w:r>
    </w:p>
    <w:p w:rsidR="00367B72" w:rsidRPr="00367B72" w:rsidRDefault="00367B72" w:rsidP="00D87033">
      <w:pPr>
        <w:numPr>
          <w:ilvl w:val="1"/>
          <w:numId w:val="1"/>
        </w:numPr>
        <w:tabs>
          <w:tab w:val="left" w:pos="1418"/>
        </w:tabs>
        <w:suppressAutoHyphens/>
        <w:spacing w:before="120"/>
        <w:ind w:left="1418" w:hanging="567"/>
        <w:jc w:val="both"/>
        <w:rPr>
          <w:szCs w:val="22"/>
        </w:rPr>
      </w:pPr>
      <w:r w:rsidRPr="00367B72">
        <w:rPr>
          <w:szCs w:val="22"/>
        </w:rPr>
        <w:t>poręczeniach udzielanych przez podmioty, o których mowa w art. 6b ust. 5 pkt 2 ustawy z dnia 9 listopada 2000 r. o utworzeniu Polskiej Agencji Rozwoju Przedsiębiorczości (Dz. U. z 20</w:t>
      </w:r>
      <w:r w:rsidR="00ED29A1">
        <w:rPr>
          <w:szCs w:val="22"/>
        </w:rPr>
        <w:t>20</w:t>
      </w:r>
      <w:r w:rsidRPr="00367B72">
        <w:rPr>
          <w:szCs w:val="22"/>
        </w:rPr>
        <w:t xml:space="preserve"> r. poz. </w:t>
      </w:r>
      <w:r w:rsidR="00ED29A1">
        <w:rPr>
          <w:szCs w:val="22"/>
        </w:rPr>
        <w:t>299</w:t>
      </w:r>
      <w:r w:rsidRPr="00367B72">
        <w:rPr>
          <w:szCs w:val="22"/>
        </w:rPr>
        <w:t>).</w:t>
      </w:r>
    </w:p>
    <w:p w:rsidR="00367B72" w:rsidRPr="00367B72" w:rsidRDefault="00367B72" w:rsidP="00D87033">
      <w:pPr>
        <w:numPr>
          <w:ilvl w:val="0"/>
          <w:numId w:val="1"/>
        </w:numPr>
        <w:shd w:val="clear" w:color="auto" w:fill="FFFFFF"/>
        <w:spacing w:before="240"/>
        <w:ind w:left="850" w:right="11" w:hanging="425"/>
        <w:jc w:val="both"/>
        <w:rPr>
          <w:szCs w:val="22"/>
        </w:rPr>
      </w:pPr>
      <w:r w:rsidRPr="00367B72">
        <w:rPr>
          <w:szCs w:val="22"/>
        </w:rPr>
        <w:t>Wadium w formie pieniężnej należy wnieść przelewem na rachunek bankowy Zamawiającego</w:t>
      </w:r>
      <w:r w:rsidR="00D87033">
        <w:rPr>
          <w:szCs w:val="22"/>
        </w:rPr>
        <w:br/>
      </w:r>
      <w:r w:rsidRPr="00367B72">
        <w:rPr>
          <w:szCs w:val="22"/>
        </w:rPr>
        <w:t xml:space="preserve">o numerze </w:t>
      </w:r>
      <w:r w:rsidRPr="00367B72">
        <w:rPr>
          <w:b/>
          <w:szCs w:val="22"/>
        </w:rPr>
        <w:t>92 1010 1010 0036 7813 9120 0000</w:t>
      </w:r>
      <w:r w:rsidRPr="00367B72">
        <w:rPr>
          <w:szCs w:val="22"/>
        </w:rPr>
        <w:t xml:space="preserve">. </w:t>
      </w:r>
    </w:p>
    <w:p w:rsidR="00367B72" w:rsidRPr="00367B72" w:rsidRDefault="00367B72" w:rsidP="00D87033">
      <w:pPr>
        <w:numPr>
          <w:ilvl w:val="0"/>
          <w:numId w:val="1"/>
        </w:numPr>
        <w:shd w:val="clear" w:color="auto" w:fill="FFFFFF"/>
        <w:spacing w:before="240"/>
        <w:ind w:left="850" w:right="11" w:hanging="425"/>
        <w:jc w:val="both"/>
        <w:rPr>
          <w:szCs w:val="22"/>
        </w:rPr>
      </w:pPr>
      <w:r w:rsidRPr="00367B72">
        <w:rPr>
          <w:szCs w:val="22"/>
        </w:rPr>
        <w:t>Skuteczne wniesienie wadium w pieniądzu następuje z chwilą uznania środków pieniężnych na rachunku bankowym Zamawiającego, o którym mowa w pkt 3, przed upływem terminu składania ofert (tj. przed upływem dnia i godziny wyznaczonej jako ostateczny termin składania ofert).</w:t>
      </w:r>
    </w:p>
    <w:p w:rsidR="00367B72" w:rsidRPr="00367B72" w:rsidRDefault="00367B72" w:rsidP="00D87033">
      <w:pPr>
        <w:numPr>
          <w:ilvl w:val="0"/>
          <w:numId w:val="1"/>
        </w:numPr>
        <w:shd w:val="clear" w:color="auto" w:fill="FFFFFF"/>
        <w:spacing w:before="240"/>
        <w:ind w:left="850" w:right="11" w:hanging="425"/>
        <w:jc w:val="both"/>
        <w:rPr>
          <w:szCs w:val="22"/>
        </w:rPr>
      </w:pPr>
      <w:r w:rsidRPr="00367B72">
        <w:rPr>
          <w:szCs w:val="22"/>
        </w:rPr>
        <w:t xml:space="preserve">Zamawiający zaleca, aby w przypadku wniesienia wadium w formie pieniężnej, dokument potwierdzający dokonanie przelewu wadium został załączony </w:t>
      </w:r>
      <w:r w:rsidRPr="00C25693">
        <w:rPr>
          <w:b/>
          <w:color w:val="FF0000"/>
          <w:szCs w:val="22"/>
        </w:rPr>
        <w:t>do oferty</w:t>
      </w:r>
      <w:r w:rsidRPr="00367B72">
        <w:rPr>
          <w:szCs w:val="22"/>
        </w:rPr>
        <w:t>.</w:t>
      </w:r>
    </w:p>
    <w:p w:rsidR="00367B72" w:rsidRDefault="00367B72" w:rsidP="00D87033">
      <w:pPr>
        <w:numPr>
          <w:ilvl w:val="0"/>
          <w:numId w:val="1"/>
        </w:numPr>
        <w:shd w:val="clear" w:color="auto" w:fill="FFFFFF"/>
        <w:spacing w:before="240"/>
        <w:ind w:left="850" w:right="11" w:hanging="425"/>
        <w:jc w:val="both"/>
        <w:rPr>
          <w:szCs w:val="22"/>
        </w:rPr>
      </w:pPr>
      <w:r w:rsidRPr="00367B72">
        <w:rPr>
          <w:szCs w:val="22"/>
        </w:rPr>
        <w:t xml:space="preserve">Wadium w formie gwarancji lub poręczenia należy wnieść jako osobny plik (w sposób pozwalający na jego zwrot bez dekompletowania oferty) obok innych </w:t>
      </w:r>
      <w:r w:rsidRPr="00367B72">
        <w:rPr>
          <w:szCs w:val="24"/>
        </w:rPr>
        <w:t>plików stanowiących ofertę</w:t>
      </w:r>
      <w:r w:rsidR="00C25693">
        <w:rPr>
          <w:szCs w:val="24"/>
        </w:rPr>
        <w:t>, z</w:t>
      </w:r>
      <w:r w:rsidR="004831A4">
        <w:rPr>
          <w:szCs w:val="24"/>
        </w:rPr>
        <w:t xml:space="preserve"> uwzględnieniem </w:t>
      </w:r>
      <w:r w:rsidR="004831A4">
        <w:rPr>
          <w:szCs w:val="24"/>
        </w:rPr>
        <w:br/>
      </w:r>
      <w:r w:rsidRPr="00367B72">
        <w:rPr>
          <w:szCs w:val="24"/>
        </w:rPr>
        <w:t xml:space="preserve">pkt </w:t>
      </w:r>
      <w:r w:rsidR="003B69F6">
        <w:rPr>
          <w:szCs w:val="24"/>
        </w:rPr>
        <w:t>X</w:t>
      </w:r>
      <w:r w:rsidRPr="00367B72">
        <w:rPr>
          <w:szCs w:val="24"/>
        </w:rPr>
        <w:t>V</w:t>
      </w:r>
      <w:r w:rsidR="00DE024B">
        <w:rPr>
          <w:szCs w:val="24"/>
        </w:rPr>
        <w:t>I</w:t>
      </w:r>
      <w:r w:rsidRPr="00367B72">
        <w:rPr>
          <w:szCs w:val="24"/>
        </w:rPr>
        <w:t>I.</w:t>
      </w:r>
      <w:r w:rsidR="008F59B7">
        <w:rPr>
          <w:szCs w:val="24"/>
        </w:rPr>
        <w:t>7</w:t>
      </w:r>
      <w:r w:rsidR="00C25693">
        <w:rPr>
          <w:szCs w:val="24"/>
        </w:rPr>
        <w:t xml:space="preserve"> SWZ</w:t>
      </w:r>
      <w:r w:rsidRPr="00367B72">
        <w:rPr>
          <w:szCs w:val="22"/>
        </w:rPr>
        <w:t xml:space="preserve">. </w:t>
      </w:r>
    </w:p>
    <w:p w:rsidR="00367B72" w:rsidRPr="00367B72" w:rsidRDefault="00367B72" w:rsidP="00D87033">
      <w:pPr>
        <w:numPr>
          <w:ilvl w:val="0"/>
          <w:numId w:val="1"/>
        </w:numPr>
        <w:shd w:val="clear" w:color="auto" w:fill="FFFFFF"/>
        <w:spacing w:before="240"/>
        <w:ind w:left="850" w:right="11" w:hanging="425"/>
        <w:jc w:val="both"/>
        <w:rPr>
          <w:szCs w:val="22"/>
        </w:rPr>
      </w:pPr>
      <w:r w:rsidRPr="00367B72">
        <w:rPr>
          <w:szCs w:val="22"/>
        </w:rPr>
        <w:t>Z treści gwarancji / poręczenia powinno wynikać:</w:t>
      </w:r>
    </w:p>
    <w:p w:rsidR="00367B72" w:rsidRPr="00367B72" w:rsidRDefault="00367B72" w:rsidP="00D87033">
      <w:pPr>
        <w:numPr>
          <w:ilvl w:val="1"/>
          <w:numId w:val="1"/>
        </w:numPr>
        <w:shd w:val="clear" w:color="auto" w:fill="FFFFFF"/>
        <w:spacing w:before="240"/>
        <w:ind w:left="1418" w:right="11" w:hanging="567"/>
        <w:jc w:val="both"/>
        <w:rPr>
          <w:szCs w:val="22"/>
        </w:rPr>
      </w:pPr>
      <w:r w:rsidRPr="00367B72">
        <w:rPr>
          <w:szCs w:val="22"/>
        </w:rPr>
        <w:t>nazwa zleceniodawcy (Wykonawcy), beneficjenta gwarancji / poręczenia (Zamawiającego), gwaranta / poręczyciela (podmiotu udzielającego gwarancji / poręczenia) oraz adresy ich siedzib,</w:t>
      </w:r>
    </w:p>
    <w:p w:rsidR="00367B72" w:rsidRPr="00367B72" w:rsidRDefault="00367B72" w:rsidP="00B9070D">
      <w:pPr>
        <w:numPr>
          <w:ilvl w:val="1"/>
          <w:numId w:val="1"/>
        </w:numPr>
        <w:shd w:val="clear" w:color="auto" w:fill="FFFFFF"/>
        <w:spacing w:before="120"/>
        <w:ind w:left="1418" w:right="11" w:hanging="567"/>
        <w:jc w:val="both"/>
        <w:rPr>
          <w:szCs w:val="22"/>
        </w:rPr>
      </w:pPr>
      <w:r w:rsidRPr="00367B72">
        <w:rPr>
          <w:szCs w:val="22"/>
        </w:rPr>
        <w:t>określenie wierzytelności, która ma być zabezpieczona gwarancją / poręczeniem,</w:t>
      </w:r>
    </w:p>
    <w:p w:rsidR="00367B72" w:rsidRPr="00367B72" w:rsidRDefault="00367B72" w:rsidP="00B9070D">
      <w:pPr>
        <w:numPr>
          <w:ilvl w:val="1"/>
          <w:numId w:val="1"/>
        </w:numPr>
        <w:shd w:val="clear" w:color="auto" w:fill="FFFFFF"/>
        <w:spacing w:before="120"/>
        <w:ind w:left="1418" w:right="11" w:hanging="567"/>
        <w:jc w:val="both"/>
        <w:rPr>
          <w:szCs w:val="22"/>
        </w:rPr>
      </w:pPr>
      <w:r w:rsidRPr="00367B72">
        <w:rPr>
          <w:szCs w:val="22"/>
        </w:rPr>
        <w:t>kwota gwarancji / poręczenia,</w:t>
      </w:r>
    </w:p>
    <w:p w:rsidR="00367B72" w:rsidRPr="00367B72" w:rsidRDefault="00367B72" w:rsidP="00B9070D">
      <w:pPr>
        <w:numPr>
          <w:ilvl w:val="1"/>
          <w:numId w:val="1"/>
        </w:numPr>
        <w:shd w:val="clear" w:color="auto" w:fill="FFFFFF"/>
        <w:spacing w:before="120"/>
        <w:ind w:left="1418" w:right="11" w:hanging="567"/>
        <w:jc w:val="both"/>
        <w:rPr>
          <w:szCs w:val="22"/>
        </w:rPr>
      </w:pPr>
      <w:r w:rsidRPr="00367B72">
        <w:rPr>
          <w:szCs w:val="22"/>
        </w:rPr>
        <w:t>termin ważności gwarancji</w:t>
      </w:r>
      <w:r w:rsidR="00C25693">
        <w:rPr>
          <w:szCs w:val="22"/>
        </w:rPr>
        <w:t xml:space="preserve"> </w:t>
      </w:r>
      <w:r w:rsidRPr="00367B72">
        <w:rPr>
          <w:szCs w:val="22"/>
        </w:rPr>
        <w:t>/</w:t>
      </w:r>
      <w:r w:rsidR="00C25693">
        <w:rPr>
          <w:szCs w:val="22"/>
        </w:rPr>
        <w:t xml:space="preserve"> </w:t>
      </w:r>
      <w:r w:rsidRPr="00367B72">
        <w:rPr>
          <w:szCs w:val="22"/>
        </w:rPr>
        <w:t>poręczenia, obejmujący cały okres związania ofertą, począwszy od dnia wyznaczonego na dzień składania ofert,</w:t>
      </w:r>
    </w:p>
    <w:p w:rsidR="00367B72" w:rsidRPr="00367B72" w:rsidRDefault="00367B72" w:rsidP="00B9070D">
      <w:pPr>
        <w:numPr>
          <w:ilvl w:val="1"/>
          <w:numId w:val="1"/>
        </w:numPr>
        <w:shd w:val="clear" w:color="auto" w:fill="FFFFFF"/>
        <w:spacing w:before="120"/>
        <w:ind w:left="1418" w:right="11" w:hanging="567"/>
        <w:jc w:val="both"/>
        <w:rPr>
          <w:szCs w:val="22"/>
        </w:rPr>
      </w:pPr>
      <w:r w:rsidRPr="00367B72">
        <w:rPr>
          <w:szCs w:val="22"/>
        </w:rPr>
        <w:t>bezwarunkowe, nieodwoływalne oraz płatne na pierwsze pisemne żądanie zgłoszone przez Zamawiającego w terminie związania ofertą, zobowiązanie Gwaranta / Poręczyciela do wypłaty Zamawiającemu, maksymalnie w terminie 30 dni od dnia żądania, pełnej kwoty wadium</w:t>
      </w:r>
      <w:r w:rsidR="00C25693">
        <w:rPr>
          <w:szCs w:val="22"/>
        </w:rPr>
        <w:br/>
      </w:r>
      <w:r w:rsidRPr="00367B72">
        <w:rPr>
          <w:szCs w:val="22"/>
        </w:rPr>
        <w:t xml:space="preserve">w okolicznościach określonych w art. </w:t>
      </w:r>
      <w:r w:rsidR="00F42E9C" w:rsidRPr="00F42E9C">
        <w:rPr>
          <w:szCs w:val="22"/>
        </w:rPr>
        <w:t xml:space="preserve">98 ust. 6 </w:t>
      </w:r>
      <w:r w:rsidRPr="00367B72">
        <w:rPr>
          <w:szCs w:val="22"/>
        </w:rPr>
        <w:t>ustawy Pzp</w:t>
      </w:r>
    </w:p>
    <w:p w:rsidR="00367B72" w:rsidRPr="002B4FC5" w:rsidRDefault="00367B72" w:rsidP="00D87033">
      <w:pPr>
        <w:numPr>
          <w:ilvl w:val="0"/>
          <w:numId w:val="1"/>
        </w:numPr>
        <w:shd w:val="clear" w:color="auto" w:fill="FFFFFF"/>
        <w:spacing w:before="240"/>
        <w:ind w:left="850" w:right="11" w:hanging="425"/>
        <w:jc w:val="both"/>
        <w:rPr>
          <w:szCs w:val="22"/>
        </w:rPr>
      </w:pPr>
      <w:r w:rsidRPr="002B4FC5">
        <w:rPr>
          <w:szCs w:val="22"/>
        </w:rPr>
        <w:t>Oferta Wykonawcy, który nie wniesie wadium lub wniesie w sposób nieprawidłowy</w:t>
      </w:r>
      <w:r w:rsidR="00C25693" w:rsidRPr="002B4FC5">
        <w:rPr>
          <w:szCs w:val="22"/>
        </w:rPr>
        <w:t xml:space="preserve"> lub nie utrzyma wadium nieprzerwanie do upływu terminu związania ofertą lub złożył wniosek o zwrot wadium</w:t>
      </w:r>
      <w:r w:rsidR="00C25693" w:rsidRPr="002B4FC5">
        <w:rPr>
          <w:szCs w:val="22"/>
        </w:rPr>
        <w:br/>
        <w:t xml:space="preserve">w przypadku, o którym mowa w art. 98 ust. 2 pkt 3 ustawy Pzp, </w:t>
      </w:r>
      <w:r w:rsidRPr="002B4FC5">
        <w:rPr>
          <w:b/>
          <w:szCs w:val="22"/>
        </w:rPr>
        <w:t>zostanie odrzucona</w:t>
      </w:r>
      <w:r w:rsidRPr="002B4FC5">
        <w:rPr>
          <w:szCs w:val="22"/>
        </w:rPr>
        <w:t>.</w:t>
      </w:r>
    </w:p>
    <w:p w:rsidR="00367B72" w:rsidRPr="00367B72" w:rsidRDefault="00367B72" w:rsidP="00D87033">
      <w:pPr>
        <w:numPr>
          <w:ilvl w:val="0"/>
          <w:numId w:val="1"/>
        </w:numPr>
        <w:shd w:val="clear" w:color="auto" w:fill="FFFFFF"/>
        <w:spacing w:before="240"/>
        <w:ind w:left="850" w:right="11" w:hanging="425"/>
        <w:jc w:val="both"/>
        <w:rPr>
          <w:szCs w:val="22"/>
        </w:rPr>
      </w:pPr>
      <w:r w:rsidRPr="00367B72">
        <w:rPr>
          <w:szCs w:val="22"/>
        </w:rPr>
        <w:t>Okoliczności i zasady zwrotu wadium, jego przepadku oraz zasady jego zaliczenia na poczet zabezpieczenia należytego wykonania umowy określa ustawa Pzp.</w:t>
      </w:r>
    </w:p>
    <w:p w:rsidR="00367B72" w:rsidRPr="0087571C" w:rsidRDefault="00367B72" w:rsidP="0060394E">
      <w:pPr>
        <w:keepNext/>
        <w:keepLines/>
        <w:numPr>
          <w:ilvl w:val="0"/>
          <w:numId w:val="12"/>
        </w:numPr>
        <w:spacing w:before="360"/>
        <w:ind w:left="425" w:hanging="425"/>
        <w:outlineLvl w:val="0"/>
        <w:rPr>
          <w:rFonts w:eastAsiaTheme="majorEastAsia" w:cstheme="majorBidi"/>
          <w:b/>
          <w:bCs/>
          <w:caps/>
          <w:szCs w:val="22"/>
        </w:rPr>
      </w:pPr>
      <w:r w:rsidRPr="0087571C">
        <w:rPr>
          <w:rFonts w:eastAsiaTheme="majorEastAsia" w:cstheme="majorBidi"/>
          <w:b/>
          <w:bCs/>
          <w:szCs w:val="22"/>
        </w:rPr>
        <w:lastRenderedPageBreak/>
        <w:t xml:space="preserve">INFORMACJE </w:t>
      </w:r>
      <w:r w:rsidR="0087571C">
        <w:rPr>
          <w:rFonts w:eastAsiaTheme="majorEastAsia" w:cstheme="majorBidi"/>
          <w:b/>
          <w:bCs/>
          <w:szCs w:val="22"/>
        </w:rPr>
        <w:t xml:space="preserve"> </w:t>
      </w:r>
      <w:r w:rsidRPr="0087571C">
        <w:rPr>
          <w:rFonts w:eastAsiaTheme="majorEastAsia" w:cstheme="majorBidi"/>
          <w:b/>
          <w:bCs/>
          <w:szCs w:val="22"/>
        </w:rPr>
        <w:t xml:space="preserve">O </w:t>
      </w:r>
      <w:r w:rsidR="0087571C">
        <w:rPr>
          <w:rFonts w:eastAsiaTheme="majorEastAsia" w:cstheme="majorBidi"/>
          <w:b/>
          <w:bCs/>
          <w:szCs w:val="22"/>
        </w:rPr>
        <w:t xml:space="preserve"> </w:t>
      </w:r>
      <w:r w:rsidRPr="0087571C">
        <w:rPr>
          <w:rFonts w:eastAsiaTheme="majorEastAsia" w:cstheme="majorBidi"/>
          <w:b/>
          <w:bCs/>
          <w:szCs w:val="22"/>
        </w:rPr>
        <w:t xml:space="preserve">ŚRODKACH </w:t>
      </w:r>
      <w:r w:rsidR="0087571C">
        <w:rPr>
          <w:rFonts w:eastAsiaTheme="majorEastAsia" w:cstheme="majorBidi"/>
          <w:b/>
          <w:bCs/>
          <w:szCs w:val="22"/>
        </w:rPr>
        <w:t xml:space="preserve"> </w:t>
      </w:r>
      <w:r w:rsidRPr="0087571C">
        <w:rPr>
          <w:rFonts w:eastAsiaTheme="majorEastAsia" w:cstheme="majorBidi"/>
          <w:b/>
          <w:bCs/>
          <w:szCs w:val="22"/>
        </w:rPr>
        <w:t xml:space="preserve">KOMUNIKACJI </w:t>
      </w:r>
      <w:r w:rsidR="0087571C">
        <w:rPr>
          <w:rFonts w:eastAsiaTheme="majorEastAsia" w:cstheme="majorBidi"/>
          <w:b/>
          <w:bCs/>
          <w:szCs w:val="22"/>
        </w:rPr>
        <w:t xml:space="preserve"> </w:t>
      </w:r>
      <w:r w:rsidRPr="0087571C">
        <w:rPr>
          <w:rFonts w:eastAsiaTheme="majorEastAsia" w:cstheme="majorBidi"/>
          <w:b/>
          <w:bCs/>
          <w:szCs w:val="22"/>
        </w:rPr>
        <w:t xml:space="preserve">ELEKTRONICZNEJ, </w:t>
      </w:r>
      <w:r w:rsidR="0087571C">
        <w:rPr>
          <w:rFonts w:eastAsiaTheme="majorEastAsia" w:cstheme="majorBidi"/>
          <w:b/>
          <w:bCs/>
          <w:szCs w:val="22"/>
        </w:rPr>
        <w:t xml:space="preserve"> </w:t>
      </w:r>
      <w:r w:rsidRPr="0087571C">
        <w:rPr>
          <w:rFonts w:eastAsiaTheme="majorEastAsia" w:cstheme="majorBidi"/>
          <w:b/>
          <w:bCs/>
          <w:szCs w:val="22"/>
        </w:rPr>
        <w:t xml:space="preserve">PRZY </w:t>
      </w:r>
      <w:r w:rsidR="0087571C">
        <w:rPr>
          <w:rFonts w:eastAsiaTheme="majorEastAsia" w:cstheme="majorBidi"/>
          <w:b/>
          <w:bCs/>
          <w:szCs w:val="22"/>
        </w:rPr>
        <w:t xml:space="preserve"> </w:t>
      </w:r>
      <w:r w:rsidRPr="0087571C">
        <w:rPr>
          <w:rFonts w:eastAsiaTheme="majorEastAsia" w:cstheme="majorBidi"/>
          <w:b/>
          <w:bCs/>
          <w:szCs w:val="22"/>
        </w:rPr>
        <w:t xml:space="preserve">UŻYCIU </w:t>
      </w:r>
      <w:r w:rsidR="0087571C">
        <w:rPr>
          <w:rFonts w:eastAsiaTheme="majorEastAsia" w:cstheme="majorBidi"/>
          <w:b/>
          <w:bCs/>
          <w:szCs w:val="22"/>
        </w:rPr>
        <w:t xml:space="preserve"> </w:t>
      </w:r>
      <w:r w:rsidRPr="0087571C">
        <w:rPr>
          <w:rFonts w:eastAsiaTheme="majorEastAsia" w:cstheme="majorBidi"/>
          <w:b/>
          <w:bCs/>
          <w:szCs w:val="22"/>
        </w:rPr>
        <w:t xml:space="preserve">KTÓRYCH </w:t>
      </w:r>
      <w:r w:rsidR="0087571C">
        <w:rPr>
          <w:rFonts w:eastAsiaTheme="majorEastAsia" w:cstheme="majorBidi"/>
          <w:b/>
          <w:bCs/>
          <w:szCs w:val="22"/>
        </w:rPr>
        <w:t xml:space="preserve"> </w:t>
      </w:r>
      <w:r w:rsidRPr="0087571C">
        <w:rPr>
          <w:rFonts w:eastAsiaTheme="majorEastAsia" w:cstheme="majorBidi"/>
          <w:b/>
          <w:bCs/>
          <w:szCs w:val="22"/>
        </w:rPr>
        <w:t xml:space="preserve">ZAMAWIAJĄCY </w:t>
      </w:r>
      <w:r w:rsidR="0087571C">
        <w:rPr>
          <w:rFonts w:eastAsiaTheme="majorEastAsia" w:cstheme="majorBidi"/>
          <w:b/>
          <w:bCs/>
          <w:szCs w:val="22"/>
        </w:rPr>
        <w:t xml:space="preserve"> </w:t>
      </w:r>
      <w:r w:rsidRPr="0087571C">
        <w:rPr>
          <w:rFonts w:eastAsiaTheme="majorEastAsia" w:cstheme="majorBidi"/>
          <w:b/>
          <w:bCs/>
          <w:szCs w:val="22"/>
        </w:rPr>
        <w:t xml:space="preserve">BĘDZIE </w:t>
      </w:r>
      <w:r w:rsidR="0087571C">
        <w:rPr>
          <w:rFonts w:eastAsiaTheme="majorEastAsia" w:cstheme="majorBidi"/>
          <w:b/>
          <w:bCs/>
          <w:szCs w:val="22"/>
        </w:rPr>
        <w:t xml:space="preserve"> </w:t>
      </w:r>
      <w:r w:rsidRPr="0087571C">
        <w:rPr>
          <w:rFonts w:eastAsiaTheme="majorEastAsia" w:cstheme="majorBidi"/>
          <w:b/>
          <w:bCs/>
          <w:szCs w:val="22"/>
        </w:rPr>
        <w:t xml:space="preserve">KOMUNIKOWAŁ </w:t>
      </w:r>
      <w:r w:rsidR="0087571C">
        <w:rPr>
          <w:rFonts w:eastAsiaTheme="majorEastAsia" w:cstheme="majorBidi"/>
          <w:b/>
          <w:bCs/>
          <w:szCs w:val="22"/>
        </w:rPr>
        <w:t xml:space="preserve"> </w:t>
      </w:r>
      <w:r w:rsidRPr="0087571C">
        <w:rPr>
          <w:rFonts w:eastAsiaTheme="majorEastAsia" w:cstheme="majorBidi"/>
          <w:b/>
          <w:bCs/>
          <w:szCs w:val="22"/>
        </w:rPr>
        <w:t xml:space="preserve">SIĘ </w:t>
      </w:r>
      <w:r w:rsidR="0087571C">
        <w:rPr>
          <w:rFonts w:eastAsiaTheme="majorEastAsia" w:cstheme="majorBidi"/>
          <w:b/>
          <w:bCs/>
          <w:szCs w:val="22"/>
        </w:rPr>
        <w:t xml:space="preserve"> </w:t>
      </w:r>
      <w:r w:rsidRPr="0087571C">
        <w:rPr>
          <w:rFonts w:eastAsiaTheme="majorEastAsia" w:cstheme="majorBidi"/>
          <w:b/>
          <w:bCs/>
          <w:szCs w:val="22"/>
        </w:rPr>
        <w:t xml:space="preserve">Z </w:t>
      </w:r>
      <w:r w:rsidR="0087571C">
        <w:rPr>
          <w:rFonts w:eastAsiaTheme="majorEastAsia" w:cstheme="majorBidi"/>
          <w:b/>
          <w:bCs/>
          <w:szCs w:val="22"/>
        </w:rPr>
        <w:t xml:space="preserve"> </w:t>
      </w:r>
      <w:r w:rsidRPr="0087571C">
        <w:rPr>
          <w:rFonts w:eastAsiaTheme="majorEastAsia" w:cstheme="majorBidi"/>
          <w:b/>
          <w:bCs/>
          <w:szCs w:val="22"/>
        </w:rPr>
        <w:t xml:space="preserve">WYKONAWCAMI, </w:t>
      </w:r>
      <w:r w:rsidR="0087571C">
        <w:rPr>
          <w:rFonts w:eastAsiaTheme="majorEastAsia" w:cstheme="majorBidi"/>
          <w:b/>
          <w:bCs/>
          <w:szCs w:val="22"/>
        </w:rPr>
        <w:t xml:space="preserve"> </w:t>
      </w:r>
      <w:r w:rsidRPr="0087571C">
        <w:rPr>
          <w:rFonts w:eastAsiaTheme="majorEastAsia" w:cstheme="majorBidi"/>
          <w:b/>
          <w:bCs/>
          <w:szCs w:val="22"/>
        </w:rPr>
        <w:t xml:space="preserve">ORAZ </w:t>
      </w:r>
      <w:r w:rsidR="0087571C">
        <w:rPr>
          <w:rFonts w:eastAsiaTheme="majorEastAsia" w:cstheme="majorBidi"/>
          <w:b/>
          <w:bCs/>
          <w:szCs w:val="22"/>
        </w:rPr>
        <w:t xml:space="preserve"> </w:t>
      </w:r>
      <w:r w:rsidRPr="0087571C">
        <w:rPr>
          <w:rFonts w:eastAsiaTheme="majorEastAsia" w:cstheme="majorBidi"/>
          <w:b/>
          <w:bCs/>
          <w:szCs w:val="22"/>
        </w:rPr>
        <w:t xml:space="preserve">INFORMACJE </w:t>
      </w:r>
      <w:r w:rsidRPr="0087571C">
        <w:rPr>
          <w:rFonts w:eastAsiaTheme="majorEastAsia" w:cstheme="majorBidi"/>
          <w:b/>
          <w:bCs/>
          <w:szCs w:val="22"/>
        </w:rPr>
        <w:br/>
        <w:t xml:space="preserve">O </w:t>
      </w:r>
      <w:r w:rsidR="0087571C">
        <w:rPr>
          <w:rFonts w:eastAsiaTheme="majorEastAsia" w:cstheme="majorBidi"/>
          <w:b/>
          <w:bCs/>
          <w:szCs w:val="22"/>
        </w:rPr>
        <w:t xml:space="preserve"> </w:t>
      </w:r>
      <w:r w:rsidRPr="0087571C">
        <w:rPr>
          <w:rFonts w:eastAsiaTheme="majorEastAsia" w:cstheme="majorBidi"/>
          <w:b/>
          <w:bCs/>
          <w:szCs w:val="22"/>
        </w:rPr>
        <w:t xml:space="preserve">WYMAGANIACH </w:t>
      </w:r>
      <w:r w:rsidR="0087571C">
        <w:rPr>
          <w:rFonts w:eastAsiaTheme="majorEastAsia" w:cstheme="majorBidi"/>
          <w:b/>
          <w:bCs/>
          <w:szCs w:val="22"/>
        </w:rPr>
        <w:t xml:space="preserve"> </w:t>
      </w:r>
      <w:r w:rsidRPr="0087571C">
        <w:rPr>
          <w:rFonts w:eastAsiaTheme="majorEastAsia" w:cstheme="majorBidi"/>
          <w:b/>
          <w:bCs/>
          <w:szCs w:val="22"/>
        </w:rPr>
        <w:t xml:space="preserve">TECHNICZNYCH </w:t>
      </w:r>
      <w:r w:rsidR="0087571C">
        <w:rPr>
          <w:rFonts w:eastAsiaTheme="majorEastAsia" w:cstheme="majorBidi"/>
          <w:b/>
          <w:bCs/>
          <w:szCs w:val="22"/>
        </w:rPr>
        <w:t xml:space="preserve"> </w:t>
      </w:r>
      <w:r w:rsidRPr="0087571C">
        <w:rPr>
          <w:rFonts w:eastAsiaTheme="majorEastAsia" w:cstheme="majorBidi"/>
          <w:b/>
          <w:bCs/>
          <w:szCs w:val="22"/>
        </w:rPr>
        <w:t xml:space="preserve">I </w:t>
      </w:r>
      <w:r w:rsidR="0087571C">
        <w:rPr>
          <w:rFonts w:eastAsiaTheme="majorEastAsia" w:cstheme="majorBidi"/>
          <w:b/>
          <w:bCs/>
          <w:szCs w:val="22"/>
        </w:rPr>
        <w:t xml:space="preserve"> </w:t>
      </w:r>
      <w:r w:rsidRPr="0087571C">
        <w:rPr>
          <w:rFonts w:eastAsiaTheme="majorEastAsia" w:cstheme="majorBidi"/>
          <w:b/>
          <w:bCs/>
          <w:szCs w:val="22"/>
        </w:rPr>
        <w:t xml:space="preserve">ORGANIZACYJNYCH </w:t>
      </w:r>
      <w:r w:rsidR="0087571C">
        <w:rPr>
          <w:rFonts w:eastAsiaTheme="majorEastAsia" w:cstheme="majorBidi"/>
          <w:b/>
          <w:bCs/>
          <w:szCs w:val="22"/>
        </w:rPr>
        <w:t xml:space="preserve"> </w:t>
      </w:r>
      <w:r w:rsidRPr="0087571C">
        <w:rPr>
          <w:rFonts w:eastAsiaTheme="majorEastAsia" w:cstheme="majorBidi"/>
          <w:b/>
          <w:bCs/>
          <w:szCs w:val="22"/>
        </w:rPr>
        <w:t xml:space="preserve">SPORZĄDZANIA, </w:t>
      </w:r>
      <w:r w:rsidR="0087571C">
        <w:rPr>
          <w:rFonts w:eastAsiaTheme="majorEastAsia" w:cstheme="majorBidi"/>
          <w:b/>
          <w:bCs/>
          <w:szCs w:val="22"/>
        </w:rPr>
        <w:t xml:space="preserve"> </w:t>
      </w:r>
      <w:r w:rsidRPr="0087571C">
        <w:rPr>
          <w:rFonts w:eastAsiaTheme="majorEastAsia" w:cstheme="majorBidi"/>
          <w:b/>
          <w:bCs/>
          <w:szCs w:val="22"/>
        </w:rPr>
        <w:t xml:space="preserve">WYSYŁANIA </w:t>
      </w:r>
      <w:r w:rsidRPr="0087571C">
        <w:rPr>
          <w:rFonts w:eastAsiaTheme="majorEastAsia" w:cstheme="majorBidi"/>
          <w:b/>
          <w:bCs/>
          <w:szCs w:val="22"/>
        </w:rPr>
        <w:br/>
        <w:t xml:space="preserve">I </w:t>
      </w:r>
      <w:r w:rsidR="0087571C">
        <w:rPr>
          <w:rFonts w:eastAsiaTheme="majorEastAsia" w:cstheme="majorBidi"/>
          <w:b/>
          <w:bCs/>
          <w:szCs w:val="22"/>
        </w:rPr>
        <w:t xml:space="preserve"> </w:t>
      </w:r>
      <w:r w:rsidRPr="0087571C">
        <w:rPr>
          <w:rFonts w:eastAsiaTheme="majorEastAsia" w:cstheme="majorBidi"/>
          <w:b/>
          <w:bCs/>
          <w:szCs w:val="22"/>
        </w:rPr>
        <w:t xml:space="preserve">ODBIERANIA </w:t>
      </w:r>
      <w:r w:rsidR="0087571C">
        <w:rPr>
          <w:rFonts w:eastAsiaTheme="majorEastAsia" w:cstheme="majorBidi"/>
          <w:b/>
          <w:bCs/>
          <w:szCs w:val="22"/>
        </w:rPr>
        <w:t xml:space="preserve"> </w:t>
      </w:r>
      <w:r w:rsidRPr="0087571C">
        <w:rPr>
          <w:rFonts w:eastAsiaTheme="majorEastAsia" w:cstheme="majorBidi"/>
          <w:b/>
          <w:bCs/>
          <w:szCs w:val="22"/>
        </w:rPr>
        <w:t xml:space="preserve">KORESPONDENCJI </w:t>
      </w:r>
      <w:r w:rsidR="0087571C">
        <w:rPr>
          <w:rFonts w:eastAsiaTheme="majorEastAsia" w:cstheme="majorBidi"/>
          <w:b/>
          <w:bCs/>
          <w:szCs w:val="22"/>
        </w:rPr>
        <w:t xml:space="preserve"> </w:t>
      </w:r>
      <w:r w:rsidRPr="0087571C">
        <w:rPr>
          <w:rFonts w:eastAsiaTheme="majorEastAsia" w:cstheme="majorBidi"/>
          <w:b/>
          <w:bCs/>
          <w:szCs w:val="22"/>
        </w:rPr>
        <w:t>ELEKTRONICZNEJ</w:t>
      </w:r>
    </w:p>
    <w:p w:rsidR="00367B72" w:rsidRPr="00367B72" w:rsidRDefault="00367B72" w:rsidP="0060394E">
      <w:pPr>
        <w:numPr>
          <w:ilvl w:val="0"/>
          <w:numId w:val="21"/>
        </w:numPr>
        <w:spacing w:before="240"/>
        <w:ind w:left="851" w:hanging="425"/>
        <w:jc w:val="both"/>
        <w:rPr>
          <w:spacing w:val="-4"/>
          <w:szCs w:val="22"/>
        </w:rPr>
      </w:pPr>
      <w:r w:rsidRPr="00367B72">
        <w:rPr>
          <w:spacing w:val="-4"/>
          <w:szCs w:val="22"/>
        </w:rPr>
        <w:t>W postępowaniu o udzielenie zamówienia komunikacja między Zamawiającym a Wykonawcami odbywa się elektronicznie przy użyciu:</w:t>
      </w:r>
    </w:p>
    <w:p w:rsidR="00367B72" w:rsidRPr="0087571C" w:rsidRDefault="00367B72" w:rsidP="0060394E">
      <w:pPr>
        <w:pStyle w:val="Akapitzlist"/>
        <w:numPr>
          <w:ilvl w:val="1"/>
          <w:numId w:val="21"/>
        </w:numPr>
        <w:spacing w:before="240"/>
        <w:ind w:left="1276" w:hanging="425"/>
        <w:jc w:val="both"/>
        <w:rPr>
          <w:spacing w:val="-4"/>
          <w:szCs w:val="22"/>
        </w:rPr>
      </w:pPr>
      <w:proofErr w:type="spellStart"/>
      <w:r w:rsidRPr="0087571C">
        <w:rPr>
          <w:b/>
          <w:spacing w:val="-4"/>
          <w:szCs w:val="22"/>
        </w:rPr>
        <w:t>miniPortalu</w:t>
      </w:r>
      <w:proofErr w:type="spellEnd"/>
      <w:r w:rsidRPr="0087571C">
        <w:rPr>
          <w:spacing w:val="-4"/>
          <w:szCs w:val="22"/>
        </w:rPr>
        <w:t xml:space="preserve"> pod adresem: </w:t>
      </w:r>
      <w:hyperlink r:id="rId16" w:history="1">
        <w:r w:rsidR="00BC522A" w:rsidRPr="00BC522A">
          <w:rPr>
            <w:rStyle w:val="Hipercze"/>
            <w:b/>
            <w:spacing w:val="-4"/>
            <w:szCs w:val="22"/>
            <w:u w:val="none"/>
          </w:rPr>
          <w:t>http://miniportal.uzp.gov.pl/</w:t>
        </w:r>
      </w:hyperlink>
    </w:p>
    <w:p w:rsidR="00367B72" w:rsidRPr="0087571C" w:rsidRDefault="00367B72" w:rsidP="0060394E">
      <w:pPr>
        <w:pStyle w:val="Akapitzlist"/>
        <w:numPr>
          <w:ilvl w:val="1"/>
          <w:numId w:val="21"/>
        </w:numPr>
        <w:spacing w:before="120"/>
        <w:ind w:left="1276" w:hanging="425"/>
        <w:contextualSpacing w:val="0"/>
        <w:jc w:val="both"/>
        <w:rPr>
          <w:spacing w:val="-4"/>
          <w:szCs w:val="22"/>
        </w:rPr>
      </w:pPr>
      <w:r w:rsidRPr="0087571C">
        <w:rPr>
          <w:b/>
          <w:spacing w:val="-4"/>
          <w:szCs w:val="22"/>
        </w:rPr>
        <w:t>Elektronicznej Skrzynki Podawczej Zamawiającego</w:t>
      </w:r>
      <w:r w:rsidRPr="0087571C">
        <w:rPr>
          <w:rFonts w:cs="Arial"/>
          <w:spacing w:val="-4"/>
          <w:szCs w:val="22"/>
        </w:rPr>
        <w:t xml:space="preserve">: </w:t>
      </w:r>
      <w:r w:rsidRPr="0087571C">
        <w:rPr>
          <w:rFonts w:cs="Arial"/>
          <w:b/>
          <w:color w:val="0000FF"/>
          <w:spacing w:val="-4"/>
          <w:szCs w:val="22"/>
        </w:rPr>
        <w:t>/NIK/</w:t>
      </w:r>
      <w:proofErr w:type="spellStart"/>
      <w:r w:rsidRPr="0087571C">
        <w:rPr>
          <w:rFonts w:cs="Arial"/>
          <w:b/>
          <w:color w:val="0000FF"/>
          <w:spacing w:val="-4"/>
          <w:szCs w:val="22"/>
        </w:rPr>
        <w:t>SkrytkaESP</w:t>
      </w:r>
      <w:proofErr w:type="spellEnd"/>
      <w:r w:rsidRPr="0087571C">
        <w:rPr>
          <w:rFonts w:cs="Arial"/>
          <w:spacing w:val="-4"/>
          <w:szCs w:val="22"/>
        </w:rPr>
        <w:t xml:space="preserve">, znajdującej się na platformie </w:t>
      </w:r>
      <w:proofErr w:type="spellStart"/>
      <w:r w:rsidRPr="0087571C">
        <w:rPr>
          <w:rFonts w:cs="Arial"/>
          <w:b/>
          <w:spacing w:val="-4"/>
          <w:szCs w:val="22"/>
        </w:rPr>
        <w:t>ePUAP</w:t>
      </w:r>
      <w:proofErr w:type="spellEnd"/>
      <w:r w:rsidRPr="0087571C">
        <w:rPr>
          <w:rFonts w:cs="Arial"/>
          <w:spacing w:val="-4"/>
          <w:szCs w:val="22"/>
        </w:rPr>
        <w:t xml:space="preserve"> pod adresem </w:t>
      </w:r>
      <w:hyperlink r:id="rId17" w:history="1">
        <w:r w:rsidRPr="0087571C">
          <w:rPr>
            <w:rFonts w:cs="Arial"/>
            <w:b/>
            <w:color w:val="0000FF"/>
            <w:spacing w:val="-4"/>
            <w:szCs w:val="22"/>
          </w:rPr>
          <w:t>https://epuap.gov.pl/wps/portal</w:t>
        </w:r>
      </w:hyperlink>
    </w:p>
    <w:p w:rsidR="00367B72" w:rsidRPr="0087571C" w:rsidRDefault="00367B72" w:rsidP="0060394E">
      <w:pPr>
        <w:pStyle w:val="Akapitzlist"/>
        <w:numPr>
          <w:ilvl w:val="1"/>
          <w:numId w:val="21"/>
        </w:numPr>
        <w:spacing w:before="120"/>
        <w:ind w:left="1276" w:hanging="425"/>
        <w:contextualSpacing w:val="0"/>
        <w:jc w:val="both"/>
        <w:rPr>
          <w:spacing w:val="-4"/>
          <w:szCs w:val="22"/>
        </w:rPr>
      </w:pPr>
      <w:r w:rsidRPr="0087571C">
        <w:rPr>
          <w:b/>
          <w:spacing w:val="-4"/>
          <w:szCs w:val="22"/>
        </w:rPr>
        <w:t>poczty elektronicznej</w:t>
      </w:r>
      <w:r w:rsidRPr="0087571C">
        <w:rPr>
          <w:spacing w:val="-4"/>
          <w:szCs w:val="22"/>
        </w:rPr>
        <w:t xml:space="preserve"> na adres: </w:t>
      </w:r>
      <w:hyperlink r:id="rId18" w:history="1">
        <w:r w:rsidR="005A1FA8" w:rsidRPr="00170108">
          <w:rPr>
            <w:rStyle w:val="Hipercze"/>
            <w:b/>
            <w:spacing w:val="-4"/>
            <w:szCs w:val="22"/>
            <w:u w:val="none"/>
          </w:rPr>
          <w:t>nik.zp@nik.gov.pl</w:t>
        </w:r>
      </w:hyperlink>
    </w:p>
    <w:p w:rsidR="00367B72" w:rsidRPr="0087571C" w:rsidRDefault="00367B72" w:rsidP="0060394E">
      <w:pPr>
        <w:pStyle w:val="Akapitzlist"/>
        <w:numPr>
          <w:ilvl w:val="1"/>
          <w:numId w:val="21"/>
        </w:numPr>
        <w:spacing w:before="120"/>
        <w:ind w:left="1276" w:hanging="425"/>
        <w:contextualSpacing w:val="0"/>
        <w:jc w:val="both"/>
        <w:rPr>
          <w:spacing w:val="-4"/>
          <w:szCs w:val="22"/>
        </w:rPr>
      </w:pPr>
      <w:r w:rsidRPr="0087571C">
        <w:rPr>
          <w:spacing w:val="-4"/>
          <w:szCs w:val="22"/>
        </w:rPr>
        <w:t>strony właściwej dla danego postępowania w</w:t>
      </w:r>
      <w:r w:rsidRPr="0087571C">
        <w:rPr>
          <w:b/>
          <w:spacing w:val="-4"/>
          <w:szCs w:val="22"/>
        </w:rPr>
        <w:t xml:space="preserve"> Biuletynie Informacji Publicznej </w:t>
      </w:r>
      <w:r w:rsidRPr="0087571C">
        <w:rPr>
          <w:spacing w:val="-4"/>
          <w:szCs w:val="22"/>
        </w:rPr>
        <w:t>Zamawiającego</w:t>
      </w:r>
      <w:r w:rsidRPr="0087571C">
        <w:rPr>
          <w:b/>
          <w:spacing w:val="-4"/>
          <w:szCs w:val="22"/>
        </w:rPr>
        <w:t xml:space="preserve"> </w:t>
      </w:r>
      <w:hyperlink r:id="rId19" w:history="1">
        <w:r w:rsidR="00D635DF" w:rsidRPr="00D635DF">
          <w:rPr>
            <w:rStyle w:val="Hipercze"/>
            <w:b/>
            <w:spacing w:val="-4"/>
            <w:u w:val="none"/>
          </w:rPr>
          <w:t>http://bip.nik.gov.pl/zamowienia-publiczne/</w:t>
        </w:r>
      </w:hyperlink>
    </w:p>
    <w:p w:rsidR="0087571C" w:rsidRPr="0087571C" w:rsidRDefault="00367B72" w:rsidP="0060394E">
      <w:pPr>
        <w:numPr>
          <w:ilvl w:val="0"/>
          <w:numId w:val="21"/>
        </w:numPr>
        <w:spacing w:before="240"/>
        <w:ind w:left="851" w:hanging="425"/>
        <w:jc w:val="both"/>
        <w:rPr>
          <w:spacing w:val="-4"/>
          <w:szCs w:val="22"/>
        </w:rPr>
      </w:pPr>
      <w:r w:rsidRPr="00367B72">
        <w:rPr>
          <w:spacing w:val="-4"/>
          <w:szCs w:val="22"/>
          <w:shd w:val="clear" w:color="auto" w:fill="EEECE1" w:themeFill="background2"/>
        </w:rPr>
        <w:t xml:space="preserve">Zamawiający wymaga aby cała komunikacja między Wykonawcami a Zamawiającym, </w:t>
      </w:r>
      <w:r w:rsidRPr="00367B72">
        <w:rPr>
          <w:b/>
          <w:spacing w:val="-4"/>
          <w:szCs w:val="22"/>
          <w:shd w:val="clear" w:color="auto" w:fill="EEECE1" w:themeFill="background2"/>
        </w:rPr>
        <w:t>poza złożeniem oferty</w:t>
      </w:r>
      <w:r w:rsidRPr="00367B72">
        <w:rPr>
          <w:spacing w:val="-4"/>
          <w:szCs w:val="22"/>
          <w:shd w:val="clear" w:color="auto" w:fill="EEECE1" w:themeFill="background2"/>
        </w:rPr>
        <w:t xml:space="preserve">, była prowadzona przy pomocy poczty elektronicznej. </w:t>
      </w:r>
    </w:p>
    <w:p w:rsidR="00367B72" w:rsidRPr="00367B72" w:rsidRDefault="00367B72" w:rsidP="0087571C">
      <w:pPr>
        <w:spacing w:before="240"/>
        <w:ind w:left="851"/>
        <w:jc w:val="both"/>
        <w:rPr>
          <w:spacing w:val="-4"/>
          <w:szCs w:val="22"/>
        </w:rPr>
      </w:pPr>
      <w:r w:rsidRPr="00367B72">
        <w:rPr>
          <w:spacing w:val="-4"/>
          <w:szCs w:val="22"/>
          <w:shd w:val="clear" w:color="auto" w:fill="EEECE1" w:themeFill="background2"/>
        </w:rPr>
        <w:t xml:space="preserve">Skrzynka </w:t>
      </w:r>
      <w:proofErr w:type="spellStart"/>
      <w:r w:rsidRPr="00367B72">
        <w:rPr>
          <w:spacing w:val="-4"/>
          <w:szCs w:val="22"/>
          <w:shd w:val="clear" w:color="auto" w:fill="EEECE1" w:themeFill="background2"/>
        </w:rPr>
        <w:t>ePUAP</w:t>
      </w:r>
      <w:proofErr w:type="spellEnd"/>
      <w:r w:rsidRPr="00367B72">
        <w:rPr>
          <w:spacing w:val="-4"/>
          <w:szCs w:val="22"/>
          <w:shd w:val="clear" w:color="auto" w:fill="EEECE1" w:themeFill="background2"/>
        </w:rPr>
        <w:t xml:space="preserve"> (opcjonalnie również </w:t>
      </w:r>
      <w:proofErr w:type="spellStart"/>
      <w:r w:rsidRPr="00367B72">
        <w:rPr>
          <w:spacing w:val="-4"/>
          <w:szCs w:val="22"/>
          <w:shd w:val="clear" w:color="auto" w:fill="EEECE1" w:themeFill="background2"/>
        </w:rPr>
        <w:t>miniPortal</w:t>
      </w:r>
      <w:proofErr w:type="spellEnd"/>
      <w:r w:rsidRPr="00367B72">
        <w:rPr>
          <w:spacing w:val="-4"/>
          <w:szCs w:val="22"/>
          <w:shd w:val="clear" w:color="auto" w:fill="EEECE1" w:themeFill="background2"/>
        </w:rPr>
        <w:t>) służy tylko do złożenia oferty</w:t>
      </w:r>
      <w:r w:rsidRPr="00367B72">
        <w:rPr>
          <w:spacing w:val="-4"/>
          <w:szCs w:val="22"/>
        </w:rPr>
        <w:t xml:space="preserve">. </w:t>
      </w:r>
    </w:p>
    <w:p w:rsidR="00367B72" w:rsidRDefault="00367B72" w:rsidP="0060394E">
      <w:pPr>
        <w:numPr>
          <w:ilvl w:val="0"/>
          <w:numId w:val="21"/>
        </w:numPr>
        <w:spacing w:before="240"/>
        <w:ind w:left="851" w:hanging="425"/>
        <w:jc w:val="both"/>
        <w:rPr>
          <w:spacing w:val="-4"/>
          <w:szCs w:val="22"/>
        </w:rPr>
      </w:pPr>
      <w:r w:rsidRPr="00367B72">
        <w:rPr>
          <w:spacing w:val="-4"/>
          <w:szCs w:val="22"/>
        </w:rPr>
        <w:t>Sposób sporządzenia dokumentów elektronicznych lub elektronicznych kopii dokumentów musi być zgod</w:t>
      </w:r>
      <w:r w:rsidR="00422BA3">
        <w:rPr>
          <w:spacing w:val="-4"/>
          <w:szCs w:val="22"/>
        </w:rPr>
        <w:t>n</w:t>
      </w:r>
      <w:r w:rsidRPr="00367B72">
        <w:rPr>
          <w:spacing w:val="-4"/>
          <w:szCs w:val="22"/>
        </w:rPr>
        <w:t>y z wymaganiami określonymi w</w:t>
      </w:r>
      <w:r w:rsidRPr="00367B72">
        <w:rPr>
          <w:spacing w:val="-4"/>
        </w:rPr>
        <w:t xml:space="preserve"> </w:t>
      </w:r>
      <w:r w:rsidRPr="00367B72">
        <w:rPr>
          <w:spacing w:val="-4"/>
          <w:szCs w:val="22"/>
        </w:rPr>
        <w:t>Rozporządzeniu Prezesa Rady Ministrów z dnia 30 grudnia 2020 r.</w:t>
      </w:r>
      <w:r w:rsidR="0087571C">
        <w:rPr>
          <w:spacing w:val="-4"/>
          <w:szCs w:val="22"/>
        </w:rPr>
        <w:br/>
      </w:r>
      <w:r w:rsidRPr="00367B72">
        <w:rPr>
          <w:spacing w:val="-4"/>
          <w:szCs w:val="22"/>
        </w:rPr>
        <w:t>w sprawie sposobu sporządzania i przekazywania informacji oraz wymagań technicznych dla dokumentów elektronicznych oraz środków komunikacji elektronicznej w postępowaniu o udzielenie zamówienia publicznego lub konkursie (Dz. U. poz. 2452) oraz w rozporządzeniu, o którym mowa w pkt X</w:t>
      </w:r>
      <w:r w:rsidR="008F59B7">
        <w:rPr>
          <w:spacing w:val="-4"/>
          <w:szCs w:val="22"/>
        </w:rPr>
        <w:t>I</w:t>
      </w:r>
      <w:r w:rsidR="00730876">
        <w:rPr>
          <w:spacing w:val="-4"/>
          <w:szCs w:val="22"/>
        </w:rPr>
        <w:t>I</w:t>
      </w:r>
      <w:r w:rsidR="0053719E">
        <w:rPr>
          <w:spacing w:val="-4"/>
          <w:szCs w:val="22"/>
        </w:rPr>
        <w:t>.</w:t>
      </w:r>
      <w:r w:rsidR="008B6440">
        <w:rPr>
          <w:spacing w:val="-4"/>
          <w:szCs w:val="22"/>
        </w:rPr>
        <w:t>2.5</w:t>
      </w:r>
      <w:r w:rsidR="0053719E">
        <w:rPr>
          <w:spacing w:val="-4"/>
          <w:szCs w:val="22"/>
        </w:rPr>
        <w:t xml:space="preserve"> SWZ</w:t>
      </w:r>
      <w:r w:rsidRPr="00367B72">
        <w:rPr>
          <w:spacing w:val="-4"/>
          <w:szCs w:val="22"/>
        </w:rPr>
        <w:t>.</w:t>
      </w:r>
    </w:p>
    <w:p w:rsidR="00367B72" w:rsidRPr="006C0E33" w:rsidRDefault="00367B72" w:rsidP="0060394E">
      <w:pPr>
        <w:numPr>
          <w:ilvl w:val="0"/>
          <w:numId w:val="21"/>
        </w:numPr>
        <w:spacing w:before="240"/>
        <w:ind w:left="851" w:hanging="425"/>
        <w:jc w:val="both"/>
        <w:rPr>
          <w:spacing w:val="-4"/>
          <w:szCs w:val="22"/>
        </w:rPr>
      </w:pPr>
      <w:r w:rsidRPr="00367B72">
        <w:rPr>
          <w:spacing w:val="-4"/>
          <w:szCs w:val="22"/>
        </w:rPr>
        <w:t xml:space="preserve">Wymagania techniczne i organizacyjne wysyłania i odbierania dokumentów elektronicznych, elektronicznych kopii dokumentów i oświadczeń </w:t>
      </w:r>
      <w:r w:rsidRPr="006C0E33">
        <w:rPr>
          <w:spacing w:val="-4"/>
          <w:szCs w:val="22"/>
        </w:rPr>
        <w:t>oraz informacji przekazywanych przy ich użyciu opisane zostały w:</w:t>
      </w:r>
    </w:p>
    <w:p w:rsidR="00367B72" w:rsidRPr="0087571C" w:rsidRDefault="001A31EE" w:rsidP="0060394E">
      <w:pPr>
        <w:pStyle w:val="Akapitzlist"/>
        <w:numPr>
          <w:ilvl w:val="1"/>
          <w:numId w:val="21"/>
        </w:numPr>
        <w:tabs>
          <w:tab w:val="left" w:pos="1418"/>
        </w:tabs>
        <w:spacing w:before="240"/>
        <w:ind w:left="1418" w:hanging="567"/>
        <w:rPr>
          <w:b/>
          <w:spacing w:val="-4"/>
          <w:szCs w:val="22"/>
        </w:rPr>
      </w:pPr>
      <w:r w:rsidRPr="0087571C">
        <w:rPr>
          <w:b/>
          <w:spacing w:val="-4"/>
          <w:szCs w:val="22"/>
        </w:rPr>
        <w:t xml:space="preserve">na </w:t>
      </w:r>
      <w:proofErr w:type="spellStart"/>
      <w:r w:rsidRPr="0087571C">
        <w:rPr>
          <w:b/>
          <w:spacing w:val="-4"/>
          <w:szCs w:val="22"/>
        </w:rPr>
        <w:t>miniPortalu</w:t>
      </w:r>
      <w:proofErr w:type="spellEnd"/>
      <w:r w:rsidRPr="0087571C">
        <w:rPr>
          <w:b/>
          <w:spacing w:val="-4"/>
          <w:szCs w:val="22"/>
        </w:rPr>
        <w:t xml:space="preserve">: </w:t>
      </w:r>
      <w:r w:rsidRPr="0087571C">
        <w:rPr>
          <w:spacing w:val="-4"/>
          <w:szCs w:val="22"/>
        </w:rPr>
        <w:t>w Instrukcji użytkownika znajdującej się pod adresem:</w:t>
      </w:r>
      <w:r w:rsidR="00367B72" w:rsidRPr="0087571C">
        <w:rPr>
          <w:b/>
          <w:spacing w:val="-4"/>
          <w:szCs w:val="22"/>
        </w:rPr>
        <w:t xml:space="preserve"> </w:t>
      </w:r>
      <w:hyperlink r:id="rId20" w:history="1">
        <w:r w:rsidR="0087571C" w:rsidRPr="0087571C">
          <w:rPr>
            <w:rStyle w:val="Hipercze"/>
            <w:b/>
            <w:spacing w:val="-4"/>
            <w:u w:val="none"/>
          </w:rPr>
          <w:t>https://miniportal.uzp.gov.pl/Instrukcje</w:t>
        </w:r>
      </w:hyperlink>
    </w:p>
    <w:p w:rsidR="00367B72" w:rsidRPr="0087571C" w:rsidRDefault="00367B72" w:rsidP="0060394E">
      <w:pPr>
        <w:pStyle w:val="Akapitzlist"/>
        <w:numPr>
          <w:ilvl w:val="1"/>
          <w:numId w:val="21"/>
        </w:numPr>
        <w:tabs>
          <w:tab w:val="left" w:pos="1418"/>
        </w:tabs>
        <w:spacing w:before="120"/>
        <w:ind w:left="1418" w:hanging="567"/>
        <w:contextualSpacing w:val="0"/>
        <w:rPr>
          <w:spacing w:val="-4"/>
          <w:szCs w:val="22"/>
        </w:rPr>
      </w:pPr>
      <w:r w:rsidRPr="0087571C">
        <w:rPr>
          <w:b/>
          <w:spacing w:val="-4"/>
          <w:szCs w:val="22"/>
        </w:rPr>
        <w:t xml:space="preserve">Regulaminie </w:t>
      </w:r>
      <w:proofErr w:type="spellStart"/>
      <w:r w:rsidRPr="0087571C">
        <w:rPr>
          <w:b/>
          <w:spacing w:val="-4"/>
          <w:szCs w:val="22"/>
        </w:rPr>
        <w:t>ePUAP</w:t>
      </w:r>
      <w:proofErr w:type="spellEnd"/>
      <w:r w:rsidRPr="0087571C">
        <w:rPr>
          <w:b/>
          <w:spacing w:val="-4"/>
          <w:szCs w:val="22"/>
        </w:rPr>
        <w:t xml:space="preserve"> </w:t>
      </w:r>
      <w:r w:rsidRPr="0087571C">
        <w:rPr>
          <w:spacing w:val="-4"/>
          <w:szCs w:val="22"/>
        </w:rPr>
        <w:t>pod adresem:</w:t>
      </w:r>
      <w:r w:rsidRPr="0087571C">
        <w:rPr>
          <w:b/>
          <w:spacing w:val="-4"/>
          <w:szCs w:val="22"/>
        </w:rPr>
        <w:t xml:space="preserve"> </w:t>
      </w:r>
      <w:hyperlink r:id="rId21" w:history="1">
        <w:r w:rsidRPr="0087571C">
          <w:rPr>
            <w:b/>
            <w:color w:val="0000FF"/>
            <w:spacing w:val="-4"/>
            <w:szCs w:val="22"/>
          </w:rPr>
          <w:t>https://epuap.gov.pl/wps/portal</w:t>
        </w:r>
      </w:hyperlink>
      <w:r w:rsidR="0087571C">
        <w:rPr>
          <w:spacing w:val="-4"/>
          <w:szCs w:val="22"/>
        </w:rPr>
        <w:t xml:space="preserve"> </w:t>
      </w:r>
      <w:r w:rsidRPr="0087571C">
        <w:rPr>
          <w:spacing w:val="-4"/>
          <w:szCs w:val="22"/>
        </w:rPr>
        <w:t xml:space="preserve"> </w:t>
      </w:r>
    </w:p>
    <w:p w:rsidR="00367B72" w:rsidRPr="00367B72" w:rsidRDefault="00367B72" w:rsidP="0060394E">
      <w:pPr>
        <w:numPr>
          <w:ilvl w:val="0"/>
          <w:numId w:val="21"/>
        </w:numPr>
        <w:spacing w:before="240"/>
        <w:ind w:left="851" w:hanging="425"/>
        <w:jc w:val="both"/>
        <w:rPr>
          <w:spacing w:val="-4"/>
          <w:szCs w:val="22"/>
        </w:rPr>
      </w:pPr>
      <w:r w:rsidRPr="00367B72">
        <w:rPr>
          <w:spacing w:val="-4"/>
          <w:szCs w:val="22"/>
        </w:rPr>
        <w:t>Maksymalny rozmiar plików przesyłanych za pośrednictwem dedykowanych formularzy do: złożenia, zmiany lub wycofania oferty oraz do komunikacji wynosi 150 MB. Maksymalny rozmiar maila (razem</w:t>
      </w:r>
      <w:r w:rsidR="0087571C">
        <w:rPr>
          <w:spacing w:val="-4"/>
          <w:szCs w:val="22"/>
        </w:rPr>
        <w:br/>
      </w:r>
      <w:r w:rsidRPr="00367B72">
        <w:rPr>
          <w:spacing w:val="-4"/>
          <w:szCs w:val="22"/>
        </w:rPr>
        <w:t>z załącznikami) nie może przekraczać 100 MB.</w:t>
      </w:r>
    </w:p>
    <w:p w:rsidR="00367B72" w:rsidRPr="00367B72" w:rsidRDefault="00367B72" w:rsidP="0060394E">
      <w:pPr>
        <w:numPr>
          <w:ilvl w:val="0"/>
          <w:numId w:val="21"/>
        </w:numPr>
        <w:spacing w:before="240"/>
        <w:ind w:left="851" w:hanging="425"/>
        <w:jc w:val="both"/>
        <w:rPr>
          <w:spacing w:val="-4"/>
          <w:szCs w:val="22"/>
        </w:rPr>
      </w:pPr>
      <w:r w:rsidRPr="00367B72">
        <w:rPr>
          <w:spacing w:val="-4"/>
          <w:szCs w:val="22"/>
        </w:rPr>
        <w:t>We wszelkiej korespondencji związanej z niniejszym postępowaniem Zamawiający i Wykonawcy posługują się: numerem ogłoszenia (TED) lub numerem postępowania podanym na stronie tytułowej SWZ.</w:t>
      </w:r>
    </w:p>
    <w:p w:rsidR="00367B72" w:rsidRDefault="00367B72" w:rsidP="0060394E">
      <w:pPr>
        <w:numPr>
          <w:ilvl w:val="0"/>
          <w:numId w:val="21"/>
        </w:numPr>
        <w:spacing w:before="240"/>
        <w:ind w:left="851" w:hanging="425"/>
        <w:jc w:val="both"/>
        <w:rPr>
          <w:spacing w:val="-4"/>
          <w:szCs w:val="22"/>
        </w:rPr>
      </w:pPr>
      <w:r w:rsidRPr="00367B72">
        <w:rPr>
          <w:spacing w:val="-4"/>
          <w:szCs w:val="22"/>
        </w:rPr>
        <w:t>Wszelkie zawiadomienia, oświadczenia, dokumenty, wnioski oraz informacje wymagają na żądanie każdej ze stron, niezwłocznego potwierdzenia faktu ich otrzymania.</w:t>
      </w:r>
    </w:p>
    <w:p w:rsidR="00DD59AF" w:rsidRDefault="00DD59AF" w:rsidP="00DD59AF">
      <w:pPr>
        <w:spacing w:before="240"/>
        <w:ind w:left="851"/>
        <w:jc w:val="both"/>
        <w:rPr>
          <w:spacing w:val="-4"/>
          <w:szCs w:val="22"/>
        </w:rPr>
      </w:pPr>
    </w:p>
    <w:p w:rsidR="00DD59AF" w:rsidRDefault="00DD59AF" w:rsidP="00DD59AF">
      <w:pPr>
        <w:spacing w:before="240"/>
        <w:ind w:left="851"/>
        <w:jc w:val="both"/>
        <w:rPr>
          <w:spacing w:val="-4"/>
          <w:szCs w:val="22"/>
        </w:rPr>
      </w:pPr>
    </w:p>
    <w:p w:rsidR="00DD59AF" w:rsidRDefault="00DD59AF" w:rsidP="00DD59AF">
      <w:pPr>
        <w:spacing w:before="240"/>
        <w:ind w:left="851"/>
        <w:jc w:val="both"/>
        <w:rPr>
          <w:spacing w:val="-4"/>
          <w:szCs w:val="22"/>
        </w:rPr>
      </w:pPr>
    </w:p>
    <w:p w:rsidR="00DD59AF" w:rsidRDefault="00DD59AF" w:rsidP="00DD59AF">
      <w:pPr>
        <w:spacing w:before="240"/>
        <w:ind w:left="851"/>
        <w:jc w:val="both"/>
        <w:rPr>
          <w:spacing w:val="-4"/>
          <w:szCs w:val="22"/>
        </w:rPr>
      </w:pPr>
    </w:p>
    <w:p w:rsidR="00367B72" w:rsidRPr="00170E86" w:rsidRDefault="00367B72" w:rsidP="0060394E">
      <w:pPr>
        <w:keepNext/>
        <w:keepLines/>
        <w:numPr>
          <w:ilvl w:val="0"/>
          <w:numId w:val="12"/>
        </w:numPr>
        <w:spacing w:before="360"/>
        <w:ind w:left="425" w:hanging="425"/>
        <w:jc w:val="both"/>
        <w:outlineLvl w:val="0"/>
        <w:rPr>
          <w:rFonts w:eastAsiaTheme="majorEastAsia" w:cstheme="majorBidi"/>
          <w:b/>
          <w:bCs/>
          <w:caps/>
          <w:szCs w:val="22"/>
        </w:rPr>
      </w:pPr>
      <w:r w:rsidRPr="00170E86">
        <w:rPr>
          <w:rFonts w:eastAsiaTheme="majorEastAsia" w:cstheme="majorBidi"/>
          <w:b/>
          <w:bCs/>
          <w:szCs w:val="22"/>
        </w:rPr>
        <w:lastRenderedPageBreak/>
        <w:t xml:space="preserve">INFORMACJE </w:t>
      </w:r>
      <w:r w:rsidR="00BC3F99" w:rsidRPr="00170E86">
        <w:rPr>
          <w:rFonts w:eastAsiaTheme="majorEastAsia" w:cstheme="majorBidi"/>
          <w:b/>
          <w:bCs/>
          <w:szCs w:val="22"/>
        </w:rPr>
        <w:t xml:space="preserve"> </w:t>
      </w:r>
      <w:r w:rsidRPr="00170E86">
        <w:rPr>
          <w:rFonts w:eastAsiaTheme="majorEastAsia" w:cstheme="majorBidi"/>
          <w:b/>
          <w:bCs/>
          <w:szCs w:val="22"/>
        </w:rPr>
        <w:t xml:space="preserve">O </w:t>
      </w:r>
      <w:r w:rsidR="00BC3F99" w:rsidRPr="00170E86">
        <w:rPr>
          <w:rFonts w:eastAsiaTheme="majorEastAsia" w:cstheme="majorBidi"/>
          <w:b/>
          <w:bCs/>
          <w:szCs w:val="22"/>
        </w:rPr>
        <w:t xml:space="preserve"> </w:t>
      </w:r>
      <w:r w:rsidRPr="00170E86">
        <w:rPr>
          <w:rFonts w:eastAsiaTheme="majorEastAsia" w:cstheme="majorBidi"/>
          <w:b/>
          <w:bCs/>
          <w:szCs w:val="22"/>
        </w:rPr>
        <w:t xml:space="preserve">SPOSOBIE </w:t>
      </w:r>
      <w:r w:rsidR="00BC3F99" w:rsidRPr="00170E86">
        <w:rPr>
          <w:rFonts w:eastAsiaTheme="majorEastAsia" w:cstheme="majorBidi"/>
          <w:b/>
          <w:bCs/>
          <w:szCs w:val="22"/>
        </w:rPr>
        <w:t xml:space="preserve"> </w:t>
      </w:r>
      <w:r w:rsidRPr="00170E86">
        <w:rPr>
          <w:rFonts w:eastAsiaTheme="majorEastAsia" w:cstheme="majorBidi"/>
          <w:b/>
          <w:bCs/>
          <w:szCs w:val="22"/>
        </w:rPr>
        <w:t xml:space="preserve">KOMUNIKOWANIA </w:t>
      </w:r>
      <w:r w:rsidR="00BC3F99" w:rsidRPr="00170E86">
        <w:rPr>
          <w:rFonts w:eastAsiaTheme="majorEastAsia" w:cstheme="majorBidi"/>
          <w:b/>
          <w:bCs/>
          <w:szCs w:val="22"/>
        </w:rPr>
        <w:t xml:space="preserve"> </w:t>
      </w:r>
      <w:r w:rsidRPr="00170E86">
        <w:rPr>
          <w:rFonts w:eastAsiaTheme="majorEastAsia" w:cstheme="majorBidi"/>
          <w:b/>
          <w:bCs/>
          <w:szCs w:val="22"/>
        </w:rPr>
        <w:t xml:space="preserve">SIĘ </w:t>
      </w:r>
      <w:r w:rsidR="00BC3F99" w:rsidRPr="00170E86">
        <w:rPr>
          <w:rFonts w:eastAsiaTheme="majorEastAsia" w:cstheme="majorBidi"/>
          <w:b/>
          <w:bCs/>
          <w:szCs w:val="22"/>
        </w:rPr>
        <w:t xml:space="preserve"> </w:t>
      </w:r>
      <w:r w:rsidRPr="00170E86">
        <w:rPr>
          <w:rFonts w:eastAsiaTheme="majorEastAsia" w:cstheme="majorBidi"/>
          <w:b/>
          <w:bCs/>
          <w:szCs w:val="22"/>
        </w:rPr>
        <w:t xml:space="preserve">ZAMAWIAJĄCEGO </w:t>
      </w:r>
      <w:r w:rsidR="00BC3F99" w:rsidRPr="00170E86">
        <w:rPr>
          <w:rFonts w:eastAsiaTheme="majorEastAsia" w:cstheme="majorBidi"/>
          <w:b/>
          <w:bCs/>
          <w:szCs w:val="22"/>
        </w:rPr>
        <w:t xml:space="preserve"> </w:t>
      </w:r>
      <w:r w:rsidRPr="00170E86">
        <w:rPr>
          <w:rFonts w:eastAsiaTheme="majorEastAsia" w:cstheme="majorBidi"/>
          <w:b/>
          <w:bCs/>
          <w:szCs w:val="22"/>
        </w:rPr>
        <w:t xml:space="preserve">Z </w:t>
      </w:r>
      <w:r w:rsidR="00BC3F99" w:rsidRPr="00170E86">
        <w:rPr>
          <w:rFonts w:eastAsiaTheme="majorEastAsia" w:cstheme="majorBidi"/>
          <w:b/>
          <w:bCs/>
          <w:szCs w:val="22"/>
        </w:rPr>
        <w:t xml:space="preserve"> </w:t>
      </w:r>
      <w:r w:rsidRPr="00170E86">
        <w:rPr>
          <w:rFonts w:eastAsiaTheme="majorEastAsia" w:cstheme="majorBidi"/>
          <w:b/>
          <w:bCs/>
          <w:szCs w:val="22"/>
        </w:rPr>
        <w:t>WYKONAWCAMI</w:t>
      </w:r>
      <w:r w:rsidR="00BC3F99" w:rsidRPr="00170E86">
        <w:rPr>
          <w:rFonts w:eastAsiaTheme="majorEastAsia" w:cstheme="majorBidi"/>
          <w:b/>
          <w:bCs/>
          <w:szCs w:val="22"/>
        </w:rPr>
        <w:br/>
      </w:r>
      <w:r w:rsidRPr="00170E86">
        <w:rPr>
          <w:rFonts w:eastAsiaTheme="majorEastAsia" w:cstheme="majorBidi"/>
          <w:b/>
          <w:bCs/>
          <w:szCs w:val="22"/>
        </w:rPr>
        <w:t xml:space="preserve">W </w:t>
      </w:r>
      <w:r w:rsidR="00BC3F99" w:rsidRPr="00170E86">
        <w:rPr>
          <w:rFonts w:eastAsiaTheme="majorEastAsia" w:cstheme="majorBidi"/>
          <w:b/>
          <w:bCs/>
          <w:szCs w:val="22"/>
        </w:rPr>
        <w:t xml:space="preserve"> </w:t>
      </w:r>
      <w:r w:rsidRPr="00170E86">
        <w:rPr>
          <w:rFonts w:eastAsiaTheme="majorEastAsia" w:cstheme="majorBidi"/>
          <w:b/>
          <w:bCs/>
          <w:szCs w:val="22"/>
        </w:rPr>
        <w:t xml:space="preserve">INNY </w:t>
      </w:r>
      <w:r w:rsidR="00BC3F99" w:rsidRPr="00170E86">
        <w:rPr>
          <w:rFonts w:eastAsiaTheme="majorEastAsia" w:cstheme="majorBidi"/>
          <w:b/>
          <w:bCs/>
          <w:szCs w:val="22"/>
        </w:rPr>
        <w:t xml:space="preserve"> </w:t>
      </w:r>
      <w:r w:rsidRPr="00170E86">
        <w:rPr>
          <w:rFonts w:eastAsiaTheme="majorEastAsia" w:cstheme="majorBidi"/>
          <w:b/>
          <w:bCs/>
          <w:szCs w:val="22"/>
        </w:rPr>
        <w:t xml:space="preserve">SPOSÓB </w:t>
      </w:r>
      <w:r w:rsidR="00BC3F99" w:rsidRPr="00170E86">
        <w:rPr>
          <w:rFonts w:eastAsiaTheme="majorEastAsia" w:cstheme="majorBidi"/>
          <w:b/>
          <w:bCs/>
          <w:szCs w:val="22"/>
        </w:rPr>
        <w:t xml:space="preserve"> </w:t>
      </w:r>
      <w:r w:rsidRPr="00170E86">
        <w:rPr>
          <w:rFonts w:eastAsiaTheme="majorEastAsia" w:cstheme="majorBidi"/>
          <w:b/>
          <w:bCs/>
          <w:szCs w:val="22"/>
        </w:rPr>
        <w:t xml:space="preserve">NIŻ </w:t>
      </w:r>
      <w:r w:rsidR="00BC3F99" w:rsidRPr="00170E86">
        <w:rPr>
          <w:rFonts w:eastAsiaTheme="majorEastAsia" w:cstheme="majorBidi"/>
          <w:b/>
          <w:bCs/>
          <w:szCs w:val="22"/>
        </w:rPr>
        <w:t xml:space="preserve"> </w:t>
      </w:r>
      <w:r w:rsidRPr="00170E86">
        <w:rPr>
          <w:rFonts w:eastAsiaTheme="majorEastAsia" w:cstheme="majorBidi"/>
          <w:b/>
          <w:bCs/>
          <w:szCs w:val="22"/>
        </w:rPr>
        <w:t xml:space="preserve">PRZY </w:t>
      </w:r>
      <w:r w:rsidR="00BC3F99" w:rsidRPr="00170E86">
        <w:rPr>
          <w:rFonts w:eastAsiaTheme="majorEastAsia" w:cstheme="majorBidi"/>
          <w:b/>
          <w:bCs/>
          <w:szCs w:val="22"/>
        </w:rPr>
        <w:t xml:space="preserve"> </w:t>
      </w:r>
      <w:r w:rsidRPr="00170E86">
        <w:rPr>
          <w:rFonts w:eastAsiaTheme="majorEastAsia" w:cstheme="majorBidi"/>
          <w:b/>
          <w:bCs/>
          <w:szCs w:val="22"/>
        </w:rPr>
        <w:t xml:space="preserve">UŻYCIU </w:t>
      </w:r>
      <w:r w:rsidR="00BC3F99" w:rsidRPr="00170E86">
        <w:rPr>
          <w:rFonts w:eastAsiaTheme="majorEastAsia" w:cstheme="majorBidi"/>
          <w:b/>
          <w:bCs/>
          <w:szCs w:val="22"/>
        </w:rPr>
        <w:t xml:space="preserve"> </w:t>
      </w:r>
      <w:r w:rsidRPr="00170E86">
        <w:rPr>
          <w:rFonts w:eastAsiaTheme="majorEastAsia" w:cstheme="majorBidi"/>
          <w:b/>
          <w:bCs/>
          <w:szCs w:val="22"/>
        </w:rPr>
        <w:t xml:space="preserve">ŚRODKÓW </w:t>
      </w:r>
      <w:r w:rsidR="00BC3F99" w:rsidRPr="00170E86">
        <w:rPr>
          <w:rFonts w:eastAsiaTheme="majorEastAsia" w:cstheme="majorBidi"/>
          <w:b/>
          <w:bCs/>
          <w:szCs w:val="22"/>
        </w:rPr>
        <w:t xml:space="preserve"> </w:t>
      </w:r>
      <w:r w:rsidRPr="00170E86">
        <w:rPr>
          <w:rFonts w:eastAsiaTheme="majorEastAsia" w:cstheme="majorBidi"/>
          <w:b/>
          <w:bCs/>
          <w:szCs w:val="22"/>
        </w:rPr>
        <w:t xml:space="preserve">KOMUNIKACJI </w:t>
      </w:r>
      <w:r w:rsidR="00BC3F99" w:rsidRPr="00170E86">
        <w:rPr>
          <w:rFonts w:eastAsiaTheme="majorEastAsia" w:cstheme="majorBidi"/>
          <w:b/>
          <w:bCs/>
          <w:szCs w:val="22"/>
        </w:rPr>
        <w:t xml:space="preserve"> </w:t>
      </w:r>
      <w:r w:rsidRPr="00170E86">
        <w:rPr>
          <w:rFonts w:eastAsiaTheme="majorEastAsia" w:cstheme="majorBidi"/>
          <w:b/>
          <w:bCs/>
          <w:szCs w:val="22"/>
        </w:rPr>
        <w:t>ELEKTRONICZNEJ</w:t>
      </w:r>
    </w:p>
    <w:p w:rsidR="00750103" w:rsidRPr="00C13C14" w:rsidRDefault="00750103" w:rsidP="00750103">
      <w:pPr>
        <w:autoSpaceDE w:val="0"/>
        <w:autoSpaceDN w:val="0"/>
        <w:adjustRightInd w:val="0"/>
        <w:spacing w:before="240"/>
        <w:ind w:left="425"/>
        <w:jc w:val="both"/>
        <w:rPr>
          <w:rFonts w:eastAsiaTheme="minorHAnsi" w:cs="Calibri"/>
          <w:color w:val="000000"/>
          <w:szCs w:val="24"/>
          <w:lang w:eastAsia="en-US"/>
        </w:rPr>
      </w:pPr>
      <w:r w:rsidRPr="00C13C14">
        <w:rPr>
          <w:rFonts w:eastAsiaTheme="minorHAnsi" w:cs="Calibri"/>
          <w:color w:val="000000"/>
          <w:szCs w:val="24"/>
          <w:lang w:eastAsia="en-US"/>
        </w:rPr>
        <w:t xml:space="preserve">Zamawiający przewiduje </w:t>
      </w:r>
      <w:r w:rsidRPr="00C13C14">
        <w:rPr>
          <w:rFonts w:eastAsiaTheme="minorHAnsi" w:cs="Calibri"/>
          <w:bCs/>
          <w:color w:val="000000"/>
          <w:szCs w:val="24"/>
          <w:lang w:eastAsia="en-US"/>
        </w:rPr>
        <w:t>komunikowanie się z Wykonawcami w inny sposób niż przy użyciu środków komunikacji elektronicznej</w:t>
      </w:r>
      <w:r w:rsidRPr="00C13C14">
        <w:rPr>
          <w:rFonts w:eastAsiaTheme="minorHAnsi" w:cs="Calibri"/>
          <w:color w:val="000000"/>
          <w:szCs w:val="24"/>
          <w:lang w:eastAsia="en-US"/>
        </w:rPr>
        <w:t xml:space="preserve"> określonych w pkt XI</w:t>
      </w:r>
      <w:r w:rsidR="00215F39" w:rsidRPr="00C13C14">
        <w:rPr>
          <w:rFonts w:eastAsiaTheme="minorHAnsi" w:cs="Calibri"/>
          <w:color w:val="000000"/>
          <w:szCs w:val="24"/>
          <w:lang w:eastAsia="en-US"/>
        </w:rPr>
        <w:t>II</w:t>
      </w:r>
      <w:r w:rsidRPr="00C13C14">
        <w:rPr>
          <w:rFonts w:eastAsiaTheme="minorHAnsi" w:cs="Calibri"/>
          <w:color w:val="000000"/>
          <w:szCs w:val="24"/>
          <w:lang w:eastAsia="en-US"/>
        </w:rPr>
        <w:t xml:space="preserve"> SWZ.</w:t>
      </w:r>
    </w:p>
    <w:p w:rsidR="005F54BB" w:rsidRPr="00C13C14" w:rsidRDefault="00750103" w:rsidP="005F54BB">
      <w:pPr>
        <w:autoSpaceDE w:val="0"/>
        <w:autoSpaceDN w:val="0"/>
        <w:adjustRightInd w:val="0"/>
        <w:spacing w:before="240"/>
        <w:ind w:left="425"/>
        <w:jc w:val="both"/>
        <w:rPr>
          <w:rFonts w:eastAsiaTheme="minorHAnsi" w:cs="Calibri"/>
          <w:color w:val="000000"/>
          <w:szCs w:val="24"/>
          <w:lang w:eastAsia="en-US"/>
        </w:rPr>
      </w:pPr>
      <w:r w:rsidRPr="00C13C14">
        <w:rPr>
          <w:rFonts w:eastAsiaTheme="minorHAnsi" w:cs="Calibri"/>
          <w:color w:val="000000"/>
          <w:szCs w:val="24"/>
          <w:lang w:eastAsia="en-US"/>
        </w:rPr>
        <w:t xml:space="preserve">Na podstawie art. 65 ust. 1 pkt </w:t>
      </w:r>
      <w:r w:rsidR="005E274C" w:rsidRPr="00C13C14">
        <w:rPr>
          <w:rFonts w:eastAsiaTheme="minorHAnsi" w:cs="Calibri"/>
          <w:color w:val="000000"/>
          <w:szCs w:val="24"/>
          <w:lang w:eastAsia="en-US"/>
        </w:rPr>
        <w:t>4</w:t>
      </w:r>
      <w:r w:rsidRPr="00C13C14">
        <w:rPr>
          <w:rFonts w:eastAsiaTheme="minorHAnsi" w:cs="Calibri"/>
          <w:color w:val="000000"/>
          <w:szCs w:val="24"/>
          <w:lang w:eastAsia="en-US"/>
        </w:rPr>
        <w:t xml:space="preserve"> ustawy Pzp Zamawiający odstępuje od wymagania użycia środków komunikacji elektronicznej w zakresie </w:t>
      </w:r>
      <w:r w:rsidR="00ED60D7" w:rsidRPr="00C13C14">
        <w:rPr>
          <w:rFonts w:eastAsiaTheme="minorHAnsi" w:cs="Calibri"/>
          <w:color w:val="000000"/>
          <w:szCs w:val="24"/>
          <w:lang w:eastAsia="en-US"/>
        </w:rPr>
        <w:t>złożenia przedmiotowych środków dowodowych składanych wraz</w:t>
      </w:r>
      <w:r w:rsidR="00ED60D7" w:rsidRPr="00C13C14">
        <w:rPr>
          <w:rFonts w:eastAsiaTheme="minorHAnsi" w:cs="Calibri"/>
          <w:color w:val="000000"/>
          <w:szCs w:val="24"/>
          <w:lang w:eastAsia="en-US"/>
        </w:rPr>
        <w:br/>
        <w:t xml:space="preserve">z ofertą Wykonawcy, </w:t>
      </w:r>
      <w:r w:rsidR="00B411AF" w:rsidRPr="00C13C14">
        <w:rPr>
          <w:rFonts w:eastAsiaTheme="minorHAnsi" w:cs="Calibri"/>
          <w:color w:val="000000"/>
          <w:szCs w:val="24"/>
          <w:lang w:eastAsia="en-US"/>
        </w:rPr>
        <w:t>o których mowa w pkt V.1 SWZ</w:t>
      </w:r>
      <w:r w:rsidR="005F54BB" w:rsidRPr="00C13C14">
        <w:rPr>
          <w:rFonts w:eastAsiaTheme="minorHAnsi" w:cs="Calibri"/>
          <w:color w:val="000000"/>
          <w:szCs w:val="24"/>
          <w:lang w:eastAsia="en-US"/>
        </w:rPr>
        <w:t xml:space="preserve">, tj. </w:t>
      </w:r>
      <w:r w:rsidR="005F54BB" w:rsidRPr="00C13C14">
        <w:rPr>
          <w:b/>
          <w:szCs w:val="22"/>
        </w:rPr>
        <w:t>komputera (komputerów) z zainstalowanym oprogramowaniem służącym do Prezentacji</w:t>
      </w:r>
      <w:r w:rsidR="007E5599" w:rsidRPr="00C13C14">
        <w:rPr>
          <w:b/>
          <w:szCs w:val="22"/>
        </w:rPr>
        <w:t xml:space="preserve"> oferowanego systemu</w:t>
      </w:r>
      <w:r w:rsidR="005F54BB" w:rsidRPr="00C13C14">
        <w:rPr>
          <w:b/>
          <w:szCs w:val="22"/>
        </w:rPr>
        <w:t>.</w:t>
      </w:r>
    </w:p>
    <w:p w:rsidR="005F54BB" w:rsidRPr="00C13C14" w:rsidRDefault="00B411AF" w:rsidP="007E5599">
      <w:pPr>
        <w:autoSpaceDE w:val="0"/>
        <w:autoSpaceDN w:val="0"/>
        <w:adjustRightInd w:val="0"/>
        <w:spacing w:before="240"/>
        <w:ind w:left="425"/>
        <w:jc w:val="both"/>
        <w:rPr>
          <w:rFonts w:eastAsiaTheme="minorHAnsi" w:cs="Calibri"/>
          <w:color w:val="000000"/>
          <w:szCs w:val="24"/>
          <w:lang w:eastAsia="en-US"/>
        </w:rPr>
      </w:pPr>
      <w:r w:rsidRPr="00C13C14">
        <w:rPr>
          <w:rFonts w:eastAsiaTheme="minorHAnsi" w:cs="Calibri"/>
          <w:color w:val="000000"/>
          <w:szCs w:val="24"/>
          <w:lang w:eastAsia="en-US"/>
        </w:rPr>
        <w:t xml:space="preserve">Wskazanych </w:t>
      </w:r>
      <w:r w:rsidR="008327B3" w:rsidRPr="00C13C14">
        <w:rPr>
          <w:rFonts w:eastAsiaTheme="minorHAnsi" w:cs="Calibri"/>
          <w:color w:val="000000"/>
          <w:szCs w:val="24"/>
          <w:lang w:eastAsia="en-US"/>
        </w:rPr>
        <w:t xml:space="preserve">przedmiotowych </w:t>
      </w:r>
      <w:r w:rsidRPr="00C13C14">
        <w:rPr>
          <w:rFonts w:eastAsiaTheme="minorHAnsi" w:cs="Calibri"/>
          <w:color w:val="000000"/>
          <w:szCs w:val="24"/>
          <w:lang w:eastAsia="en-US"/>
        </w:rPr>
        <w:t xml:space="preserve">środków </w:t>
      </w:r>
      <w:r w:rsidR="008327B3" w:rsidRPr="00C13C14">
        <w:rPr>
          <w:rFonts w:eastAsiaTheme="minorHAnsi" w:cs="Calibri"/>
          <w:color w:val="000000"/>
          <w:szCs w:val="24"/>
          <w:lang w:eastAsia="en-US"/>
        </w:rPr>
        <w:t xml:space="preserve">dowodowych </w:t>
      </w:r>
      <w:r w:rsidR="005E274C" w:rsidRPr="00C13C14">
        <w:rPr>
          <w:rFonts w:eastAsiaTheme="minorHAnsi" w:cs="Calibri"/>
          <w:color w:val="000000"/>
          <w:szCs w:val="24"/>
          <w:lang w:eastAsia="en-US"/>
        </w:rPr>
        <w:t xml:space="preserve">nie można przekazać przy użyciu środków komunikacji elektronicznej, </w:t>
      </w:r>
      <w:r w:rsidR="00ED60D7" w:rsidRPr="00C13C14">
        <w:rPr>
          <w:rFonts w:eastAsiaTheme="minorHAnsi" w:cs="Calibri"/>
          <w:color w:val="000000"/>
          <w:szCs w:val="24"/>
          <w:lang w:eastAsia="en-US"/>
        </w:rPr>
        <w:t xml:space="preserve">z uwagi na </w:t>
      </w:r>
      <w:r w:rsidR="005E274C" w:rsidRPr="00C13C14">
        <w:rPr>
          <w:rFonts w:eastAsiaTheme="minorHAnsi" w:cs="Calibri"/>
          <w:color w:val="000000"/>
          <w:szCs w:val="24"/>
          <w:lang w:eastAsia="en-US"/>
        </w:rPr>
        <w:t>ich specyfikę polegającą na konieczności wykonania przez Wykonawcę Prezentacji</w:t>
      </w:r>
      <w:r w:rsidR="004D03C3" w:rsidRPr="00C13C14">
        <w:rPr>
          <w:rFonts w:eastAsiaTheme="minorHAnsi" w:cs="Calibri"/>
          <w:color w:val="000000"/>
          <w:szCs w:val="24"/>
          <w:lang w:eastAsia="en-US"/>
        </w:rPr>
        <w:t xml:space="preserve"> oferowanego systemu</w:t>
      </w:r>
      <w:r w:rsidR="005E274C" w:rsidRPr="00C13C14">
        <w:rPr>
          <w:rFonts w:eastAsiaTheme="minorHAnsi" w:cs="Calibri"/>
          <w:color w:val="000000"/>
          <w:szCs w:val="24"/>
          <w:lang w:eastAsia="en-US"/>
        </w:rPr>
        <w:t xml:space="preserve">, która musi być uprzednio przygotowana na sprzęcie komputerowym </w:t>
      </w:r>
      <w:r w:rsidR="0062594F" w:rsidRPr="00C13C14">
        <w:rPr>
          <w:rFonts w:eastAsiaTheme="minorHAnsi" w:cs="Calibri"/>
          <w:color w:val="000000"/>
          <w:szCs w:val="24"/>
          <w:lang w:eastAsia="en-US"/>
        </w:rPr>
        <w:t xml:space="preserve">złożonym </w:t>
      </w:r>
      <w:r w:rsidR="005E274C" w:rsidRPr="00C13C14">
        <w:rPr>
          <w:rFonts w:eastAsiaTheme="minorHAnsi" w:cs="Calibri"/>
          <w:color w:val="000000"/>
          <w:szCs w:val="24"/>
          <w:lang w:eastAsia="en-US"/>
        </w:rPr>
        <w:t>przez Wykonawcę do depozytu Zamawiającego</w:t>
      </w:r>
      <w:r w:rsidR="007E5599" w:rsidRPr="00C13C14">
        <w:rPr>
          <w:rFonts w:eastAsiaTheme="minorHAnsi" w:cs="Calibri"/>
          <w:color w:val="000000"/>
          <w:szCs w:val="24"/>
          <w:lang w:eastAsia="en-US"/>
        </w:rPr>
        <w:t>.</w:t>
      </w:r>
    </w:p>
    <w:p w:rsidR="00A86CAD" w:rsidRPr="00C13C14" w:rsidRDefault="00902056" w:rsidP="007E5599">
      <w:pPr>
        <w:autoSpaceDE w:val="0"/>
        <w:autoSpaceDN w:val="0"/>
        <w:adjustRightInd w:val="0"/>
        <w:spacing w:before="240"/>
        <w:ind w:left="425"/>
        <w:jc w:val="both"/>
        <w:rPr>
          <w:rFonts w:cs="Arial"/>
          <w:b/>
          <w:szCs w:val="22"/>
        </w:rPr>
      </w:pPr>
      <w:r w:rsidRPr="00C13C14">
        <w:rPr>
          <w:rFonts w:eastAsiaTheme="minorHAnsi" w:cs="Calibri"/>
          <w:color w:val="000000"/>
          <w:szCs w:val="24"/>
          <w:lang w:eastAsia="en-US"/>
        </w:rPr>
        <w:t>W</w:t>
      </w:r>
      <w:r w:rsidR="00B411AF" w:rsidRPr="00C13C14">
        <w:rPr>
          <w:rFonts w:eastAsiaTheme="minorHAnsi" w:cs="Calibri"/>
          <w:color w:val="000000"/>
          <w:szCs w:val="24"/>
          <w:lang w:eastAsia="en-US"/>
        </w:rPr>
        <w:t xml:space="preserve">w. </w:t>
      </w:r>
      <w:r w:rsidR="004D03C3" w:rsidRPr="00C13C14">
        <w:rPr>
          <w:rFonts w:eastAsiaTheme="minorHAnsi" w:cs="Calibri"/>
          <w:color w:val="000000"/>
          <w:szCs w:val="24"/>
          <w:lang w:eastAsia="en-US"/>
        </w:rPr>
        <w:t xml:space="preserve">sprzęt </w:t>
      </w:r>
      <w:r w:rsidR="00B411AF" w:rsidRPr="00C13C14">
        <w:rPr>
          <w:rFonts w:eastAsiaTheme="minorHAnsi" w:cs="Calibri"/>
          <w:color w:val="000000"/>
          <w:szCs w:val="24"/>
          <w:lang w:eastAsia="en-US"/>
        </w:rPr>
        <w:t xml:space="preserve">należy </w:t>
      </w:r>
      <w:r w:rsidR="00A86CAD" w:rsidRPr="00C13C14">
        <w:rPr>
          <w:rFonts w:eastAsiaTheme="minorHAnsi" w:cs="Calibri"/>
          <w:color w:val="000000"/>
          <w:szCs w:val="24"/>
          <w:lang w:eastAsia="en-US"/>
        </w:rPr>
        <w:t xml:space="preserve">przekazać </w:t>
      </w:r>
      <w:r w:rsidR="005F3507" w:rsidRPr="00C13C14">
        <w:rPr>
          <w:rFonts w:eastAsiaTheme="minorHAnsi" w:cs="Calibri"/>
          <w:color w:val="000000"/>
          <w:szCs w:val="24"/>
          <w:lang w:eastAsia="en-US"/>
        </w:rPr>
        <w:t xml:space="preserve">/ złożyć </w:t>
      </w:r>
      <w:r w:rsidR="00A86CAD" w:rsidRPr="00C13C14">
        <w:rPr>
          <w:rFonts w:eastAsiaTheme="minorHAnsi" w:cs="Calibri"/>
          <w:color w:val="000000"/>
          <w:szCs w:val="24"/>
          <w:lang w:eastAsia="en-US"/>
        </w:rPr>
        <w:t xml:space="preserve">Zamawiającemu </w:t>
      </w:r>
      <w:r w:rsidR="00A86CAD" w:rsidRPr="00C13C14">
        <w:rPr>
          <w:szCs w:val="22"/>
        </w:rPr>
        <w:t>za pośrednictwem operatora pocztowego</w:t>
      </w:r>
      <w:r w:rsidR="00B532CF" w:rsidRPr="00C13C14">
        <w:rPr>
          <w:szCs w:val="22"/>
        </w:rPr>
        <w:br/>
      </w:r>
      <w:r w:rsidR="00A86CAD" w:rsidRPr="00C13C14">
        <w:rPr>
          <w:szCs w:val="22"/>
        </w:rPr>
        <w:t>w rozumieniu ustawy z dnia 23 listopada 2012 r. – Prawo pocztowe (Dz. U.  z 20</w:t>
      </w:r>
      <w:r w:rsidR="00AF319C" w:rsidRPr="00C13C14">
        <w:rPr>
          <w:szCs w:val="22"/>
        </w:rPr>
        <w:t>20</w:t>
      </w:r>
      <w:r w:rsidR="00A86CAD" w:rsidRPr="00C13C14">
        <w:rPr>
          <w:szCs w:val="22"/>
        </w:rPr>
        <w:t xml:space="preserve"> r. poz. </w:t>
      </w:r>
      <w:r w:rsidR="00AF319C" w:rsidRPr="00C13C14">
        <w:rPr>
          <w:szCs w:val="22"/>
        </w:rPr>
        <w:t>1041</w:t>
      </w:r>
      <w:r w:rsidR="00A86CAD" w:rsidRPr="00C13C14">
        <w:rPr>
          <w:szCs w:val="22"/>
        </w:rPr>
        <w:t xml:space="preserve">, ze zm.), posłańca lub osobiście na adres: Najwyższa Izba Kontroli, </w:t>
      </w:r>
      <w:r w:rsidR="00A86CAD" w:rsidRPr="00C13C14">
        <w:rPr>
          <w:rFonts w:cs="Arial"/>
          <w:szCs w:val="22"/>
        </w:rPr>
        <w:t>02–056 Warszawa, ul. Filtrowa 57</w:t>
      </w:r>
      <w:r w:rsidR="00F47788" w:rsidRPr="00C13C14">
        <w:rPr>
          <w:rFonts w:cs="Arial"/>
          <w:szCs w:val="22"/>
        </w:rPr>
        <w:t xml:space="preserve">, z dopiskiem </w:t>
      </w:r>
      <w:r w:rsidR="007E5599" w:rsidRPr="00C13C14">
        <w:rPr>
          <w:rFonts w:cs="Arial"/>
          <w:b/>
          <w:szCs w:val="22"/>
        </w:rPr>
        <w:t>„</w:t>
      </w:r>
      <w:r w:rsidR="007E5599" w:rsidRPr="00C13C14">
        <w:rPr>
          <w:rFonts w:cs="Arial"/>
          <w:b/>
          <w:bCs/>
          <w:szCs w:val="22"/>
        </w:rPr>
        <w:t>Zakup Systemu ERP (Enterprise Resource Planning)</w:t>
      </w:r>
      <w:r w:rsidR="007E5599" w:rsidRPr="00C13C14">
        <w:rPr>
          <w:rFonts w:cs="Arial"/>
          <w:b/>
          <w:szCs w:val="22"/>
        </w:rPr>
        <w:t>”.</w:t>
      </w:r>
      <w:r w:rsidR="00A86CAD" w:rsidRPr="00C13C14">
        <w:rPr>
          <w:rFonts w:cs="Arial"/>
          <w:szCs w:val="22"/>
        </w:rPr>
        <w:t xml:space="preserve"> </w:t>
      </w:r>
    </w:p>
    <w:p w:rsidR="00A86CAD" w:rsidRPr="00C13C14" w:rsidRDefault="00F57DA4" w:rsidP="00750103">
      <w:pPr>
        <w:autoSpaceDE w:val="0"/>
        <w:autoSpaceDN w:val="0"/>
        <w:adjustRightInd w:val="0"/>
        <w:spacing w:before="240"/>
        <w:ind w:left="425"/>
        <w:jc w:val="both"/>
        <w:rPr>
          <w:rFonts w:eastAsiaTheme="minorHAnsi" w:cs="Calibri"/>
          <w:color w:val="000000"/>
          <w:szCs w:val="24"/>
          <w:lang w:eastAsia="en-US"/>
        </w:rPr>
      </w:pPr>
      <w:r w:rsidRPr="00C13C14">
        <w:rPr>
          <w:rFonts w:eastAsiaTheme="minorHAnsi" w:cs="Calibri"/>
          <w:color w:val="000000"/>
          <w:szCs w:val="24"/>
          <w:lang w:eastAsia="en-US"/>
        </w:rPr>
        <w:t xml:space="preserve">W celu osobistego </w:t>
      </w:r>
      <w:r w:rsidR="005F3507" w:rsidRPr="00C13C14">
        <w:rPr>
          <w:rFonts w:eastAsiaTheme="minorHAnsi" w:cs="Calibri"/>
          <w:color w:val="000000"/>
          <w:szCs w:val="24"/>
          <w:lang w:eastAsia="en-US"/>
        </w:rPr>
        <w:t xml:space="preserve">złożenia </w:t>
      </w:r>
      <w:r w:rsidRPr="00C13C14">
        <w:rPr>
          <w:rFonts w:eastAsiaTheme="minorHAnsi" w:cs="Calibri"/>
          <w:color w:val="000000"/>
          <w:szCs w:val="24"/>
          <w:lang w:eastAsia="en-US"/>
        </w:rPr>
        <w:t xml:space="preserve">sprzętu do depozytu Zamawiającego należy się zgłosić </w:t>
      </w:r>
      <w:r w:rsidR="007E5599" w:rsidRPr="00C13C14">
        <w:rPr>
          <w:szCs w:val="22"/>
        </w:rPr>
        <w:t>w budynku Najwyższej Izby Kontroli przy ul. Filtrowej 57 w Warszawie,</w:t>
      </w:r>
      <w:r w:rsidR="004D03C3" w:rsidRPr="00C13C14">
        <w:rPr>
          <w:szCs w:val="22"/>
        </w:rPr>
        <w:t xml:space="preserve"> </w:t>
      </w:r>
      <w:r w:rsidRPr="00C13C14">
        <w:rPr>
          <w:rFonts w:eastAsiaTheme="minorHAnsi" w:cs="Calibri"/>
          <w:color w:val="000000"/>
          <w:szCs w:val="24"/>
          <w:lang w:eastAsia="en-US"/>
        </w:rPr>
        <w:t>do następujących osób upoważnionych ze strony Zamawiającego</w:t>
      </w:r>
      <w:r w:rsidR="0029471F" w:rsidRPr="00C13C14">
        <w:rPr>
          <w:rFonts w:eastAsiaTheme="minorHAnsi" w:cs="Calibri"/>
          <w:color w:val="000000"/>
          <w:szCs w:val="24"/>
          <w:lang w:eastAsia="en-US"/>
        </w:rPr>
        <w:t xml:space="preserve"> do odbioru sprzętu</w:t>
      </w:r>
      <w:r w:rsidRPr="00C13C14">
        <w:rPr>
          <w:rFonts w:eastAsiaTheme="minorHAnsi" w:cs="Calibri"/>
          <w:color w:val="000000"/>
          <w:szCs w:val="24"/>
          <w:lang w:eastAsia="en-US"/>
        </w:rPr>
        <w:t xml:space="preserve">, tj.: </w:t>
      </w:r>
    </w:p>
    <w:p w:rsidR="00A86CAD" w:rsidRPr="00C13C14" w:rsidRDefault="00A86CAD" w:rsidP="00D90D51">
      <w:pPr>
        <w:pStyle w:val="Akapitzlist"/>
        <w:numPr>
          <w:ilvl w:val="2"/>
          <w:numId w:val="37"/>
        </w:numPr>
        <w:autoSpaceDE w:val="0"/>
        <w:autoSpaceDN w:val="0"/>
        <w:adjustRightInd w:val="0"/>
        <w:spacing w:before="240"/>
        <w:ind w:left="851" w:hanging="425"/>
        <w:jc w:val="both"/>
        <w:rPr>
          <w:rFonts w:eastAsiaTheme="minorHAnsi" w:cs="Calibri"/>
          <w:color w:val="000000"/>
          <w:szCs w:val="24"/>
          <w:lang w:eastAsia="en-US"/>
        </w:rPr>
      </w:pPr>
      <w:r w:rsidRPr="00C13C14">
        <w:rPr>
          <w:rFonts w:eastAsiaTheme="minorHAnsi" w:cs="Calibri"/>
          <w:color w:val="000000"/>
          <w:szCs w:val="24"/>
          <w:lang w:eastAsia="en-US"/>
        </w:rPr>
        <w:t>Bogumił Jaros: pokój nr 77, tel. kom: 728 412</w:t>
      </w:r>
      <w:r w:rsidR="00F57DA4" w:rsidRPr="00C13C14">
        <w:rPr>
          <w:rFonts w:eastAsiaTheme="minorHAnsi" w:cs="Calibri"/>
          <w:color w:val="000000"/>
          <w:szCs w:val="24"/>
          <w:lang w:eastAsia="en-US"/>
        </w:rPr>
        <w:t> </w:t>
      </w:r>
      <w:r w:rsidRPr="00C13C14">
        <w:rPr>
          <w:rFonts w:eastAsiaTheme="minorHAnsi" w:cs="Calibri"/>
          <w:color w:val="000000"/>
          <w:szCs w:val="24"/>
          <w:lang w:eastAsia="en-US"/>
        </w:rPr>
        <w:t>682,</w:t>
      </w:r>
    </w:p>
    <w:p w:rsidR="00A86CAD" w:rsidRPr="00C13C14" w:rsidRDefault="00A86CAD" w:rsidP="00D90D51">
      <w:pPr>
        <w:pStyle w:val="Akapitzlist"/>
        <w:numPr>
          <w:ilvl w:val="2"/>
          <w:numId w:val="37"/>
        </w:numPr>
        <w:autoSpaceDE w:val="0"/>
        <w:autoSpaceDN w:val="0"/>
        <w:adjustRightInd w:val="0"/>
        <w:spacing w:before="120"/>
        <w:ind w:left="850" w:hanging="425"/>
        <w:contextualSpacing w:val="0"/>
        <w:jc w:val="both"/>
        <w:rPr>
          <w:rFonts w:eastAsiaTheme="minorHAnsi" w:cs="Calibri"/>
          <w:color w:val="000000"/>
          <w:szCs w:val="24"/>
          <w:lang w:eastAsia="en-US"/>
        </w:rPr>
      </w:pPr>
      <w:r w:rsidRPr="00C13C14">
        <w:rPr>
          <w:rFonts w:eastAsiaTheme="minorHAnsi" w:cs="Calibri"/>
          <w:color w:val="000000"/>
          <w:szCs w:val="24"/>
          <w:lang w:eastAsia="en-US"/>
        </w:rPr>
        <w:t>Stanisław Bartos: pokój nr 84, tel. kom: 728 412</w:t>
      </w:r>
      <w:r w:rsidR="00F57DA4" w:rsidRPr="00C13C14">
        <w:rPr>
          <w:rFonts w:eastAsiaTheme="minorHAnsi" w:cs="Calibri"/>
          <w:color w:val="000000"/>
          <w:szCs w:val="24"/>
          <w:lang w:eastAsia="en-US"/>
        </w:rPr>
        <w:t> </w:t>
      </w:r>
      <w:r w:rsidRPr="00C13C14">
        <w:rPr>
          <w:rFonts w:eastAsiaTheme="minorHAnsi" w:cs="Calibri"/>
          <w:color w:val="000000"/>
          <w:szCs w:val="24"/>
          <w:lang w:eastAsia="en-US"/>
        </w:rPr>
        <w:t>283,</w:t>
      </w:r>
    </w:p>
    <w:p w:rsidR="00A86CAD" w:rsidRPr="00C13C14" w:rsidRDefault="00A86CAD" w:rsidP="00D90D51">
      <w:pPr>
        <w:pStyle w:val="Akapitzlist"/>
        <w:numPr>
          <w:ilvl w:val="2"/>
          <w:numId w:val="37"/>
        </w:numPr>
        <w:autoSpaceDE w:val="0"/>
        <w:autoSpaceDN w:val="0"/>
        <w:adjustRightInd w:val="0"/>
        <w:spacing w:before="120"/>
        <w:ind w:left="850" w:hanging="425"/>
        <w:contextualSpacing w:val="0"/>
        <w:rPr>
          <w:rFonts w:eastAsiaTheme="minorHAnsi" w:cs="Calibri"/>
          <w:color w:val="000000"/>
          <w:szCs w:val="24"/>
          <w:lang w:eastAsia="en-US"/>
        </w:rPr>
      </w:pPr>
      <w:r w:rsidRPr="00C13C14">
        <w:rPr>
          <w:rFonts w:eastAsiaTheme="minorHAnsi" w:cs="Calibri"/>
          <w:color w:val="000000"/>
          <w:szCs w:val="24"/>
          <w:lang w:eastAsia="en-US"/>
        </w:rPr>
        <w:t>Anna Szklarska-Klimpel (w przypadku niedostępności Bogumiła Jarosa):</w:t>
      </w:r>
      <w:r w:rsidR="00F57DA4" w:rsidRPr="00C13C14">
        <w:rPr>
          <w:rFonts w:eastAsiaTheme="minorHAnsi" w:cs="Calibri"/>
          <w:color w:val="000000"/>
          <w:szCs w:val="24"/>
          <w:lang w:eastAsia="en-US"/>
        </w:rPr>
        <w:br/>
      </w:r>
      <w:r w:rsidRPr="00C13C14">
        <w:rPr>
          <w:rFonts w:eastAsiaTheme="minorHAnsi" w:cs="Calibri"/>
          <w:color w:val="000000"/>
          <w:szCs w:val="24"/>
          <w:lang w:eastAsia="en-US"/>
        </w:rPr>
        <w:t>pokój nr 66,</w:t>
      </w:r>
      <w:r w:rsidR="00F57DA4" w:rsidRPr="00C13C14">
        <w:rPr>
          <w:rFonts w:eastAsiaTheme="minorHAnsi" w:cs="Calibri"/>
          <w:color w:val="000000"/>
          <w:szCs w:val="24"/>
          <w:lang w:eastAsia="en-US"/>
        </w:rPr>
        <w:t xml:space="preserve"> </w:t>
      </w:r>
      <w:r w:rsidRPr="00C13C14">
        <w:rPr>
          <w:rFonts w:eastAsiaTheme="minorHAnsi" w:cs="Calibri"/>
          <w:color w:val="000000"/>
          <w:szCs w:val="24"/>
          <w:lang w:eastAsia="en-US"/>
        </w:rPr>
        <w:t>tel. kom: 602 272</w:t>
      </w:r>
      <w:r w:rsidR="00F57DA4" w:rsidRPr="00C13C14">
        <w:rPr>
          <w:rFonts w:eastAsiaTheme="minorHAnsi" w:cs="Calibri"/>
          <w:color w:val="000000"/>
          <w:szCs w:val="24"/>
          <w:lang w:eastAsia="en-US"/>
        </w:rPr>
        <w:t> </w:t>
      </w:r>
      <w:r w:rsidRPr="00C13C14">
        <w:rPr>
          <w:rFonts w:eastAsiaTheme="minorHAnsi" w:cs="Calibri"/>
          <w:color w:val="000000"/>
          <w:szCs w:val="24"/>
          <w:lang w:eastAsia="en-US"/>
        </w:rPr>
        <w:t>099,</w:t>
      </w:r>
    </w:p>
    <w:p w:rsidR="00871045" w:rsidRPr="00C13C14" w:rsidRDefault="00A86CAD" w:rsidP="00D90D51">
      <w:pPr>
        <w:pStyle w:val="Akapitzlist"/>
        <w:numPr>
          <w:ilvl w:val="2"/>
          <w:numId w:val="37"/>
        </w:numPr>
        <w:autoSpaceDE w:val="0"/>
        <w:autoSpaceDN w:val="0"/>
        <w:adjustRightInd w:val="0"/>
        <w:spacing w:before="120"/>
        <w:ind w:left="850" w:hanging="425"/>
        <w:contextualSpacing w:val="0"/>
        <w:jc w:val="both"/>
        <w:rPr>
          <w:rFonts w:eastAsiaTheme="minorHAnsi" w:cs="Calibri"/>
          <w:color w:val="000000"/>
          <w:szCs w:val="24"/>
          <w:lang w:eastAsia="en-US"/>
        </w:rPr>
      </w:pPr>
      <w:r w:rsidRPr="00C13C14">
        <w:rPr>
          <w:rFonts w:eastAsiaTheme="minorHAnsi" w:cs="Calibri"/>
          <w:color w:val="000000"/>
          <w:szCs w:val="24"/>
          <w:lang w:eastAsia="en-US"/>
        </w:rPr>
        <w:t>Andrzej Lisicki (w przypadku niedostępności Stanisława Bartos): pokój nr 84, tel. kom: 728 412 430.</w:t>
      </w:r>
    </w:p>
    <w:p w:rsidR="00367B72" w:rsidRPr="009B4448" w:rsidRDefault="00367B72" w:rsidP="0060394E">
      <w:pPr>
        <w:keepNext/>
        <w:keepLines/>
        <w:numPr>
          <w:ilvl w:val="0"/>
          <w:numId w:val="12"/>
        </w:numPr>
        <w:spacing w:before="360"/>
        <w:ind w:left="425" w:hanging="425"/>
        <w:jc w:val="both"/>
        <w:outlineLvl w:val="0"/>
        <w:rPr>
          <w:rFonts w:eastAsiaTheme="majorEastAsia" w:cstheme="majorBidi"/>
          <w:b/>
          <w:bCs/>
          <w:caps/>
          <w:szCs w:val="22"/>
        </w:rPr>
      </w:pPr>
      <w:r w:rsidRPr="009B4448">
        <w:rPr>
          <w:rFonts w:eastAsiaTheme="majorEastAsia" w:cstheme="majorBidi"/>
          <w:b/>
          <w:bCs/>
          <w:szCs w:val="22"/>
        </w:rPr>
        <w:t xml:space="preserve">WSKAZANIE </w:t>
      </w:r>
      <w:r w:rsidR="00BC3F99" w:rsidRPr="009B4448">
        <w:rPr>
          <w:rFonts w:eastAsiaTheme="majorEastAsia" w:cstheme="majorBidi"/>
          <w:b/>
          <w:bCs/>
          <w:szCs w:val="22"/>
        </w:rPr>
        <w:t xml:space="preserve"> </w:t>
      </w:r>
      <w:r w:rsidRPr="009B4448">
        <w:rPr>
          <w:rFonts w:eastAsiaTheme="majorEastAsia" w:cstheme="majorBidi"/>
          <w:b/>
          <w:bCs/>
          <w:szCs w:val="22"/>
        </w:rPr>
        <w:t xml:space="preserve">OSÓB </w:t>
      </w:r>
      <w:r w:rsidR="00BC3F99" w:rsidRPr="009B4448">
        <w:rPr>
          <w:rFonts w:eastAsiaTheme="majorEastAsia" w:cstheme="majorBidi"/>
          <w:b/>
          <w:bCs/>
          <w:szCs w:val="22"/>
        </w:rPr>
        <w:t xml:space="preserve"> </w:t>
      </w:r>
      <w:r w:rsidRPr="009B4448">
        <w:rPr>
          <w:rFonts w:eastAsiaTheme="majorEastAsia" w:cstheme="majorBidi"/>
          <w:b/>
          <w:bCs/>
          <w:szCs w:val="22"/>
        </w:rPr>
        <w:t xml:space="preserve">UPRAWNIONYCH </w:t>
      </w:r>
      <w:r w:rsidR="00BC3F99" w:rsidRPr="009B4448">
        <w:rPr>
          <w:rFonts w:eastAsiaTheme="majorEastAsia" w:cstheme="majorBidi"/>
          <w:b/>
          <w:bCs/>
          <w:szCs w:val="22"/>
        </w:rPr>
        <w:t xml:space="preserve"> </w:t>
      </w:r>
      <w:r w:rsidRPr="009B4448">
        <w:rPr>
          <w:rFonts w:eastAsiaTheme="majorEastAsia" w:cstheme="majorBidi"/>
          <w:b/>
          <w:bCs/>
          <w:szCs w:val="22"/>
        </w:rPr>
        <w:t xml:space="preserve">DO </w:t>
      </w:r>
      <w:r w:rsidR="00BC3F99" w:rsidRPr="009B4448">
        <w:rPr>
          <w:rFonts w:eastAsiaTheme="majorEastAsia" w:cstheme="majorBidi"/>
          <w:b/>
          <w:bCs/>
          <w:szCs w:val="22"/>
        </w:rPr>
        <w:t xml:space="preserve"> </w:t>
      </w:r>
      <w:r w:rsidRPr="009B4448">
        <w:rPr>
          <w:rFonts w:eastAsiaTheme="majorEastAsia" w:cstheme="majorBidi"/>
          <w:b/>
          <w:bCs/>
          <w:szCs w:val="22"/>
        </w:rPr>
        <w:t xml:space="preserve">KOMUNIKOWANIA </w:t>
      </w:r>
      <w:r w:rsidR="00BC3F99" w:rsidRPr="009B4448">
        <w:rPr>
          <w:rFonts w:eastAsiaTheme="majorEastAsia" w:cstheme="majorBidi"/>
          <w:b/>
          <w:bCs/>
          <w:szCs w:val="22"/>
        </w:rPr>
        <w:t xml:space="preserve"> </w:t>
      </w:r>
      <w:r w:rsidRPr="009B4448">
        <w:rPr>
          <w:rFonts w:eastAsiaTheme="majorEastAsia" w:cstheme="majorBidi"/>
          <w:b/>
          <w:bCs/>
          <w:szCs w:val="22"/>
        </w:rPr>
        <w:t xml:space="preserve">SIĘ </w:t>
      </w:r>
      <w:r w:rsidR="00BC3F99" w:rsidRPr="009B4448">
        <w:rPr>
          <w:rFonts w:eastAsiaTheme="majorEastAsia" w:cstheme="majorBidi"/>
          <w:b/>
          <w:bCs/>
          <w:szCs w:val="22"/>
        </w:rPr>
        <w:t xml:space="preserve"> </w:t>
      </w:r>
      <w:r w:rsidRPr="009B4448">
        <w:rPr>
          <w:rFonts w:eastAsiaTheme="majorEastAsia" w:cstheme="majorBidi"/>
          <w:b/>
          <w:bCs/>
          <w:szCs w:val="22"/>
        </w:rPr>
        <w:t xml:space="preserve">Z </w:t>
      </w:r>
      <w:r w:rsidR="00BC3F99" w:rsidRPr="009B4448">
        <w:rPr>
          <w:rFonts w:eastAsiaTheme="majorEastAsia" w:cstheme="majorBidi"/>
          <w:b/>
          <w:bCs/>
          <w:szCs w:val="22"/>
        </w:rPr>
        <w:t xml:space="preserve"> </w:t>
      </w:r>
      <w:r w:rsidRPr="009B4448">
        <w:rPr>
          <w:rFonts w:eastAsiaTheme="majorEastAsia" w:cstheme="majorBidi"/>
          <w:b/>
          <w:bCs/>
          <w:szCs w:val="22"/>
        </w:rPr>
        <w:t>WYKONAWCAMI</w:t>
      </w:r>
    </w:p>
    <w:p w:rsidR="00367B72" w:rsidRPr="00367B72" w:rsidRDefault="00367B72" w:rsidP="00361004">
      <w:pPr>
        <w:spacing w:before="240"/>
        <w:ind w:firstLine="425"/>
        <w:jc w:val="both"/>
        <w:rPr>
          <w:spacing w:val="-4"/>
        </w:rPr>
      </w:pPr>
      <w:r w:rsidRPr="00367B72">
        <w:rPr>
          <w:spacing w:val="-4"/>
        </w:rPr>
        <w:t xml:space="preserve">Osobami uprawnionymi przez Zamawiającego do porozumiewania się z Wykonawcami </w:t>
      </w:r>
      <w:r w:rsidRPr="00367B72">
        <w:rPr>
          <w:spacing w:val="-4"/>
          <w:szCs w:val="22"/>
        </w:rPr>
        <w:t>są:</w:t>
      </w:r>
    </w:p>
    <w:p w:rsidR="00367B72" w:rsidRPr="00367B72" w:rsidRDefault="00367B72" w:rsidP="0060394E">
      <w:pPr>
        <w:numPr>
          <w:ilvl w:val="1"/>
          <w:numId w:val="19"/>
        </w:numPr>
        <w:tabs>
          <w:tab w:val="left" w:pos="851"/>
        </w:tabs>
        <w:spacing w:before="240"/>
        <w:ind w:left="1843" w:hanging="1417"/>
        <w:jc w:val="both"/>
        <w:rPr>
          <w:szCs w:val="22"/>
        </w:rPr>
      </w:pPr>
      <w:r w:rsidRPr="00367B72">
        <w:rPr>
          <w:szCs w:val="22"/>
        </w:rPr>
        <w:t xml:space="preserve">w kwestiach dotyczących procedury postępowania – </w:t>
      </w:r>
      <w:r w:rsidR="00361004">
        <w:rPr>
          <w:szCs w:val="22"/>
        </w:rPr>
        <w:t>Katarzyna Thomassen</w:t>
      </w:r>
      <w:r w:rsidRPr="00367B72">
        <w:rPr>
          <w:szCs w:val="22"/>
        </w:rPr>
        <w:t>,</w:t>
      </w:r>
    </w:p>
    <w:p w:rsidR="00367B72" w:rsidRPr="00367B72" w:rsidRDefault="00367B72" w:rsidP="0060394E">
      <w:pPr>
        <w:numPr>
          <w:ilvl w:val="1"/>
          <w:numId w:val="19"/>
        </w:numPr>
        <w:tabs>
          <w:tab w:val="left" w:pos="851"/>
        </w:tabs>
        <w:spacing w:before="120"/>
        <w:ind w:left="1843" w:hanging="1418"/>
        <w:jc w:val="both"/>
        <w:rPr>
          <w:szCs w:val="22"/>
        </w:rPr>
      </w:pPr>
      <w:r w:rsidRPr="00367B72">
        <w:rPr>
          <w:szCs w:val="22"/>
        </w:rPr>
        <w:t xml:space="preserve">w kwestiach merytorycznych – </w:t>
      </w:r>
      <w:r w:rsidR="00C16599">
        <w:rPr>
          <w:szCs w:val="22"/>
        </w:rPr>
        <w:t xml:space="preserve">Bogumił Jaros </w:t>
      </w:r>
      <w:r w:rsidR="00977875">
        <w:rPr>
          <w:szCs w:val="22"/>
        </w:rPr>
        <w:t xml:space="preserve">lub </w:t>
      </w:r>
      <w:r w:rsidR="00C16599">
        <w:rPr>
          <w:szCs w:val="22"/>
        </w:rPr>
        <w:t>Stanisław Bartos</w:t>
      </w:r>
      <w:r w:rsidRPr="00367B72">
        <w:rPr>
          <w:szCs w:val="22"/>
        </w:rPr>
        <w:t>.</w:t>
      </w:r>
    </w:p>
    <w:p w:rsidR="00367B72" w:rsidRPr="00367B72" w:rsidRDefault="00367B72" w:rsidP="00361004">
      <w:pPr>
        <w:spacing w:before="240"/>
        <w:ind w:left="426"/>
        <w:jc w:val="both"/>
        <w:rPr>
          <w:szCs w:val="22"/>
        </w:rPr>
      </w:pPr>
      <w:r w:rsidRPr="00367B72">
        <w:rPr>
          <w:szCs w:val="22"/>
        </w:rPr>
        <w:t xml:space="preserve">Jednocześnie Zamawiający informuje, że przepisy ustawy Pzp dotyczące zasady równego traktowania Wykonawców nie pozwalają na jakikolwiek inny kontakt – zarówno z Zamawiającym jak i osobami uprawnionymi do porozumiewania się z Wykonawcami – niż wskazany w pkt </w:t>
      </w:r>
      <w:r w:rsidR="006539B2">
        <w:rPr>
          <w:szCs w:val="22"/>
        </w:rPr>
        <w:t>XI</w:t>
      </w:r>
      <w:r w:rsidR="00CB55AA">
        <w:rPr>
          <w:szCs w:val="22"/>
        </w:rPr>
        <w:t>II</w:t>
      </w:r>
      <w:r w:rsidR="00BB17D7">
        <w:rPr>
          <w:szCs w:val="22"/>
        </w:rPr>
        <w:t xml:space="preserve"> </w:t>
      </w:r>
      <w:r w:rsidR="000E7EB5">
        <w:rPr>
          <w:szCs w:val="22"/>
        </w:rPr>
        <w:t>oraz X</w:t>
      </w:r>
      <w:r w:rsidR="00CB55AA">
        <w:rPr>
          <w:szCs w:val="22"/>
        </w:rPr>
        <w:t>I</w:t>
      </w:r>
      <w:r w:rsidR="000E7EB5">
        <w:rPr>
          <w:szCs w:val="22"/>
        </w:rPr>
        <w:t xml:space="preserve">V </w:t>
      </w:r>
      <w:r w:rsidR="00BB17D7">
        <w:rPr>
          <w:szCs w:val="22"/>
        </w:rPr>
        <w:t>SWZ</w:t>
      </w:r>
      <w:r w:rsidRPr="00367B72">
        <w:rPr>
          <w:szCs w:val="22"/>
        </w:rPr>
        <w:t>.</w:t>
      </w:r>
    </w:p>
    <w:p w:rsidR="00367B72" w:rsidRPr="00D5361A" w:rsidRDefault="00367B72" w:rsidP="0060394E">
      <w:pPr>
        <w:keepNext/>
        <w:keepLines/>
        <w:numPr>
          <w:ilvl w:val="0"/>
          <w:numId w:val="12"/>
        </w:numPr>
        <w:spacing w:before="360"/>
        <w:ind w:left="425" w:hanging="425"/>
        <w:jc w:val="both"/>
        <w:outlineLvl w:val="0"/>
        <w:rPr>
          <w:rFonts w:eastAsiaTheme="majorEastAsia" w:cstheme="majorBidi"/>
          <w:b/>
          <w:bCs/>
          <w:caps/>
          <w:szCs w:val="22"/>
        </w:rPr>
      </w:pPr>
      <w:r w:rsidRPr="00D5361A">
        <w:rPr>
          <w:rFonts w:eastAsiaTheme="majorEastAsia" w:cstheme="majorBidi"/>
          <w:b/>
          <w:bCs/>
          <w:szCs w:val="22"/>
        </w:rPr>
        <w:t xml:space="preserve">TERMIN </w:t>
      </w:r>
      <w:r w:rsidR="00BC3F99">
        <w:rPr>
          <w:rFonts w:eastAsiaTheme="majorEastAsia" w:cstheme="majorBidi"/>
          <w:b/>
          <w:bCs/>
          <w:szCs w:val="22"/>
        </w:rPr>
        <w:t xml:space="preserve"> </w:t>
      </w:r>
      <w:r w:rsidRPr="00D5361A">
        <w:rPr>
          <w:rFonts w:eastAsiaTheme="majorEastAsia" w:cstheme="majorBidi"/>
          <w:b/>
          <w:bCs/>
          <w:szCs w:val="22"/>
        </w:rPr>
        <w:t xml:space="preserve">ZWIĄZANIA </w:t>
      </w:r>
      <w:r w:rsidR="00BC3F99">
        <w:rPr>
          <w:rFonts w:eastAsiaTheme="majorEastAsia" w:cstheme="majorBidi"/>
          <w:b/>
          <w:bCs/>
          <w:szCs w:val="22"/>
        </w:rPr>
        <w:t xml:space="preserve"> </w:t>
      </w:r>
      <w:r w:rsidRPr="00D5361A">
        <w:rPr>
          <w:rFonts w:eastAsiaTheme="majorEastAsia" w:cstheme="majorBidi"/>
          <w:b/>
          <w:bCs/>
          <w:szCs w:val="22"/>
        </w:rPr>
        <w:t>OFERTĄ</w:t>
      </w:r>
    </w:p>
    <w:p w:rsidR="00D5361A" w:rsidRPr="00572355" w:rsidRDefault="00367B72" w:rsidP="0060394E">
      <w:pPr>
        <w:numPr>
          <w:ilvl w:val="3"/>
          <w:numId w:val="26"/>
        </w:numPr>
        <w:spacing w:before="240"/>
        <w:ind w:left="850" w:hanging="425"/>
        <w:jc w:val="both"/>
        <w:rPr>
          <w:szCs w:val="22"/>
          <w:highlight w:val="yellow"/>
        </w:rPr>
      </w:pPr>
      <w:r w:rsidRPr="00572355">
        <w:rPr>
          <w:color w:val="000000"/>
          <w:szCs w:val="22"/>
          <w:highlight w:val="yellow"/>
        </w:rPr>
        <w:t xml:space="preserve">Wykonawca będzie związany ofertą do dnia </w:t>
      </w:r>
      <w:r w:rsidR="004C553C">
        <w:rPr>
          <w:color w:val="000000"/>
          <w:szCs w:val="22"/>
          <w:highlight w:val="yellow"/>
        </w:rPr>
        <w:t>21</w:t>
      </w:r>
      <w:r w:rsidR="00245DBA" w:rsidRPr="00572355">
        <w:rPr>
          <w:color w:val="000000"/>
          <w:szCs w:val="22"/>
          <w:highlight w:val="yellow"/>
        </w:rPr>
        <w:t>.1</w:t>
      </w:r>
      <w:r w:rsidR="00572355" w:rsidRPr="00572355">
        <w:rPr>
          <w:color w:val="000000"/>
          <w:szCs w:val="22"/>
          <w:highlight w:val="yellow"/>
        </w:rPr>
        <w:t>1</w:t>
      </w:r>
      <w:r w:rsidR="00245DBA" w:rsidRPr="00572355">
        <w:rPr>
          <w:color w:val="000000"/>
          <w:szCs w:val="22"/>
          <w:highlight w:val="yellow"/>
        </w:rPr>
        <w:t>.</w:t>
      </w:r>
      <w:r w:rsidRPr="00572355">
        <w:rPr>
          <w:color w:val="000000"/>
          <w:szCs w:val="22"/>
          <w:highlight w:val="yellow"/>
        </w:rPr>
        <w:t xml:space="preserve">2021 r. </w:t>
      </w:r>
      <w:r w:rsidR="00D5361A" w:rsidRPr="00572355">
        <w:rPr>
          <w:color w:val="000000"/>
          <w:szCs w:val="22"/>
          <w:highlight w:val="yellow"/>
        </w:rPr>
        <w:t>(</w:t>
      </w:r>
      <w:r w:rsidR="00D5361A" w:rsidRPr="00572355">
        <w:rPr>
          <w:b/>
          <w:color w:val="000000"/>
          <w:szCs w:val="22"/>
          <w:highlight w:val="yellow"/>
        </w:rPr>
        <w:t>90 dni</w:t>
      </w:r>
      <w:r w:rsidR="00D5361A" w:rsidRPr="00572355">
        <w:rPr>
          <w:color w:val="000000"/>
          <w:szCs w:val="22"/>
          <w:highlight w:val="yellow"/>
        </w:rPr>
        <w:t xml:space="preserve"> </w:t>
      </w:r>
      <w:r w:rsidR="00D5361A" w:rsidRPr="00572355">
        <w:rPr>
          <w:szCs w:val="22"/>
          <w:highlight w:val="yellow"/>
        </w:rPr>
        <w:t>licząc włącznie od dnia,</w:t>
      </w:r>
      <w:r w:rsidR="00030821" w:rsidRPr="00572355">
        <w:rPr>
          <w:szCs w:val="22"/>
          <w:highlight w:val="yellow"/>
        </w:rPr>
        <w:t xml:space="preserve"> </w:t>
      </w:r>
      <w:r w:rsidR="00D5361A" w:rsidRPr="00572355">
        <w:rPr>
          <w:szCs w:val="22"/>
          <w:highlight w:val="yellow"/>
        </w:rPr>
        <w:t>w którym upływa termin składania ofert).</w:t>
      </w:r>
    </w:p>
    <w:p w:rsidR="00367B72" w:rsidRPr="00D5361A" w:rsidRDefault="00367B72" w:rsidP="0060394E">
      <w:pPr>
        <w:numPr>
          <w:ilvl w:val="3"/>
          <w:numId w:val="26"/>
        </w:numPr>
        <w:spacing w:before="240"/>
        <w:ind w:left="850" w:hanging="425"/>
        <w:jc w:val="both"/>
        <w:rPr>
          <w:szCs w:val="22"/>
        </w:rPr>
      </w:pPr>
      <w:r w:rsidRPr="00D5361A">
        <w:rPr>
          <w:color w:val="000000"/>
          <w:szCs w:val="22"/>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rsidR="00367B72" w:rsidRPr="00D5361A" w:rsidRDefault="00367B72" w:rsidP="0060394E">
      <w:pPr>
        <w:numPr>
          <w:ilvl w:val="3"/>
          <w:numId w:val="26"/>
        </w:numPr>
        <w:spacing w:before="240"/>
        <w:ind w:left="850" w:hanging="425"/>
        <w:jc w:val="both"/>
        <w:rPr>
          <w:szCs w:val="22"/>
        </w:rPr>
      </w:pPr>
      <w:r w:rsidRPr="00D5361A">
        <w:rPr>
          <w:color w:val="000000"/>
          <w:szCs w:val="22"/>
        </w:rPr>
        <w:t xml:space="preserve">Przedłużenie terminu związania ofertą, o którym mowa w pkt 1, wymaga złożenia przez </w:t>
      </w:r>
      <w:r w:rsidR="00D5361A">
        <w:rPr>
          <w:color w:val="000000"/>
          <w:szCs w:val="22"/>
        </w:rPr>
        <w:t>W</w:t>
      </w:r>
      <w:r w:rsidRPr="00D5361A">
        <w:rPr>
          <w:color w:val="000000"/>
          <w:szCs w:val="22"/>
        </w:rPr>
        <w:t>ykonawcę pisemnego oświadczenia o wyrażeniu zgody na przedłużenie terminu związania ofertą.</w:t>
      </w:r>
    </w:p>
    <w:p w:rsidR="00367B72" w:rsidRPr="00871045" w:rsidRDefault="00367B72" w:rsidP="0060394E">
      <w:pPr>
        <w:numPr>
          <w:ilvl w:val="3"/>
          <w:numId w:val="26"/>
        </w:numPr>
        <w:spacing w:before="240"/>
        <w:ind w:left="850" w:hanging="425"/>
        <w:jc w:val="both"/>
        <w:rPr>
          <w:szCs w:val="22"/>
        </w:rPr>
      </w:pPr>
      <w:r w:rsidRPr="00D5361A">
        <w:rPr>
          <w:color w:val="000000"/>
          <w:szCs w:val="22"/>
        </w:rPr>
        <w:lastRenderedPageBreak/>
        <w:t xml:space="preserve">W przypadku gdy </w:t>
      </w:r>
      <w:r w:rsidR="00D5361A">
        <w:rPr>
          <w:color w:val="000000"/>
          <w:szCs w:val="22"/>
        </w:rPr>
        <w:t>Z</w:t>
      </w:r>
      <w:r w:rsidRPr="00D5361A">
        <w:rPr>
          <w:color w:val="000000"/>
          <w:szCs w:val="22"/>
        </w:rPr>
        <w:t>amawiający żąda wniesienia wadium, przedłużenie terminu związania ofertą,</w:t>
      </w:r>
      <w:r w:rsidR="00D5361A">
        <w:rPr>
          <w:color w:val="000000"/>
          <w:szCs w:val="22"/>
        </w:rPr>
        <w:br/>
      </w:r>
      <w:r w:rsidRPr="00D5361A">
        <w:rPr>
          <w:color w:val="000000"/>
          <w:szCs w:val="22"/>
        </w:rPr>
        <w:t>o którym mowa w pkt 1, następuje wraz z przedłużeniem okresu ważności wadium albo, jeżeli nie jest to możliwe, z wniesieniem nowego wadium na przedłużony okres związania ofertą.</w:t>
      </w:r>
    </w:p>
    <w:p w:rsidR="00367B72" w:rsidRPr="00D5361A" w:rsidRDefault="00367B72" w:rsidP="0060394E">
      <w:pPr>
        <w:keepNext/>
        <w:keepLines/>
        <w:numPr>
          <w:ilvl w:val="0"/>
          <w:numId w:val="12"/>
        </w:numPr>
        <w:spacing w:before="360"/>
        <w:ind w:left="425" w:hanging="425"/>
        <w:jc w:val="both"/>
        <w:outlineLvl w:val="0"/>
        <w:rPr>
          <w:rFonts w:eastAsiaTheme="majorEastAsia" w:cstheme="majorBidi"/>
          <w:b/>
          <w:bCs/>
          <w:szCs w:val="22"/>
        </w:rPr>
      </w:pPr>
      <w:r w:rsidRPr="00D5361A">
        <w:rPr>
          <w:rFonts w:eastAsiaTheme="majorEastAsia" w:cstheme="majorBidi"/>
          <w:b/>
          <w:bCs/>
          <w:szCs w:val="22"/>
        </w:rPr>
        <w:t xml:space="preserve">OPIS </w:t>
      </w:r>
      <w:r w:rsidR="00BC3F99">
        <w:rPr>
          <w:rFonts w:eastAsiaTheme="majorEastAsia" w:cstheme="majorBidi"/>
          <w:b/>
          <w:bCs/>
          <w:szCs w:val="22"/>
        </w:rPr>
        <w:t xml:space="preserve"> </w:t>
      </w:r>
      <w:r w:rsidRPr="00D5361A">
        <w:rPr>
          <w:rFonts w:eastAsiaTheme="majorEastAsia" w:cstheme="majorBidi"/>
          <w:b/>
          <w:bCs/>
          <w:szCs w:val="22"/>
        </w:rPr>
        <w:t xml:space="preserve">SPOSOBU </w:t>
      </w:r>
      <w:r w:rsidR="00BC3F99">
        <w:rPr>
          <w:rFonts w:eastAsiaTheme="majorEastAsia" w:cstheme="majorBidi"/>
          <w:b/>
          <w:bCs/>
          <w:szCs w:val="22"/>
        </w:rPr>
        <w:t xml:space="preserve"> </w:t>
      </w:r>
      <w:r w:rsidRPr="00D5361A">
        <w:rPr>
          <w:rFonts w:eastAsiaTheme="majorEastAsia" w:cstheme="majorBidi"/>
          <w:b/>
          <w:bCs/>
          <w:szCs w:val="22"/>
        </w:rPr>
        <w:t xml:space="preserve">PRZYGOTOWYWANIA </w:t>
      </w:r>
      <w:r w:rsidR="00BC3F99">
        <w:rPr>
          <w:rFonts w:eastAsiaTheme="majorEastAsia" w:cstheme="majorBidi"/>
          <w:b/>
          <w:bCs/>
          <w:szCs w:val="22"/>
        </w:rPr>
        <w:t xml:space="preserve"> </w:t>
      </w:r>
      <w:r w:rsidR="00495AE2">
        <w:rPr>
          <w:rFonts w:eastAsiaTheme="majorEastAsia" w:cstheme="majorBidi"/>
          <w:b/>
          <w:bCs/>
          <w:szCs w:val="22"/>
        </w:rPr>
        <w:t>OFERTY</w:t>
      </w:r>
    </w:p>
    <w:p w:rsidR="00312EB4" w:rsidRPr="00312EB4" w:rsidRDefault="00312EB4" w:rsidP="00D5361A">
      <w:pPr>
        <w:numPr>
          <w:ilvl w:val="3"/>
          <w:numId w:val="2"/>
        </w:numPr>
        <w:spacing w:before="240"/>
        <w:ind w:left="850" w:hanging="425"/>
        <w:jc w:val="both"/>
        <w:rPr>
          <w:b/>
          <w:szCs w:val="22"/>
        </w:rPr>
      </w:pPr>
      <w:r w:rsidRPr="00312EB4">
        <w:rPr>
          <w:b/>
          <w:szCs w:val="22"/>
        </w:rPr>
        <w:t xml:space="preserve">Wykonawca </w:t>
      </w:r>
      <w:r w:rsidR="008F59B7">
        <w:rPr>
          <w:b/>
          <w:szCs w:val="22"/>
        </w:rPr>
        <w:t xml:space="preserve">może </w:t>
      </w:r>
      <w:r w:rsidRPr="00312EB4">
        <w:rPr>
          <w:b/>
          <w:szCs w:val="22"/>
        </w:rPr>
        <w:t xml:space="preserve">złożyć tylko jedną ofertę. </w:t>
      </w:r>
    </w:p>
    <w:p w:rsidR="00312EB4" w:rsidRPr="00312EB4" w:rsidRDefault="00E74908" w:rsidP="00D5361A">
      <w:pPr>
        <w:numPr>
          <w:ilvl w:val="3"/>
          <w:numId w:val="2"/>
        </w:numPr>
        <w:spacing w:before="240"/>
        <w:ind w:left="850" w:hanging="425"/>
        <w:jc w:val="both"/>
        <w:rPr>
          <w:szCs w:val="22"/>
        </w:rPr>
      </w:pPr>
      <w:r w:rsidRPr="00312EB4">
        <w:rPr>
          <w:szCs w:val="22"/>
        </w:rPr>
        <w:t xml:space="preserve">Treść złożonej oferty musi </w:t>
      </w:r>
      <w:r>
        <w:rPr>
          <w:szCs w:val="22"/>
        </w:rPr>
        <w:t>być zgodna z warunkami zamówienia</w:t>
      </w:r>
      <w:r w:rsidR="00312EB4" w:rsidRPr="00312EB4">
        <w:rPr>
          <w:szCs w:val="22"/>
        </w:rPr>
        <w:t xml:space="preserve">. </w:t>
      </w:r>
    </w:p>
    <w:p w:rsidR="00367B72" w:rsidRPr="00367B72" w:rsidRDefault="00367B72" w:rsidP="00D5361A">
      <w:pPr>
        <w:numPr>
          <w:ilvl w:val="3"/>
          <w:numId w:val="2"/>
        </w:numPr>
        <w:spacing w:before="240"/>
        <w:ind w:left="850" w:hanging="425"/>
        <w:jc w:val="both"/>
        <w:rPr>
          <w:szCs w:val="22"/>
        </w:rPr>
      </w:pPr>
      <w:r w:rsidRPr="00367B72">
        <w:rPr>
          <w:b/>
          <w:szCs w:val="22"/>
        </w:rPr>
        <w:t>Ofertę</w:t>
      </w:r>
      <w:r w:rsidR="00A57A73">
        <w:rPr>
          <w:rFonts w:cs="Arial"/>
          <w:b/>
          <w:szCs w:val="22"/>
        </w:rPr>
        <w:t xml:space="preserve"> należy przygotować na F</w:t>
      </w:r>
      <w:r w:rsidRPr="00367B72">
        <w:rPr>
          <w:rFonts w:cs="Arial"/>
          <w:b/>
          <w:szCs w:val="22"/>
        </w:rPr>
        <w:t>ormularzu</w:t>
      </w:r>
      <w:r w:rsidRPr="00367B72">
        <w:rPr>
          <w:b/>
          <w:bCs/>
          <w:szCs w:val="22"/>
        </w:rPr>
        <w:t xml:space="preserve"> ofertowym </w:t>
      </w:r>
      <w:r w:rsidRPr="00367B72">
        <w:rPr>
          <w:b/>
          <w:szCs w:val="22"/>
        </w:rPr>
        <w:t>stanowiącym</w:t>
      </w:r>
      <w:r w:rsidRPr="00367B72">
        <w:rPr>
          <w:szCs w:val="22"/>
        </w:rPr>
        <w:t xml:space="preserve"> </w:t>
      </w:r>
      <w:r w:rsidR="001C27ED" w:rsidRPr="001C27ED">
        <w:rPr>
          <w:b/>
          <w:szCs w:val="22"/>
        </w:rPr>
        <w:t>Z</w:t>
      </w:r>
      <w:r w:rsidR="00B12598">
        <w:rPr>
          <w:b/>
          <w:bCs/>
          <w:szCs w:val="22"/>
        </w:rPr>
        <w:t xml:space="preserve">ałącznik nr </w:t>
      </w:r>
      <w:r w:rsidR="001110C1">
        <w:rPr>
          <w:b/>
          <w:bCs/>
          <w:szCs w:val="22"/>
        </w:rPr>
        <w:t>2</w:t>
      </w:r>
      <w:r w:rsidRPr="00367B72">
        <w:rPr>
          <w:b/>
          <w:bCs/>
          <w:szCs w:val="22"/>
        </w:rPr>
        <w:t xml:space="preserve"> </w:t>
      </w:r>
      <w:r w:rsidRPr="00367B72">
        <w:rPr>
          <w:b/>
          <w:szCs w:val="22"/>
        </w:rPr>
        <w:t>do SWZ</w:t>
      </w:r>
      <w:r w:rsidRPr="00367B72">
        <w:rPr>
          <w:szCs w:val="22"/>
        </w:rPr>
        <w:t>.</w:t>
      </w:r>
    </w:p>
    <w:p w:rsidR="00367B72" w:rsidRPr="00367B72" w:rsidRDefault="00367B72" w:rsidP="00D5361A">
      <w:pPr>
        <w:tabs>
          <w:tab w:val="left" w:pos="851"/>
        </w:tabs>
        <w:spacing w:before="240"/>
        <w:ind w:left="851"/>
        <w:jc w:val="both"/>
        <w:rPr>
          <w:szCs w:val="22"/>
        </w:rPr>
      </w:pPr>
      <w:r w:rsidRPr="00367B72">
        <w:rPr>
          <w:szCs w:val="22"/>
        </w:rPr>
        <w:t xml:space="preserve">Załącznik nr </w:t>
      </w:r>
      <w:r w:rsidR="005A7108">
        <w:rPr>
          <w:szCs w:val="22"/>
        </w:rPr>
        <w:t>2</w:t>
      </w:r>
      <w:r w:rsidRPr="00367B72">
        <w:rPr>
          <w:szCs w:val="22"/>
        </w:rPr>
        <w:t xml:space="preserve"> do SWZ lub własny formularz złożony przez Wykonawcę, będą stanowić treść oferty</w:t>
      </w:r>
      <w:r w:rsidR="0067551D">
        <w:rPr>
          <w:szCs w:val="22"/>
        </w:rPr>
        <w:t>,</w:t>
      </w:r>
      <w:r w:rsidR="00082E4C">
        <w:rPr>
          <w:szCs w:val="22"/>
        </w:rPr>
        <w:br/>
      </w:r>
      <w:r w:rsidRPr="00367B72">
        <w:rPr>
          <w:szCs w:val="22"/>
        </w:rPr>
        <w:t>w związku z tym nie podlegają one uzupełnieniu w trybie art. 128 ust. 1 ustawy Pzp.</w:t>
      </w:r>
    </w:p>
    <w:p w:rsidR="00367B72" w:rsidRPr="00312EB4" w:rsidRDefault="00367B72" w:rsidP="00D5361A">
      <w:pPr>
        <w:numPr>
          <w:ilvl w:val="3"/>
          <w:numId w:val="2"/>
        </w:numPr>
        <w:spacing w:before="240"/>
        <w:ind w:left="850" w:hanging="425"/>
        <w:jc w:val="both"/>
        <w:rPr>
          <w:szCs w:val="22"/>
        </w:rPr>
      </w:pPr>
      <w:r w:rsidRPr="00312EB4">
        <w:rPr>
          <w:szCs w:val="22"/>
        </w:rPr>
        <w:t>Oferta musi być sporządzona w języku polskim</w:t>
      </w:r>
      <w:r w:rsidR="00312EB4" w:rsidRPr="00312EB4">
        <w:rPr>
          <w:szCs w:val="22"/>
        </w:rPr>
        <w:t xml:space="preserve">. Zalecane formaty to: </w:t>
      </w:r>
      <w:proofErr w:type="spellStart"/>
      <w:r w:rsidR="0005344F" w:rsidRPr="00DD4400">
        <w:rPr>
          <w:b/>
          <w:szCs w:val="22"/>
        </w:rPr>
        <w:t>doc</w:t>
      </w:r>
      <w:proofErr w:type="spellEnd"/>
      <w:r w:rsidR="0005344F" w:rsidRPr="00DD4400">
        <w:rPr>
          <w:b/>
          <w:szCs w:val="22"/>
        </w:rPr>
        <w:t>, .</w:t>
      </w:r>
      <w:proofErr w:type="spellStart"/>
      <w:r w:rsidR="0005344F" w:rsidRPr="00DD4400">
        <w:rPr>
          <w:b/>
          <w:szCs w:val="22"/>
        </w:rPr>
        <w:t>docx</w:t>
      </w:r>
      <w:proofErr w:type="spellEnd"/>
      <w:r w:rsidR="0005344F" w:rsidRPr="00DD4400">
        <w:rPr>
          <w:b/>
          <w:szCs w:val="22"/>
        </w:rPr>
        <w:t xml:space="preserve">, </w:t>
      </w:r>
      <w:r w:rsidRPr="00DD4400">
        <w:rPr>
          <w:b/>
          <w:szCs w:val="22"/>
        </w:rPr>
        <w:t>pdf</w:t>
      </w:r>
      <w:r w:rsidR="0005344F" w:rsidRPr="00312EB4">
        <w:rPr>
          <w:szCs w:val="22"/>
        </w:rPr>
        <w:t>.</w:t>
      </w:r>
      <w:r w:rsidRPr="00312EB4">
        <w:rPr>
          <w:szCs w:val="22"/>
        </w:rPr>
        <w:t xml:space="preserve"> </w:t>
      </w:r>
    </w:p>
    <w:p w:rsidR="008F59B7" w:rsidRDefault="008F59B7" w:rsidP="00D5361A">
      <w:pPr>
        <w:numPr>
          <w:ilvl w:val="3"/>
          <w:numId w:val="2"/>
        </w:numPr>
        <w:spacing w:before="240"/>
        <w:ind w:left="851" w:hanging="425"/>
        <w:jc w:val="both"/>
        <w:rPr>
          <w:b/>
          <w:szCs w:val="22"/>
        </w:rPr>
      </w:pPr>
      <w:r>
        <w:rPr>
          <w:b/>
          <w:szCs w:val="22"/>
        </w:rPr>
        <w:t>TAJEMNICA PRZEDSIĘBIORSTWA</w:t>
      </w:r>
    </w:p>
    <w:p w:rsidR="008F59B7" w:rsidRPr="00DD4400" w:rsidRDefault="008F59B7" w:rsidP="00D90D51">
      <w:pPr>
        <w:pStyle w:val="Akapitzlist"/>
        <w:numPr>
          <w:ilvl w:val="1"/>
          <w:numId w:val="39"/>
        </w:numPr>
        <w:spacing w:before="240"/>
        <w:ind w:left="1418" w:hanging="567"/>
        <w:contextualSpacing w:val="0"/>
        <w:jc w:val="both"/>
        <w:rPr>
          <w:b/>
          <w:szCs w:val="22"/>
        </w:rPr>
      </w:pPr>
      <w:r w:rsidRPr="00DD4400">
        <w:rPr>
          <w:szCs w:val="22"/>
        </w:rPr>
        <w:t xml:space="preserve">Zamawiający informuje, iż zgodnie z art. 18 ustawy Pzp postępowanie o udzielenie zamówienia jest jawne. </w:t>
      </w:r>
    </w:p>
    <w:p w:rsidR="008F59B7" w:rsidRPr="00575B4A" w:rsidRDefault="008F59B7" w:rsidP="00D90D51">
      <w:pPr>
        <w:pStyle w:val="Akapitzlist"/>
        <w:numPr>
          <w:ilvl w:val="1"/>
          <w:numId w:val="39"/>
        </w:numPr>
        <w:spacing w:before="120"/>
        <w:ind w:left="1418" w:hanging="567"/>
        <w:contextualSpacing w:val="0"/>
        <w:jc w:val="both"/>
        <w:rPr>
          <w:b/>
          <w:szCs w:val="22"/>
        </w:rPr>
      </w:pPr>
      <w:r w:rsidRPr="00DD4400">
        <w:rPr>
          <w:szCs w:val="22"/>
        </w:rPr>
        <w:t>Oferty składane w postępowaniu o zamówienie publiczne są jawne i podlegają udostępnieniu od chwili ich otwarcia.</w:t>
      </w:r>
    </w:p>
    <w:p w:rsidR="008F59B7" w:rsidRPr="009B4448" w:rsidRDefault="008F59B7" w:rsidP="00D90D51">
      <w:pPr>
        <w:pStyle w:val="Akapitzlist"/>
        <w:numPr>
          <w:ilvl w:val="1"/>
          <w:numId w:val="39"/>
        </w:numPr>
        <w:spacing w:before="120"/>
        <w:ind w:left="1418" w:hanging="567"/>
        <w:contextualSpacing w:val="0"/>
        <w:jc w:val="both"/>
        <w:rPr>
          <w:b/>
          <w:szCs w:val="22"/>
        </w:rPr>
      </w:pPr>
      <w:r w:rsidRPr="009B4448">
        <w:rPr>
          <w:szCs w:val="22"/>
        </w:rPr>
        <w:t xml:space="preserve">Nie ujawnia się informacji stanowiących tajemnicę przedsiębiorstwa w rozumieniu przepisów </w:t>
      </w:r>
      <w:r w:rsidR="00E71813" w:rsidRPr="009B4448">
        <w:rPr>
          <w:szCs w:val="22"/>
        </w:rPr>
        <w:t>ustawy z dnia 16 kwietnia 1993 r. o zwalczaniu nieuczciwej konkurencji (Dz. U. z 20</w:t>
      </w:r>
      <w:r w:rsidR="00A34AF4">
        <w:rPr>
          <w:szCs w:val="22"/>
        </w:rPr>
        <w:t>20</w:t>
      </w:r>
      <w:r w:rsidR="00E71813" w:rsidRPr="009B4448">
        <w:rPr>
          <w:szCs w:val="22"/>
        </w:rPr>
        <w:t xml:space="preserve"> r. poz. 1</w:t>
      </w:r>
      <w:r w:rsidR="00A34AF4">
        <w:rPr>
          <w:szCs w:val="22"/>
        </w:rPr>
        <w:t>913</w:t>
      </w:r>
      <w:r w:rsidR="00E71813" w:rsidRPr="009B4448">
        <w:rPr>
          <w:szCs w:val="22"/>
        </w:rPr>
        <w:t>),</w:t>
      </w:r>
      <w:r w:rsidRPr="009B4448">
        <w:rPr>
          <w:szCs w:val="22"/>
        </w:rPr>
        <w:t xml:space="preserve"> jeżeli </w:t>
      </w:r>
      <w:r w:rsidR="00E71813" w:rsidRPr="009B4448">
        <w:rPr>
          <w:szCs w:val="22"/>
        </w:rPr>
        <w:t>W</w:t>
      </w:r>
      <w:r w:rsidRPr="009B4448">
        <w:rPr>
          <w:szCs w:val="22"/>
        </w:rPr>
        <w:t>ykonawca, wraz z przekazaniem takich informacji, zastrzegł, że nie mogą</w:t>
      </w:r>
      <w:r w:rsidR="004F266F">
        <w:rPr>
          <w:szCs w:val="22"/>
        </w:rPr>
        <w:br/>
      </w:r>
      <w:r w:rsidRPr="009B4448">
        <w:rPr>
          <w:szCs w:val="22"/>
        </w:rPr>
        <w:t>być one udostępniane oraz wykazał, że zastrzeżone informacje stanowią tajemnicę przedsiębiorstwa. Wykonawca</w:t>
      </w:r>
      <w:r w:rsidR="00E71813" w:rsidRPr="009B4448">
        <w:rPr>
          <w:szCs w:val="22"/>
        </w:rPr>
        <w:t>, którego oferta została otwarta,</w:t>
      </w:r>
      <w:r w:rsidRPr="009B4448">
        <w:rPr>
          <w:szCs w:val="22"/>
        </w:rPr>
        <w:t xml:space="preserve"> nie może zastrzec informacji</w:t>
      </w:r>
      <w:r w:rsidR="00E71813" w:rsidRPr="009B4448">
        <w:rPr>
          <w:szCs w:val="22"/>
        </w:rPr>
        <w:br/>
      </w:r>
      <w:r w:rsidRPr="009B4448">
        <w:rPr>
          <w:szCs w:val="22"/>
        </w:rPr>
        <w:t>o nazwie albo imionach i nazwiskach oraz siedzibach lub miejscach prowadzonej działalności gospodarczej albo miejscach zamieszkania oraz informacji o cenach lub kosztach zawartych</w:t>
      </w:r>
      <w:r w:rsidR="00E71813" w:rsidRPr="009B4448">
        <w:rPr>
          <w:szCs w:val="22"/>
        </w:rPr>
        <w:br/>
      </w:r>
      <w:r w:rsidRPr="009B4448">
        <w:rPr>
          <w:szCs w:val="22"/>
        </w:rPr>
        <w:t>w ofercie (zastrzeżenie tych informacji będzie traktowane, jako bezskuteczne i skutkować będzie ich ujawnieniem).</w:t>
      </w:r>
    </w:p>
    <w:p w:rsidR="008F59B7" w:rsidRPr="00A86CAD" w:rsidRDefault="008F59B7" w:rsidP="00D90D51">
      <w:pPr>
        <w:pStyle w:val="Akapitzlist"/>
        <w:numPr>
          <w:ilvl w:val="1"/>
          <w:numId w:val="39"/>
        </w:numPr>
        <w:spacing w:before="120"/>
        <w:ind w:left="1418" w:hanging="567"/>
        <w:contextualSpacing w:val="0"/>
        <w:jc w:val="both"/>
        <w:rPr>
          <w:b/>
          <w:szCs w:val="22"/>
        </w:rPr>
      </w:pPr>
      <w:r w:rsidRPr="009B4448">
        <w:rPr>
          <w:szCs w:val="22"/>
        </w:rPr>
        <w:t>Wszelkie</w:t>
      </w:r>
      <w:r w:rsidRPr="009B4448">
        <w:rPr>
          <w:b/>
          <w:szCs w:val="22"/>
        </w:rPr>
        <w:t xml:space="preserve"> </w:t>
      </w:r>
      <w:r w:rsidRPr="009B4448">
        <w:rPr>
          <w:szCs w:val="22"/>
        </w:rPr>
        <w:t>informacje stanowiące tajemnicę przedsiębiorstwa</w:t>
      </w:r>
      <w:r w:rsidR="00D02B6B" w:rsidRPr="009B4448">
        <w:rPr>
          <w:szCs w:val="22"/>
        </w:rPr>
        <w:t>,</w:t>
      </w:r>
      <w:r w:rsidRPr="009B4448">
        <w:rPr>
          <w:szCs w:val="22"/>
        </w:rPr>
        <w:t xml:space="preserve"> w rozumieniu </w:t>
      </w:r>
      <w:r w:rsidR="00E71813" w:rsidRPr="009B4448">
        <w:rPr>
          <w:szCs w:val="22"/>
        </w:rPr>
        <w:t xml:space="preserve">ww. </w:t>
      </w:r>
      <w:r w:rsidRPr="009B4448">
        <w:rPr>
          <w:szCs w:val="22"/>
        </w:rPr>
        <w:t>ustawy</w:t>
      </w:r>
      <w:r w:rsidR="00E71813" w:rsidRPr="009B4448">
        <w:rPr>
          <w:szCs w:val="22"/>
        </w:rPr>
        <w:br/>
      </w:r>
      <w:r w:rsidRPr="009B4448">
        <w:rPr>
          <w:szCs w:val="22"/>
        </w:rPr>
        <w:t>o zwalczaniu nieuczciwej konkurencji, które Wykonawca zastrzeże jako tajemnicę</w:t>
      </w:r>
      <w:r w:rsidR="00E71813" w:rsidRPr="009B4448">
        <w:rPr>
          <w:szCs w:val="22"/>
        </w:rPr>
        <w:t xml:space="preserve"> </w:t>
      </w:r>
      <w:r w:rsidRPr="009B4448">
        <w:rPr>
          <w:szCs w:val="22"/>
        </w:rPr>
        <w:t xml:space="preserve">przedsiębiorstwa, powinny zostać </w:t>
      </w:r>
      <w:r w:rsidRPr="009B4448">
        <w:rPr>
          <w:b/>
          <w:szCs w:val="22"/>
        </w:rPr>
        <w:t>złożone w osobnym pliku</w:t>
      </w:r>
      <w:r w:rsidRPr="009B4448">
        <w:rPr>
          <w:szCs w:val="22"/>
        </w:rPr>
        <w:t xml:space="preserve"> </w:t>
      </w:r>
      <w:r w:rsidRPr="009B4448">
        <w:rPr>
          <w:b/>
          <w:szCs w:val="22"/>
        </w:rPr>
        <w:t>o nazwie „tajemnica</w:t>
      </w:r>
      <w:r w:rsidRPr="00DD4400">
        <w:rPr>
          <w:b/>
          <w:szCs w:val="22"/>
        </w:rPr>
        <w:t xml:space="preserve"> przedsiębiorstwa”</w:t>
      </w:r>
      <w:r w:rsidRPr="00DD4400">
        <w:rPr>
          <w:szCs w:val="22"/>
        </w:rPr>
        <w:t>, z uwzględnieniem pkt XVI</w:t>
      </w:r>
      <w:r w:rsidR="00481C18">
        <w:rPr>
          <w:szCs w:val="22"/>
        </w:rPr>
        <w:t>I</w:t>
      </w:r>
      <w:r w:rsidRPr="00DD4400">
        <w:rPr>
          <w:szCs w:val="22"/>
        </w:rPr>
        <w:t>.7</w:t>
      </w:r>
      <w:r w:rsidR="00481C18">
        <w:rPr>
          <w:szCs w:val="22"/>
        </w:rPr>
        <w:t xml:space="preserve"> SWZ</w:t>
      </w:r>
      <w:r w:rsidRPr="00DD4400">
        <w:rPr>
          <w:szCs w:val="22"/>
        </w:rPr>
        <w:t>. Brak jednoznacznego wskazania, które informacje stanowią tajemnicę przedsiębiorstwa oznaczać będzie, że wszelkie oświadczenia</w:t>
      </w:r>
      <w:r w:rsidR="00C03342">
        <w:rPr>
          <w:szCs w:val="22"/>
        </w:rPr>
        <w:br/>
      </w:r>
      <w:r w:rsidRPr="00DD4400">
        <w:rPr>
          <w:szCs w:val="22"/>
        </w:rPr>
        <w:t>i zaświadczenia składane w trakcie niniejszego postępowania są jawne bez zastrzeżeń.</w:t>
      </w:r>
    </w:p>
    <w:p w:rsidR="007F22D0" w:rsidRPr="00E711B3" w:rsidRDefault="00D033B4" w:rsidP="007F22D0">
      <w:pPr>
        <w:pStyle w:val="Akapitzlist"/>
        <w:spacing w:before="120"/>
        <w:ind w:left="1418"/>
        <w:contextualSpacing w:val="0"/>
        <w:jc w:val="both"/>
        <w:rPr>
          <w:szCs w:val="22"/>
        </w:rPr>
      </w:pPr>
      <w:r w:rsidRPr="00E711B3">
        <w:rPr>
          <w:szCs w:val="22"/>
        </w:rPr>
        <w:t xml:space="preserve">Opisane powyżej zastrzeżenie </w:t>
      </w:r>
      <w:r w:rsidRPr="00E711B3">
        <w:rPr>
          <w:b/>
          <w:szCs w:val="22"/>
        </w:rPr>
        <w:t xml:space="preserve">„tajemnica przedsiębiorstwa”, </w:t>
      </w:r>
      <w:r w:rsidRPr="00E711B3">
        <w:rPr>
          <w:szCs w:val="22"/>
        </w:rPr>
        <w:t xml:space="preserve">dotyczy również </w:t>
      </w:r>
      <w:r w:rsidR="00A86CAD" w:rsidRPr="00E711B3">
        <w:rPr>
          <w:szCs w:val="22"/>
        </w:rPr>
        <w:t>przedmiotowych środków dowodowych,</w:t>
      </w:r>
      <w:r w:rsidRPr="00E711B3">
        <w:rPr>
          <w:szCs w:val="22"/>
        </w:rPr>
        <w:t xml:space="preserve"> </w:t>
      </w:r>
      <w:r w:rsidR="00A86CAD" w:rsidRPr="00E711B3">
        <w:rPr>
          <w:szCs w:val="22"/>
        </w:rPr>
        <w:t>o których mowa w pkt V.1 SWZ</w:t>
      </w:r>
      <w:r w:rsidR="007F22D0" w:rsidRPr="00E711B3">
        <w:rPr>
          <w:szCs w:val="22"/>
        </w:rPr>
        <w:t>,</w:t>
      </w:r>
      <w:r w:rsidRPr="00E711B3">
        <w:rPr>
          <w:szCs w:val="22"/>
        </w:rPr>
        <w:t xml:space="preserve"> </w:t>
      </w:r>
      <w:r w:rsidR="007F22D0" w:rsidRPr="00E711B3">
        <w:rPr>
          <w:rFonts w:eastAsiaTheme="minorHAnsi" w:cs="Calibri"/>
          <w:color w:val="000000"/>
          <w:szCs w:val="24"/>
          <w:lang w:eastAsia="en-US"/>
        </w:rPr>
        <w:t xml:space="preserve">tj. </w:t>
      </w:r>
      <w:r w:rsidR="007F22D0" w:rsidRPr="00E711B3">
        <w:rPr>
          <w:szCs w:val="22"/>
        </w:rPr>
        <w:t>komputera (komputerów) z zainstalowanym oprogramowaniem służącym do Prezentacji oferowanego systemu</w:t>
      </w:r>
      <w:r w:rsidRPr="00E711B3">
        <w:rPr>
          <w:szCs w:val="22"/>
        </w:rPr>
        <w:t>, składanych przez Wykonawcę do depozytu Zamawiającego</w:t>
      </w:r>
      <w:r w:rsidR="007F22D0" w:rsidRPr="00E711B3">
        <w:rPr>
          <w:szCs w:val="22"/>
        </w:rPr>
        <w:t>.</w:t>
      </w:r>
      <w:r w:rsidRPr="00E711B3">
        <w:rPr>
          <w:szCs w:val="22"/>
        </w:rPr>
        <w:t xml:space="preserve"> Wskazane zastrzeżenie należy umieścić na przekazywanym sprzęcie </w:t>
      </w:r>
      <w:r w:rsidRPr="00E711B3">
        <w:rPr>
          <w:b/>
          <w:szCs w:val="22"/>
        </w:rPr>
        <w:t>w sposób widoczny i nie budzący wątpliwości</w:t>
      </w:r>
      <w:r w:rsidRPr="00E711B3">
        <w:rPr>
          <w:szCs w:val="22"/>
        </w:rPr>
        <w:t xml:space="preserve"> osób odbierających sprzęt. </w:t>
      </w:r>
    </w:p>
    <w:p w:rsidR="00367B72" w:rsidRPr="00367B72" w:rsidRDefault="00367B72" w:rsidP="00D5361A">
      <w:pPr>
        <w:numPr>
          <w:ilvl w:val="3"/>
          <w:numId w:val="2"/>
        </w:numPr>
        <w:spacing w:before="240"/>
        <w:ind w:left="850" w:hanging="425"/>
        <w:jc w:val="both"/>
        <w:rPr>
          <w:szCs w:val="22"/>
        </w:rPr>
      </w:pPr>
      <w:r w:rsidRPr="00367B72">
        <w:rPr>
          <w:szCs w:val="22"/>
        </w:rPr>
        <w:t>W formularzu oferty Wykonawca zobowiązany jest podać adres poczty elektronicznej,</w:t>
      </w:r>
      <w:r w:rsidRPr="00367B72">
        <w:rPr>
          <w:b/>
          <w:szCs w:val="22"/>
        </w:rPr>
        <w:t xml:space="preserve"> </w:t>
      </w:r>
      <w:r w:rsidRPr="00367B72">
        <w:rPr>
          <w:szCs w:val="22"/>
        </w:rPr>
        <w:t>na który prowadzona będzie korespondencja związana z postępowaniem</w:t>
      </w:r>
      <w:r w:rsidR="006C0E33">
        <w:rPr>
          <w:strike/>
          <w:szCs w:val="22"/>
        </w:rPr>
        <w:t>.</w:t>
      </w:r>
    </w:p>
    <w:p w:rsidR="00367B72" w:rsidRPr="008F59B7" w:rsidRDefault="00367B72" w:rsidP="00D5361A">
      <w:pPr>
        <w:numPr>
          <w:ilvl w:val="3"/>
          <w:numId w:val="2"/>
        </w:numPr>
        <w:spacing w:before="240"/>
        <w:ind w:left="850" w:hanging="425"/>
        <w:jc w:val="both"/>
        <w:rPr>
          <w:szCs w:val="22"/>
        </w:rPr>
      </w:pPr>
      <w:r w:rsidRPr="008F59B7">
        <w:rPr>
          <w:b/>
          <w:szCs w:val="22"/>
        </w:rPr>
        <w:t>Po przygotowaniu oferty i załączników, należy je zaszyfrować</w:t>
      </w:r>
      <w:r w:rsidRPr="008F59B7">
        <w:rPr>
          <w:szCs w:val="22"/>
        </w:rPr>
        <w:t xml:space="preserve">. </w:t>
      </w:r>
      <w:r w:rsidR="004831A4" w:rsidRPr="008F59B7">
        <w:rPr>
          <w:szCs w:val="22"/>
        </w:rPr>
        <w:t xml:space="preserve">Do zaszyfrowania można wybrać folder, bądź kilka poszczególnych plików, przy czym folder wybrany do szyfrowania, musi  być skompresowany do archiwum zip. </w:t>
      </w:r>
      <w:r w:rsidR="001A31EE" w:rsidRPr="008F59B7">
        <w:rPr>
          <w:szCs w:val="22"/>
        </w:rPr>
        <w:t>Foldery i pliki można również skompresować do jednego pliku</w:t>
      </w:r>
      <w:r w:rsidR="00E71813">
        <w:rPr>
          <w:szCs w:val="22"/>
        </w:rPr>
        <w:br/>
      </w:r>
      <w:r w:rsidR="001A31EE" w:rsidRPr="008F59B7">
        <w:rPr>
          <w:szCs w:val="22"/>
        </w:rPr>
        <w:t>w formacie zip. i taki plik zaszyfrować</w:t>
      </w:r>
      <w:r w:rsidR="006539B2" w:rsidRPr="008F59B7">
        <w:rPr>
          <w:szCs w:val="22"/>
        </w:rPr>
        <w:t>.</w:t>
      </w:r>
    </w:p>
    <w:p w:rsidR="00367B72" w:rsidRPr="00367B72" w:rsidRDefault="00367B72" w:rsidP="00CD4475">
      <w:pPr>
        <w:spacing w:before="120"/>
        <w:ind w:left="851"/>
        <w:jc w:val="both"/>
        <w:rPr>
          <w:szCs w:val="22"/>
        </w:rPr>
      </w:pPr>
      <w:r w:rsidRPr="00367B72">
        <w:rPr>
          <w:szCs w:val="22"/>
        </w:rPr>
        <w:t xml:space="preserve">Cały proces szyfrowania ma miejsce na stronie </w:t>
      </w:r>
      <w:r w:rsidRPr="00CD4475">
        <w:rPr>
          <w:b/>
          <w:szCs w:val="22"/>
        </w:rPr>
        <w:t>miniPortal.uzp.gov.p</w:t>
      </w:r>
      <w:r w:rsidR="00CD4475" w:rsidRPr="00CD4475">
        <w:rPr>
          <w:b/>
          <w:szCs w:val="22"/>
        </w:rPr>
        <w:t>l</w:t>
      </w:r>
      <w:r w:rsidR="00CD4475" w:rsidRPr="00CD4475">
        <w:rPr>
          <w:szCs w:val="22"/>
        </w:rPr>
        <w:t>.</w:t>
      </w:r>
      <w:r w:rsidR="00CD4475">
        <w:rPr>
          <w:szCs w:val="22"/>
        </w:rPr>
        <w:t xml:space="preserve"> </w:t>
      </w:r>
      <w:r w:rsidRPr="00367B72">
        <w:rPr>
          <w:szCs w:val="22"/>
        </w:rPr>
        <w:t>Szczegóły dostępne są</w:t>
      </w:r>
      <w:r w:rsidR="00E71813">
        <w:rPr>
          <w:szCs w:val="22"/>
        </w:rPr>
        <w:br/>
      </w:r>
      <w:r w:rsidRPr="00367B72">
        <w:rPr>
          <w:szCs w:val="22"/>
        </w:rPr>
        <w:t xml:space="preserve">w instrukcji, o której mowa w pkt </w:t>
      </w:r>
      <w:r w:rsidR="001A31EE">
        <w:rPr>
          <w:szCs w:val="22"/>
        </w:rPr>
        <w:t>X</w:t>
      </w:r>
      <w:r w:rsidRPr="00367B72">
        <w:rPr>
          <w:szCs w:val="22"/>
        </w:rPr>
        <w:t>I</w:t>
      </w:r>
      <w:r w:rsidR="00C03342">
        <w:rPr>
          <w:szCs w:val="22"/>
        </w:rPr>
        <w:t>II</w:t>
      </w:r>
      <w:r w:rsidRPr="00367B72">
        <w:rPr>
          <w:szCs w:val="22"/>
        </w:rPr>
        <w:t>.4.</w:t>
      </w:r>
      <w:r w:rsidR="001A31EE">
        <w:rPr>
          <w:szCs w:val="22"/>
        </w:rPr>
        <w:t>1</w:t>
      </w:r>
      <w:r w:rsidR="00E71813">
        <w:rPr>
          <w:szCs w:val="22"/>
        </w:rPr>
        <w:t xml:space="preserve"> SWZ</w:t>
      </w:r>
      <w:r w:rsidR="008F59B7">
        <w:rPr>
          <w:szCs w:val="22"/>
        </w:rPr>
        <w:t>.</w:t>
      </w:r>
    </w:p>
    <w:p w:rsidR="00EA615F" w:rsidRPr="00367B72" w:rsidRDefault="00EA615F" w:rsidP="00D5361A">
      <w:pPr>
        <w:numPr>
          <w:ilvl w:val="3"/>
          <w:numId w:val="2"/>
        </w:numPr>
        <w:spacing w:before="240"/>
        <w:ind w:left="850" w:hanging="425"/>
        <w:jc w:val="both"/>
        <w:rPr>
          <w:rFonts w:eastAsiaTheme="minorHAnsi" w:cs="Calibri"/>
          <w:szCs w:val="22"/>
          <w:lang w:eastAsia="en-US"/>
        </w:rPr>
      </w:pPr>
      <w:r w:rsidRPr="00DE7A4A">
        <w:rPr>
          <w:szCs w:val="22"/>
        </w:rPr>
        <w:lastRenderedPageBreak/>
        <w:t>Wykonawca poniesie wszelkie koszty związane z przygotowaniem i złożeniem oferty. Zamawiający</w:t>
      </w:r>
      <w:r w:rsidR="0066427C">
        <w:rPr>
          <w:szCs w:val="22"/>
        </w:rPr>
        <w:br/>
      </w:r>
      <w:r w:rsidRPr="00DE7A4A">
        <w:rPr>
          <w:szCs w:val="22"/>
        </w:rPr>
        <w:t>nie</w:t>
      </w:r>
      <w:r w:rsidRPr="00367B72">
        <w:rPr>
          <w:rFonts w:eastAsiaTheme="minorHAnsi" w:cs="Calibri"/>
          <w:szCs w:val="22"/>
          <w:lang w:eastAsia="en-US"/>
        </w:rPr>
        <w:t xml:space="preserve"> przewiduje zwrotu kosztów udziału w postępowaniu.</w:t>
      </w:r>
    </w:p>
    <w:p w:rsidR="00DE7A4A" w:rsidRPr="007A7BF2" w:rsidRDefault="00DE7A4A" w:rsidP="00D5361A">
      <w:pPr>
        <w:numPr>
          <w:ilvl w:val="3"/>
          <w:numId w:val="2"/>
        </w:numPr>
        <w:spacing w:before="240"/>
        <w:ind w:left="850" w:hanging="425"/>
        <w:jc w:val="both"/>
        <w:rPr>
          <w:b/>
          <w:szCs w:val="22"/>
        </w:rPr>
      </w:pPr>
      <w:r w:rsidRPr="007A7BF2">
        <w:rPr>
          <w:b/>
          <w:szCs w:val="22"/>
        </w:rPr>
        <w:t>ZMIANA,  WYCOFANIE  OFERTY</w:t>
      </w:r>
    </w:p>
    <w:p w:rsidR="00DE7A4A" w:rsidRPr="001A31EE" w:rsidRDefault="00DE7A4A" w:rsidP="007A7BF2">
      <w:pPr>
        <w:spacing w:before="120"/>
        <w:ind w:left="851"/>
        <w:jc w:val="both"/>
        <w:rPr>
          <w:b/>
          <w:szCs w:val="22"/>
        </w:rPr>
      </w:pPr>
      <w:r w:rsidRPr="001A31EE">
        <w:rPr>
          <w:szCs w:val="22"/>
        </w:rPr>
        <w:t xml:space="preserve">Wykonawca może przed upływem terminu do składania ofert zmienić lub wycofać ofertę za pośrednictwem </w:t>
      </w:r>
      <w:r w:rsidRPr="001A31EE">
        <w:rPr>
          <w:i/>
          <w:szCs w:val="22"/>
        </w:rPr>
        <w:t>Formularza do złożenia, zmiany, wycofania oferty</w:t>
      </w:r>
      <w:r w:rsidRPr="001A31EE">
        <w:rPr>
          <w:szCs w:val="22"/>
        </w:rPr>
        <w:t xml:space="preserve"> dostępnego na </w:t>
      </w:r>
      <w:proofErr w:type="spellStart"/>
      <w:r w:rsidRPr="001A31EE">
        <w:rPr>
          <w:szCs w:val="22"/>
        </w:rPr>
        <w:t>ePUAP</w:t>
      </w:r>
      <w:proofErr w:type="spellEnd"/>
      <w:r w:rsidRPr="001A31EE">
        <w:rPr>
          <w:szCs w:val="22"/>
        </w:rPr>
        <w:t xml:space="preserve"> </w:t>
      </w:r>
      <w:r w:rsidRPr="001A31EE">
        <w:rPr>
          <w:szCs w:val="22"/>
        </w:rPr>
        <w:br/>
        <w:t xml:space="preserve">i udostępnionego również na </w:t>
      </w:r>
      <w:proofErr w:type="spellStart"/>
      <w:r w:rsidRPr="001A31EE">
        <w:rPr>
          <w:szCs w:val="22"/>
        </w:rPr>
        <w:t>miniPortalu</w:t>
      </w:r>
      <w:proofErr w:type="spellEnd"/>
      <w:r w:rsidRPr="001A31EE">
        <w:rPr>
          <w:szCs w:val="22"/>
        </w:rPr>
        <w:t xml:space="preserve">. Sposób zmiany i wycofania oferty został opisany w Instrukcji użytkownika dostępnej na </w:t>
      </w:r>
      <w:proofErr w:type="spellStart"/>
      <w:r w:rsidRPr="001A31EE">
        <w:rPr>
          <w:szCs w:val="22"/>
        </w:rPr>
        <w:t>miniPortalu</w:t>
      </w:r>
      <w:proofErr w:type="spellEnd"/>
      <w:r w:rsidRPr="001A31EE">
        <w:rPr>
          <w:szCs w:val="22"/>
        </w:rPr>
        <w:t>.</w:t>
      </w:r>
    </w:p>
    <w:p w:rsidR="00DE7A4A" w:rsidRPr="001A31EE" w:rsidRDefault="00DE7A4A" w:rsidP="00D5361A">
      <w:pPr>
        <w:spacing w:before="240"/>
        <w:ind w:left="851"/>
        <w:jc w:val="both"/>
        <w:rPr>
          <w:szCs w:val="22"/>
        </w:rPr>
      </w:pPr>
      <w:r w:rsidRPr="001A31EE">
        <w:rPr>
          <w:szCs w:val="22"/>
        </w:rPr>
        <w:t>Wykonawca po upływie terminu do składania ofert nie może skutecznie dokonać zmiany, ani wycofać złożonej oferty.</w:t>
      </w:r>
    </w:p>
    <w:p w:rsidR="00DE7A4A" w:rsidRPr="00DE7A4A" w:rsidRDefault="00DE7A4A" w:rsidP="00D5361A">
      <w:pPr>
        <w:numPr>
          <w:ilvl w:val="3"/>
          <w:numId w:val="2"/>
        </w:numPr>
        <w:spacing w:before="240"/>
        <w:ind w:left="850" w:hanging="425"/>
        <w:jc w:val="both"/>
        <w:rPr>
          <w:szCs w:val="22"/>
        </w:rPr>
      </w:pPr>
      <w:r w:rsidRPr="00DE7A4A">
        <w:rPr>
          <w:szCs w:val="22"/>
        </w:rPr>
        <w:t>Zamawiający nie ponosi odpowiedzialności z tytułu:</w:t>
      </w:r>
    </w:p>
    <w:p w:rsidR="00DE7A4A" w:rsidRDefault="00DE7A4A" w:rsidP="00D90D51">
      <w:pPr>
        <w:pStyle w:val="Akapitzlist"/>
        <w:numPr>
          <w:ilvl w:val="1"/>
          <w:numId w:val="40"/>
        </w:numPr>
        <w:spacing w:before="240"/>
        <w:ind w:left="1418" w:hanging="567"/>
        <w:rPr>
          <w:szCs w:val="22"/>
        </w:rPr>
      </w:pPr>
      <w:r w:rsidRPr="00F12C86">
        <w:rPr>
          <w:szCs w:val="22"/>
        </w:rPr>
        <w:t xml:space="preserve">okoliczności wynikających z niewłaściwego zabezpieczenia przez Wykonawcę informacji stanowiących tajemnicę przedsiębiorstwa, </w:t>
      </w:r>
    </w:p>
    <w:p w:rsidR="00DE7A4A" w:rsidRDefault="00DE7A4A" w:rsidP="00D90D51">
      <w:pPr>
        <w:pStyle w:val="Akapitzlist"/>
        <w:numPr>
          <w:ilvl w:val="1"/>
          <w:numId w:val="40"/>
        </w:numPr>
        <w:spacing w:before="120"/>
        <w:ind w:left="1418" w:hanging="567"/>
        <w:contextualSpacing w:val="0"/>
        <w:jc w:val="both"/>
        <w:rPr>
          <w:szCs w:val="22"/>
        </w:rPr>
      </w:pPr>
      <w:r w:rsidRPr="00F12C86">
        <w:rPr>
          <w:szCs w:val="22"/>
        </w:rPr>
        <w:t>nieotrzymania przez Wykonawcę informacji związanych z prowadzonym postępowaniem</w:t>
      </w:r>
      <w:r w:rsidR="00DA0377">
        <w:rPr>
          <w:szCs w:val="22"/>
        </w:rPr>
        <w:br/>
      </w:r>
      <w:r w:rsidRPr="00F12C86">
        <w:rPr>
          <w:szCs w:val="22"/>
        </w:rPr>
        <w:t xml:space="preserve">w przypadku wskazania przez Wykonawcę w ofercie błędnego adresu, numeru telefonu, adresu </w:t>
      </w:r>
      <w:r w:rsidRPr="00F12C86">
        <w:rPr>
          <w:szCs w:val="22"/>
        </w:rPr>
        <w:br/>
        <w:t xml:space="preserve">e-mail lub numeru sprawy oraz wysyłania korespondencji na skrzynkę </w:t>
      </w:r>
      <w:proofErr w:type="spellStart"/>
      <w:r w:rsidRPr="00F12C86">
        <w:rPr>
          <w:szCs w:val="22"/>
        </w:rPr>
        <w:t>ePUAP</w:t>
      </w:r>
      <w:proofErr w:type="spellEnd"/>
      <w:r w:rsidRPr="00F12C86">
        <w:rPr>
          <w:szCs w:val="22"/>
        </w:rPr>
        <w:t xml:space="preserve"> (poza ofertą),</w:t>
      </w:r>
    </w:p>
    <w:p w:rsidR="00DE7A4A" w:rsidRPr="00F12C86" w:rsidRDefault="00DE7A4A" w:rsidP="00D90D51">
      <w:pPr>
        <w:pStyle w:val="Akapitzlist"/>
        <w:numPr>
          <w:ilvl w:val="1"/>
          <w:numId w:val="40"/>
        </w:numPr>
        <w:spacing w:before="120"/>
        <w:ind w:left="1418" w:hanging="567"/>
        <w:contextualSpacing w:val="0"/>
        <w:rPr>
          <w:szCs w:val="22"/>
        </w:rPr>
      </w:pPr>
      <w:r w:rsidRPr="00F12C86">
        <w:rPr>
          <w:szCs w:val="22"/>
        </w:rPr>
        <w:t>okoliczności wynikających z błędnego wskazania przez Wykonawcę w ofercie numeru konta, na który należy zwrócić wadium wniesione w pieniądzu.</w:t>
      </w:r>
    </w:p>
    <w:p w:rsidR="00367B72" w:rsidRPr="00CD4475" w:rsidRDefault="00DE7A4A" w:rsidP="00CD4475">
      <w:pPr>
        <w:numPr>
          <w:ilvl w:val="3"/>
          <w:numId w:val="2"/>
        </w:numPr>
        <w:spacing w:before="240"/>
        <w:ind w:left="850" w:hanging="425"/>
        <w:jc w:val="both"/>
        <w:rPr>
          <w:rFonts w:eastAsiaTheme="minorHAnsi" w:cs="Calibri"/>
          <w:szCs w:val="22"/>
          <w:lang w:eastAsia="en-US"/>
        </w:rPr>
      </w:pPr>
      <w:r w:rsidRPr="009B4448">
        <w:rPr>
          <w:szCs w:val="22"/>
        </w:rPr>
        <w:t xml:space="preserve">Oferta, której treść będzie </w:t>
      </w:r>
      <w:r w:rsidR="003C1804" w:rsidRPr="009B4448">
        <w:rPr>
          <w:rFonts w:eastAsiaTheme="minorHAnsi" w:cs="Calibri"/>
          <w:szCs w:val="22"/>
          <w:lang w:eastAsia="en-US"/>
        </w:rPr>
        <w:t>niezgodna z warunkami zamówienia</w:t>
      </w:r>
      <w:r w:rsidRPr="009B4448">
        <w:rPr>
          <w:szCs w:val="22"/>
        </w:rPr>
        <w:t>, z zastrzeżeniem art. 223 ust. 2 pkt 3</w:t>
      </w:r>
      <w:r w:rsidRPr="003C1804">
        <w:rPr>
          <w:szCs w:val="22"/>
        </w:rPr>
        <w:t xml:space="preserve"> ustawy</w:t>
      </w:r>
      <w:r w:rsidRPr="003C1804">
        <w:rPr>
          <w:rFonts w:eastAsiaTheme="minorHAnsi" w:cstheme="minorBidi"/>
          <w:szCs w:val="22"/>
          <w:lang w:eastAsia="en-US"/>
        </w:rPr>
        <w:t xml:space="preserve"> Pzp, zostanie odrzucona zgodnie z art. 226 ust. 1 pkt 5 ustawy Pzp. Wszelkie niejasności</w:t>
      </w:r>
      <w:r w:rsidR="00EF5C98">
        <w:rPr>
          <w:rFonts w:eastAsiaTheme="minorHAnsi" w:cstheme="minorBidi"/>
          <w:szCs w:val="22"/>
          <w:lang w:eastAsia="en-US"/>
        </w:rPr>
        <w:br/>
      </w:r>
      <w:r w:rsidRPr="003C1804">
        <w:rPr>
          <w:rFonts w:eastAsiaTheme="minorHAnsi" w:cstheme="minorBidi"/>
          <w:szCs w:val="22"/>
          <w:lang w:eastAsia="en-US"/>
        </w:rPr>
        <w:t xml:space="preserve">i wątpliwości dotyczące treści zapisów w SWZ należy zatem wyjaśnić z Zamawiającym przed terminem składania ofert, w trybie przewidzianym w pkt </w:t>
      </w:r>
      <w:r w:rsidR="008F59B7" w:rsidRPr="003C1804">
        <w:rPr>
          <w:rFonts w:eastAsiaTheme="minorHAnsi" w:cstheme="minorBidi"/>
          <w:szCs w:val="22"/>
          <w:lang w:eastAsia="en-US"/>
        </w:rPr>
        <w:t>I</w:t>
      </w:r>
      <w:r w:rsidR="00184F30">
        <w:rPr>
          <w:rFonts w:eastAsiaTheme="minorHAnsi" w:cstheme="minorBidi"/>
          <w:szCs w:val="22"/>
          <w:lang w:eastAsia="en-US"/>
        </w:rPr>
        <w:t>V</w:t>
      </w:r>
      <w:r w:rsidR="008577AF">
        <w:rPr>
          <w:rFonts w:eastAsiaTheme="minorHAnsi" w:cstheme="minorBidi"/>
          <w:szCs w:val="22"/>
          <w:lang w:eastAsia="en-US"/>
        </w:rPr>
        <w:t>.</w:t>
      </w:r>
      <w:r w:rsidR="009C2629">
        <w:rPr>
          <w:rFonts w:eastAsiaTheme="minorHAnsi" w:cstheme="minorBidi"/>
          <w:szCs w:val="22"/>
          <w:lang w:eastAsia="en-US"/>
        </w:rPr>
        <w:t>6</w:t>
      </w:r>
      <w:r w:rsidR="008577AF">
        <w:rPr>
          <w:rFonts w:eastAsiaTheme="minorHAnsi" w:cstheme="minorBidi"/>
          <w:szCs w:val="22"/>
          <w:lang w:eastAsia="en-US"/>
        </w:rPr>
        <w:t xml:space="preserve"> SWZ</w:t>
      </w:r>
      <w:r w:rsidR="009B4448">
        <w:rPr>
          <w:rFonts w:eastAsiaTheme="minorHAnsi" w:cstheme="minorBidi"/>
          <w:szCs w:val="22"/>
          <w:lang w:eastAsia="en-US"/>
        </w:rPr>
        <w:t>.</w:t>
      </w:r>
    </w:p>
    <w:p w:rsidR="00367B72" w:rsidRPr="001B1D51" w:rsidRDefault="00367B72" w:rsidP="0060394E">
      <w:pPr>
        <w:pStyle w:val="Akapitzlist"/>
        <w:keepNext/>
        <w:keepLines/>
        <w:numPr>
          <w:ilvl w:val="0"/>
          <w:numId w:val="12"/>
        </w:numPr>
        <w:tabs>
          <w:tab w:val="left" w:pos="426"/>
        </w:tabs>
        <w:spacing w:before="360"/>
        <w:ind w:left="284" w:hanging="426"/>
        <w:jc w:val="both"/>
        <w:outlineLvl w:val="0"/>
        <w:rPr>
          <w:rFonts w:eastAsiaTheme="majorEastAsia" w:cstheme="majorBidi"/>
          <w:b/>
          <w:bCs/>
          <w:szCs w:val="22"/>
        </w:rPr>
      </w:pPr>
      <w:bookmarkStart w:id="5" w:name="_Toc517160784"/>
      <w:r w:rsidRPr="001B1D51">
        <w:rPr>
          <w:rFonts w:eastAsiaTheme="majorEastAsia" w:cstheme="majorBidi"/>
          <w:b/>
          <w:bCs/>
          <w:szCs w:val="22"/>
        </w:rPr>
        <w:t xml:space="preserve">DOKUMENTY </w:t>
      </w:r>
      <w:r w:rsidR="00BC3F99">
        <w:rPr>
          <w:rFonts w:eastAsiaTheme="majorEastAsia" w:cstheme="majorBidi"/>
          <w:b/>
          <w:bCs/>
          <w:szCs w:val="22"/>
        </w:rPr>
        <w:t xml:space="preserve"> </w:t>
      </w:r>
      <w:r w:rsidRPr="001B1D51">
        <w:rPr>
          <w:rFonts w:eastAsiaTheme="majorEastAsia" w:cstheme="majorBidi"/>
          <w:b/>
          <w:bCs/>
          <w:szCs w:val="22"/>
        </w:rPr>
        <w:t xml:space="preserve">WYMAGANE </w:t>
      </w:r>
      <w:r w:rsidR="00BC3F99">
        <w:rPr>
          <w:rFonts w:eastAsiaTheme="majorEastAsia" w:cstheme="majorBidi"/>
          <w:b/>
          <w:bCs/>
          <w:szCs w:val="22"/>
        </w:rPr>
        <w:t xml:space="preserve"> </w:t>
      </w:r>
      <w:r w:rsidRPr="001B1D51">
        <w:rPr>
          <w:rFonts w:eastAsiaTheme="majorEastAsia" w:cstheme="majorBidi"/>
          <w:b/>
          <w:bCs/>
          <w:szCs w:val="22"/>
        </w:rPr>
        <w:t xml:space="preserve">WRAZ </w:t>
      </w:r>
      <w:r w:rsidR="00BC3F99">
        <w:rPr>
          <w:rFonts w:eastAsiaTheme="majorEastAsia" w:cstheme="majorBidi"/>
          <w:b/>
          <w:bCs/>
          <w:szCs w:val="22"/>
        </w:rPr>
        <w:t xml:space="preserve"> </w:t>
      </w:r>
      <w:r w:rsidRPr="001B1D51">
        <w:rPr>
          <w:rFonts w:eastAsiaTheme="majorEastAsia" w:cstheme="majorBidi"/>
          <w:b/>
          <w:bCs/>
          <w:szCs w:val="22"/>
        </w:rPr>
        <w:t xml:space="preserve">Z </w:t>
      </w:r>
      <w:r w:rsidR="00BC3F99">
        <w:rPr>
          <w:rFonts w:eastAsiaTheme="majorEastAsia" w:cstheme="majorBidi"/>
          <w:b/>
          <w:bCs/>
          <w:szCs w:val="22"/>
        </w:rPr>
        <w:t xml:space="preserve"> </w:t>
      </w:r>
      <w:r w:rsidRPr="001B1D51">
        <w:rPr>
          <w:rFonts w:eastAsiaTheme="majorEastAsia" w:cstheme="majorBidi"/>
          <w:b/>
          <w:bCs/>
          <w:szCs w:val="22"/>
        </w:rPr>
        <w:t>OFERTĄ</w:t>
      </w:r>
      <w:bookmarkEnd w:id="5"/>
    </w:p>
    <w:p w:rsidR="00367B72" w:rsidRPr="00367B72" w:rsidRDefault="00367B72" w:rsidP="0060394E">
      <w:pPr>
        <w:numPr>
          <w:ilvl w:val="0"/>
          <w:numId w:val="22"/>
        </w:numPr>
        <w:spacing w:before="240"/>
        <w:ind w:left="851" w:hanging="425"/>
        <w:jc w:val="both"/>
        <w:rPr>
          <w:b/>
          <w:szCs w:val="22"/>
        </w:rPr>
      </w:pPr>
      <w:r w:rsidRPr="00367B72">
        <w:rPr>
          <w:b/>
          <w:szCs w:val="22"/>
        </w:rPr>
        <w:t>Wraz z ofertą należy złożyć następujące oświadczenia i dokumenty</w:t>
      </w:r>
      <w:r w:rsidR="00026636">
        <w:rPr>
          <w:b/>
          <w:szCs w:val="22"/>
        </w:rPr>
        <w:t xml:space="preserve"> oraz sprzęt</w:t>
      </w:r>
      <w:r w:rsidRPr="00367B72">
        <w:rPr>
          <w:b/>
          <w:szCs w:val="22"/>
        </w:rPr>
        <w:t xml:space="preserve">: </w:t>
      </w:r>
    </w:p>
    <w:p w:rsidR="00367B72" w:rsidRPr="009B4448" w:rsidRDefault="00367B72" w:rsidP="009338D7">
      <w:pPr>
        <w:numPr>
          <w:ilvl w:val="1"/>
          <w:numId w:val="5"/>
        </w:numPr>
        <w:tabs>
          <w:tab w:val="left" w:pos="851"/>
        </w:tabs>
        <w:spacing w:before="240"/>
        <w:ind w:left="1418" w:hanging="567"/>
        <w:jc w:val="both"/>
        <w:rPr>
          <w:rFonts w:cs="Arial"/>
          <w:spacing w:val="-4"/>
          <w:szCs w:val="22"/>
        </w:rPr>
      </w:pPr>
      <w:r w:rsidRPr="009B5D65">
        <w:rPr>
          <w:rFonts w:cs="Arial"/>
          <w:i/>
          <w:spacing w:val="-4"/>
          <w:sz w:val="18"/>
          <w:szCs w:val="22"/>
        </w:rPr>
        <w:t>(jeżeli dotyczy)</w:t>
      </w:r>
      <w:r w:rsidRPr="009B4448">
        <w:rPr>
          <w:rFonts w:cs="Arial"/>
          <w:i/>
          <w:spacing w:val="-4"/>
          <w:szCs w:val="22"/>
        </w:rPr>
        <w:t xml:space="preserve"> </w:t>
      </w:r>
      <w:r w:rsidRPr="009B4448">
        <w:rPr>
          <w:rFonts w:cs="Arial"/>
          <w:spacing w:val="-4"/>
          <w:szCs w:val="22"/>
        </w:rPr>
        <w:t xml:space="preserve">zobowiązanie podmiotu </w:t>
      </w:r>
      <w:r w:rsidR="00D64699" w:rsidRPr="009B4448">
        <w:rPr>
          <w:rFonts w:cs="Arial"/>
          <w:spacing w:val="-4"/>
          <w:szCs w:val="22"/>
        </w:rPr>
        <w:t xml:space="preserve">udostepniającego </w:t>
      </w:r>
      <w:r w:rsidRPr="009B4448">
        <w:rPr>
          <w:rFonts w:cs="Arial"/>
          <w:spacing w:val="-4"/>
          <w:szCs w:val="22"/>
        </w:rPr>
        <w:t>zasob</w:t>
      </w:r>
      <w:r w:rsidR="00D64699" w:rsidRPr="009B4448">
        <w:rPr>
          <w:rFonts w:cs="Arial"/>
          <w:spacing w:val="-4"/>
          <w:szCs w:val="22"/>
        </w:rPr>
        <w:t>y</w:t>
      </w:r>
      <w:r w:rsidRPr="009B4448">
        <w:rPr>
          <w:rFonts w:cs="Arial"/>
          <w:spacing w:val="-4"/>
          <w:szCs w:val="22"/>
        </w:rPr>
        <w:t>,</w:t>
      </w:r>
      <w:r w:rsidR="001E592E" w:rsidRPr="009B4448">
        <w:rPr>
          <w:rFonts w:cs="Arial"/>
          <w:spacing w:val="-4"/>
          <w:szCs w:val="22"/>
        </w:rPr>
        <w:t xml:space="preserve"> </w:t>
      </w:r>
      <w:r w:rsidRPr="009B4448">
        <w:rPr>
          <w:rFonts w:cs="Arial"/>
          <w:spacing w:val="-4"/>
          <w:szCs w:val="22"/>
        </w:rPr>
        <w:t>o którym mowa</w:t>
      </w:r>
      <w:r w:rsidR="002809BE" w:rsidRPr="009B4448">
        <w:rPr>
          <w:rFonts w:cs="Arial"/>
          <w:spacing w:val="-4"/>
          <w:szCs w:val="22"/>
        </w:rPr>
        <w:t xml:space="preserve"> </w:t>
      </w:r>
      <w:r w:rsidRPr="009B4448">
        <w:rPr>
          <w:rFonts w:cs="Arial"/>
          <w:spacing w:val="-4"/>
          <w:szCs w:val="22"/>
        </w:rPr>
        <w:t xml:space="preserve">w pkt </w:t>
      </w:r>
      <w:r w:rsidR="002D1A40">
        <w:rPr>
          <w:rFonts w:cs="Arial"/>
          <w:spacing w:val="-4"/>
          <w:szCs w:val="22"/>
        </w:rPr>
        <w:t>VII</w:t>
      </w:r>
      <w:r w:rsidR="00565DA0">
        <w:rPr>
          <w:rFonts w:cs="Arial"/>
          <w:spacing w:val="-4"/>
          <w:szCs w:val="22"/>
        </w:rPr>
        <w:t>I</w:t>
      </w:r>
      <w:r w:rsidR="00022C57" w:rsidRPr="009B4448">
        <w:rPr>
          <w:rFonts w:cs="Arial"/>
          <w:spacing w:val="-4"/>
          <w:szCs w:val="22"/>
        </w:rPr>
        <w:t>.</w:t>
      </w:r>
      <w:r w:rsidR="00ED41EA" w:rsidRPr="009B4448">
        <w:rPr>
          <w:rFonts w:cs="Arial"/>
          <w:spacing w:val="-4"/>
          <w:szCs w:val="22"/>
        </w:rPr>
        <w:t>4</w:t>
      </w:r>
      <w:r w:rsidR="00CB6F6F">
        <w:rPr>
          <w:rFonts w:cs="Arial"/>
          <w:spacing w:val="-4"/>
          <w:szCs w:val="22"/>
        </w:rPr>
        <w:t xml:space="preserve"> SWZ</w:t>
      </w:r>
      <w:r w:rsidRPr="009B4448">
        <w:rPr>
          <w:rFonts w:cs="Arial"/>
          <w:spacing w:val="-4"/>
          <w:szCs w:val="22"/>
        </w:rPr>
        <w:t>,</w:t>
      </w:r>
    </w:p>
    <w:p w:rsidR="00CB6F6F" w:rsidRPr="001C6A06" w:rsidRDefault="00CB6F6F" w:rsidP="007C1FFB">
      <w:pPr>
        <w:numPr>
          <w:ilvl w:val="1"/>
          <w:numId w:val="5"/>
        </w:numPr>
        <w:tabs>
          <w:tab w:val="left" w:pos="851"/>
        </w:tabs>
        <w:spacing w:before="120"/>
        <w:ind w:left="1418" w:hanging="567"/>
        <w:jc w:val="both"/>
        <w:rPr>
          <w:szCs w:val="22"/>
        </w:rPr>
      </w:pPr>
      <w:r w:rsidRPr="009B5D65">
        <w:rPr>
          <w:rFonts w:eastAsiaTheme="minorHAnsi" w:cs="Calibri"/>
          <w:i/>
          <w:color w:val="000000"/>
          <w:sz w:val="18"/>
          <w:szCs w:val="22"/>
          <w:lang w:eastAsia="en-US"/>
        </w:rPr>
        <w:t>(</w:t>
      </w:r>
      <w:r w:rsidRPr="009B5D65">
        <w:rPr>
          <w:rFonts w:eastAsiaTheme="minorHAnsi" w:cs="Calibri"/>
          <w:i/>
          <w:sz w:val="18"/>
          <w:szCs w:val="22"/>
          <w:lang w:eastAsia="en-US"/>
        </w:rPr>
        <w:t>jeżeli dotyczy</w:t>
      </w:r>
      <w:r w:rsidRPr="009B5D65">
        <w:rPr>
          <w:rFonts w:eastAsiaTheme="minorHAnsi" w:cs="Calibri"/>
          <w:i/>
          <w:color w:val="000000"/>
          <w:sz w:val="18"/>
          <w:szCs w:val="22"/>
          <w:lang w:eastAsia="en-US"/>
        </w:rPr>
        <w:t>)</w:t>
      </w:r>
      <w:r w:rsidRPr="00042E90">
        <w:rPr>
          <w:rFonts w:eastAsiaTheme="minorHAnsi" w:cs="Calibri"/>
          <w:color w:val="000000"/>
          <w:szCs w:val="22"/>
          <w:lang w:eastAsia="en-US"/>
        </w:rPr>
        <w:t xml:space="preserve"> </w:t>
      </w:r>
      <w:r w:rsidRPr="00042E90">
        <w:t>oświadczenie</w:t>
      </w:r>
      <w:r w:rsidRPr="00042E90">
        <w:rPr>
          <w:szCs w:val="22"/>
        </w:rPr>
        <w:t xml:space="preserve"> </w:t>
      </w:r>
      <w:r w:rsidRPr="00042E90">
        <w:t xml:space="preserve">wykonawców wspólnie ubiegających się o </w:t>
      </w:r>
      <w:r w:rsidR="007E33B2" w:rsidRPr="00042E90">
        <w:t xml:space="preserve">udzielenie </w:t>
      </w:r>
      <w:r w:rsidRPr="00042E90">
        <w:t>zamówieni</w:t>
      </w:r>
      <w:r w:rsidR="007E33B2" w:rsidRPr="00042E90">
        <w:t>a</w:t>
      </w:r>
      <w:r w:rsidRPr="00042E90">
        <w:rPr>
          <w:rFonts w:eastAsiaTheme="minorHAnsi" w:cs="Calibri"/>
          <w:color w:val="000000"/>
          <w:szCs w:val="22"/>
          <w:lang w:eastAsia="en-US"/>
        </w:rPr>
        <w:t>,</w:t>
      </w:r>
      <w:r w:rsidR="007E33B2" w:rsidRPr="00042E90">
        <w:rPr>
          <w:rFonts w:eastAsiaTheme="minorHAnsi" w:cs="Calibri"/>
          <w:color w:val="000000"/>
          <w:szCs w:val="22"/>
          <w:lang w:eastAsia="en-US"/>
        </w:rPr>
        <w:br/>
      </w:r>
      <w:r w:rsidRPr="00042E90">
        <w:rPr>
          <w:rFonts w:eastAsiaTheme="minorHAnsi" w:cs="Calibri"/>
          <w:color w:val="000000"/>
          <w:szCs w:val="22"/>
          <w:lang w:eastAsia="en-US"/>
        </w:rPr>
        <w:t>o którym mowa w pkt X</w:t>
      </w:r>
      <w:r w:rsidR="002D1A40">
        <w:rPr>
          <w:rFonts w:eastAsiaTheme="minorHAnsi" w:cs="Calibri"/>
          <w:color w:val="000000"/>
          <w:szCs w:val="22"/>
          <w:lang w:eastAsia="en-US"/>
        </w:rPr>
        <w:t>VII</w:t>
      </w:r>
      <w:r w:rsidRPr="00042E90">
        <w:rPr>
          <w:rFonts w:eastAsiaTheme="minorHAnsi" w:cs="Calibri"/>
          <w:color w:val="000000"/>
          <w:szCs w:val="22"/>
          <w:lang w:eastAsia="en-US"/>
        </w:rPr>
        <w:t>I.4.4 SWZ,</w:t>
      </w:r>
    </w:p>
    <w:p w:rsidR="00367B72" w:rsidRPr="001C6A06" w:rsidRDefault="007861D2" w:rsidP="001C6A06">
      <w:pPr>
        <w:numPr>
          <w:ilvl w:val="1"/>
          <w:numId w:val="5"/>
        </w:numPr>
        <w:tabs>
          <w:tab w:val="left" w:pos="851"/>
        </w:tabs>
        <w:spacing w:before="120"/>
        <w:ind w:left="1418" w:hanging="567"/>
        <w:jc w:val="both"/>
        <w:rPr>
          <w:szCs w:val="22"/>
        </w:rPr>
      </w:pPr>
      <w:r w:rsidRPr="001C6A06">
        <w:rPr>
          <w:rFonts w:cs="Arial"/>
          <w:i/>
          <w:spacing w:val="-4"/>
          <w:sz w:val="18"/>
          <w:szCs w:val="22"/>
        </w:rPr>
        <w:t>(jeżeli dotyczy)</w:t>
      </w:r>
      <w:r w:rsidRPr="001C6A06">
        <w:rPr>
          <w:rFonts w:cs="Arial"/>
          <w:i/>
          <w:spacing w:val="-4"/>
          <w:szCs w:val="22"/>
        </w:rPr>
        <w:t xml:space="preserve"> </w:t>
      </w:r>
      <w:r w:rsidR="00367B72" w:rsidRPr="001C6A06">
        <w:rPr>
          <w:szCs w:val="22"/>
        </w:rPr>
        <w:t>pełnomocnictwo</w:t>
      </w:r>
      <w:r w:rsidR="00367B72" w:rsidRPr="001C6A06">
        <w:rPr>
          <w:rFonts w:cs="Arial"/>
          <w:szCs w:val="22"/>
        </w:rPr>
        <w:t xml:space="preserve"> (patrz </w:t>
      </w:r>
      <w:r w:rsidR="00FE0C89" w:rsidRPr="001C6A06">
        <w:rPr>
          <w:rFonts w:cs="Arial"/>
          <w:szCs w:val="22"/>
        </w:rPr>
        <w:t xml:space="preserve">pkt 3 </w:t>
      </w:r>
      <w:r w:rsidR="00367B72" w:rsidRPr="001C6A06">
        <w:rPr>
          <w:rFonts w:cs="Arial"/>
          <w:szCs w:val="22"/>
        </w:rPr>
        <w:t>poniżej),</w:t>
      </w:r>
    </w:p>
    <w:p w:rsidR="00F47D3C" w:rsidRDefault="00F47D3C" w:rsidP="001C6A06">
      <w:pPr>
        <w:numPr>
          <w:ilvl w:val="1"/>
          <w:numId w:val="5"/>
        </w:numPr>
        <w:tabs>
          <w:tab w:val="left" w:pos="851"/>
        </w:tabs>
        <w:spacing w:before="120"/>
        <w:ind w:left="1418" w:hanging="567"/>
        <w:jc w:val="both"/>
        <w:rPr>
          <w:szCs w:val="22"/>
        </w:rPr>
      </w:pPr>
      <w:r w:rsidRPr="001C6A06">
        <w:rPr>
          <w:rFonts w:cs="Arial"/>
          <w:i/>
          <w:spacing w:val="-4"/>
          <w:sz w:val="18"/>
          <w:szCs w:val="22"/>
        </w:rPr>
        <w:t>(jeżeli dotyczy)</w:t>
      </w:r>
      <w:r w:rsidRPr="001C6A06">
        <w:rPr>
          <w:i/>
          <w:szCs w:val="22"/>
        </w:rPr>
        <w:t xml:space="preserve"> </w:t>
      </w:r>
      <w:r w:rsidRPr="001C6A06">
        <w:rPr>
          <w:szCs w:val="22"/>
        </w:rPr>
        <w:t>pełnomocnictwo</w:t>
      </w:r>
      <w:r w:rsidRPr="001C6A06">
        <w:rPr>
          <w:i/>
          <w:szCs w:val="22"/>
        </w:rPr>
        <w:t xml:space="preserve"> </w:t>
      </w:r>
      <w:r w:rsidRPr="001C6A06">
        <w:rPr>
          <w:szCs w:val="22"/>
        </w:rPr>
        <w:t>ustanowione dla pełnomocnika Wykonawców wspólnie ubiegających się o udzielenie zamówienia,</w:t>
      </w:r>
    </w:p>
    <w:p w:rsidR="00367B72" w:rsidRPr="001C6A06" w:rsidRDefault="00470907" w:rsidP="001C6A06">
      <w:pPr>
        <w:numPr>
          <w:ilvl w:val="1"/>
          <w:numId w:val="5"/>
        </w:numPr>
        <w:tabs>
          <w:tab w:val="left" w:pos="851"/>
        </w:tabs>
        <w:spacing w:before="120"/>
        <w:ind w:left="1418" w:hanging="567"/>
        <w:jc w:val="both"/>
        <w:rPr>
          <w:szCs w:val="22"/>
        </w:rPr>
      </w:pPr>
      <w:r w:rsidRPr="001C6A06">
        <w:rPr>
          <w:rFonts w:cs="Arial"/>
          <w:i/>
          <w:spacing w:val="-4"/>
          <w:sz w:val="18"/>
          <w:szCs w:val="22"/>
        </w:rPr>
        <w:t>(jeżeli dotyczy)</w:t>
      </w:r>
      <w:r w:rsidRPr="001C6A06">
        <w:rPr>
          <w:rFonts w:cs="Arial"/>
          <w:i/>
          <w:spacing w:val="-4"/>
          <w:szCs w:val="22"/>
        </w:rPr>
        <w:t xml:space="preserve"> </w:t>
      </w:r>
      <w:r w:rsidR="00367B72" w:rsidRPr="001C6A06">
        <w:rPr>
          <w:szCs w:val="22"/>
        </w:rPr>
        <w:t xml:space="preserve">dokument zawierający wyjaśnienie wraz z uzasadnieniem, </w:t>
      </w:r>
      <w:r w:rsidR="00367B72" w:rsidRPr="001C6A06">
        <w:rPr>
          <w:rFonts w:cs="Arial Narrow"/>
          <w:bCs/>
          <w:szCs w:val="22"/>
        </w:rPr>
        <w:t xml:space="preserve">dlaczego zastrzeżone informacje stanowią tajemnicę przedsiębiorstwa (patrz pkt </w:t>
      </w:r>
      <w:r w:rsidR="00ED41EA" w:rsidRPr="001C6A06">
        <w:rPr>
          <w:rFonts w:cs="Arial Narrow"/>
          <w:bCs/>
          <w:szCs w:val="22"/>
        </w:rPr>
        <w:t>XV</w:t>
      </w:r>
      <w:r w:rsidR="005813E8" w:rsidRPr="001C6A06">
        <w:rPr>
          <w:rFonts w:cs="Arial Narrow"/>
          <w:bCs/>
          <w:szCs w:val="22"/>
        </w:rPr>
        <w:t>I</w:t>
      </w:r>
      <w:r w:rsidR="00ED41EA" w:rsidRPr="001C6A06">
        <w:rPr>
          <w:rFonts w:cs="Arial Narrow"/>
          <w:bCs/>
          <w:szCs w:val="22"/>
        </w:rPr>
        <w:t>I.5</w:t>
      </w:r>
      <w:r w:rsidR="00CD4475" w:rsidRPr="001C6A06">
        <w:rPr>
          <w:rFonts w:cs="Arial Narrow"/>
          <w:bCs/>
          <w:szCs w:val="22"/>
        </w:rPr>
        <w:t xml:space="preserve"> SWZ</w:t>
      </w:r>
      <w:r w:rsidR="00367B72" w:rsidRPr="001C6A06">
        <w:rPr>
          <w:rFonts w:cs="Arial Narrow"/>
          <w:bCs/>
          <w:szCs w:val="22"/>
        </w:rPr>
        <w:t xml:space="preserve">), </w:t>
      </w:r>
    </w:p>
    <w:p w:rsidR="00367B72" w:rsidRDefault="00AF5CA4" w:rsidP="001C6A06">
      <w:pPr>
        <w:numPr>
          <w:ilvl w:val="1"/>
          <w:numId w:val="5"/>
        </w:numPr>
        <w:tabs>
          <w:tab w:val="left" w:pos="851"/>
        </w:tabs>
        <w:spacing w:before="120"/>
        <w:ind w:left="1418" w:hanging="567"/>
        <w:jc w:val="both"/>
        <w:rPr>
          <w:szCs w:val="22"/>
        </w:rPr>
      </w:pPr>
      <w:r w:rsidRPr="001C6A06">
        <w:rPr>
          <w:rFonts w:cs="Arial"/>
          <w:i/>
          <w:spacing w:val="-4"/>
          <w:sz w:val="18"/>
          <w:szCs w:val="22"/>
        </w:rPr>
        <w:t>(jeżeli dotyczy)</w:t>
      </w:r>
      <w:r w:rsidRPr="001C6A06">
        <w:rPr>
          <w:rFonts w:cs="Arial"/>
          <w:i/>
          <w:spacing w:val="-4"/>
          <w:szCs w:val="22"/>
        </w:rPr>
        <w:t xml:space="preserve"> </w:t>
      </w:r>
      <w:r w:rsidR="00367B72" w:rsidRPr="001C6A06">
        <w:rPr>
          <w:szCs w:val="22"/>
        </w:rPr>
        <w:t>dokument potwierdzający wniesienie wadium w postaci gwarancji lub poręczenia</w:t>
      </w:r>
      <w:r w:rsidR="00312EB4" w:rsidRPr="001C6A06">
        <w:rPr>
          <w:szCs w:val="22"/>
        </w:rPr>
        <w:t>,</w:t>
      </w:r>
      <w:r w:rsidR="009B5D65" w:rsidRPr="001C6A06">
        <w:rPr>
          <w:szCs w:val="22"/>
        </w:rPr>
        <w:br/>
      </w:r>
      <w:r w:rsidR="00312EB4" w:rsidRPr="001C6A06">
        <w:rPr>
          <w:szCs w:val="22"/>
        </w:rPr>
        <w:t>o których mowa w pkt XI</w:t>
      </w:r>
      <w:r w:rsidR="00523081" w:rsidRPr="001C6A06">
        <w:rPr>
          <w:szCs w:val="22"/>
        </w:rPr>
        <w:t>I</w:t>
      </w:r>
      <w:r w:rsidR="00312EB4" w:rsidRPr="001C6A06">
        <w:rPr>
          <w:szCs w:val="22"/>
        </w:rPr>
        <w:t>.2.2</w:t>
      </w:r>
      <w:r w:rsidRPr="001C6A06">
        <w:rPr>
          <w:szCs w:val="22"/>
        </w:rPr>
        <w:t xml:space="preserve"> – </w:t>
      </w:r>
      <w:r w:rsidR="00312EB4" w:rsidRPr="001C6A06">
        <w:rPr>
          <w:szCs w:val="22"/>
        </w:rPr>
        <w:t>2.4</w:t>
      </w:r>
      <w:r w:rsidRPr="001C6A06">
        <w:rPr>
          <w:szCs w:val="22"/>
        </w:rPr>
        <w:t xml:space="preserve"> SWZ</w:t>
      </w:r>
      <w:r w:rsidR="0085495B" w:rsidRPr="001C6A06">
        <w:rPr>
          <w:szCs w:val="22"/>
        </w:rPr>
        <w:t>,</w:t>
      </w:r>
    </w:p>
    <w:p w:rsidR="0085495B" w:rsidRDefault="00134149" w:rsidP="001C6A06">
      <w:pPr>
        <w:numPr>
          <w:ilvl w:val="1"/>
          <w:numId w:val="5"/>
        </w:numPr>
        <w:tabs>
          <w:tab w:val="left" w:pos="851"/>
        </w:tabs>
        <w:spacing w:before="120"/>
        <w:ind w:left="1418" w:hanging="567"/>
        <w:jc w:val="both"/>
        <w:rPr>
          <w:szCs w:val="22"/>
        </w:rPr>
      </w:pPr>
      <w:r w:rsidRPr="001C6A06">
        <w:rPr>
          <w:szCs w:val="22"/>
        </w:rPr>
        <w:t>p</w:t>
      </w:r>
      <w:r w:rsidR="005905A0" w:rsidRPr="001C6A06">
        <w:rPr>
          <w:szCs w:val="22"/>
        </w:rPr>
        <w:t>rzedmiotowe</w:t>
      </w:r>
      <w:r w:rsidR="003C4212" w:rsidRPr="001C6A06">
        <w:rPr>
          <w:szCs w:val="22"/>
        </w:rPr>
        <w:t xml:space="preserve"> środki dowodowe</w:t>
      </w:r>
      <w:r w:rsidR="00FA37B6" w:rsidRPr="001C6A06">
        <w:rPr>
          <w:szCs w:val="22"/>
        </w:rPr>
        <w:t>, o któr</w:t>
      </w:r>
      <w:r w:rsidR="005905A0" w:rsidRPr="001C6A06">
        <w:rPr>
          <w:szCs w:val="22"/>
        </w:rPr>
        <w:t xml:space="preserve">ych </w:t>
      </w:r>
      <w:r w:rsidR="00FA37B6" w:rsidRPr="001C6A06">
        <w:rPr>
          <w:szCs w:val="22"/>
        </w:rPr>
        <w:t>mowa</w:t>
      </w:r>
      <w:r w:rsidR="0085495B" w:rsidRPr="001C6A06">
        <w:rPr>
          <w:szCs w:val="22"/>
        </w:rPr>
        <w:t xml:space="preserve"> w pkt V.</w:t>
      </w:r>
      <w:r w:rsidR="0044067E" w:rsidRPr="001C6A06">
        <w:rPr>
          <w:szCs w:val="22"/>
        </w:rPr>
        <w:t>1</w:t>
      </w:r>
      <w:r w:rsidR="0024796A" w:rsidRPr="001C6A06">
        <w:rPr>
          <w:szCs w:val="22"/>
        </w:rPr>
        <w:t xml:space="preserve"> SWZ</w:t>
      </w:r>
      <w:r w:rsidR="005905A0" w:rsidRPr="001C6A06">
        <w:rPr>
          <w:szCs w:val="22"/>
        </w:rPr>
        <w:t>,</w:t>
      </w:r>
    </w:p>
    <w:p w:rsidR="00871045" w:rsidRPr="00871045" w:rsidRDefault="00871045" w:rsidP="00871045">
      <w:pPr>
        <w:pStyle w:val="Akapitzlist"/>
        <w:autoSpaceDE w:val="0"/>
        <w:autoSpaceDN w:val="0"/>
        <w:adjustRightInd w:val="0"/>
        <w:spacing w:before="120"/>
        <w:ind w:left="1418"/>
        <w:contextualSpacing w:val="0"/>
        <w:jc w:val="both"/>
        <w:rPr>
          <w:rFonts w:eastAsiaTheme="minorHAnsi" w:cs="Calibri"/>
          <w:b/>
          <w:i/>
          <w:color w:val="FF0000"/>
          <w:szCs w:val="24"/>
          <w:lang w:eastAsia="en-US"/>
        </w:rPr>
      </w:pPr>
      <w:r w:rsidRPr="00871045">
        <w:rPr>
          <w:rFonts w:eastAsiaTheme="minorHAnsi" w:cs="Calibri"/>
          <w:b/>
          <w:i/>
          <w:color w:val="FF0000"/>
          <w:szCs w:val="24"/>
          <w:lang w:eastAsia="en-US"/>
        </w:rPr>
        <w:t xml:space="preserve">UWAGA: Szczegóły dotyczące sposobu złożenia ww. </w:t>
      </w:r>
      <w:r w:rsidR="008327B3">
        <w:rPr>
          <w:rFonts w:eastAsiaTheme="minorHAnsi" w:cs="Calibri"/>
          <w:b/>
          <w:i/>
          <w:color w:val="FF0000"/>
          <w:szCs w:val="24"/>
          <w:lang w:eastAsia="en-US"/>
        </w:rPr>
        <w:t xml:space="preserve">przedmiotowych </w:t>
      </w:r>
      <w:r w:rsidRPr="00871045">
        <w:rPr>
          <w:rFonts w:eastAsiaTheme="minorHAnsi" w:cs="Calibri"/>
          <w:b/>
          <w:i/>
          <w:color w:val="FF0000"/>
          <w:szCs w:val="24"/>
          <w:lang w:eastAsia="en-US"/>
        </w:rPr>
        <w:t>środków dowodowych opisane zostały w pkt XIV SWZ.</w:t>
      </w:r>
    </w:p>
    <w:p w:rsidR="00367B72" w:rsidRPr="00FC4264" w:rsidRDefault="00367B72" w:rsidP="009338D7">
      <w:pPr>
        <w:tabs>
          <w:tab w:val="left" w:pos="851"/>
        </w:tabs>
        <w:spacing w:before="240"/>
        <w:ind w:left="1418" w:hanging="567"/>
        <w:jc w:val="both"/>
        <w:rPr>
          <w:szCs w:val="22"/>
        </w:rPr>
      </w:pPr>
      <w:r w:rsidRPr="00FC4264">
        <w:rPr>
          <w:rFonts w:cs="Arial"/>
          <w:b/>
          <w:spacing w:val="-4"/>
          <w:szCs w:val="22"/>
        </w:rPr>
        <w:t xml:space="preserve">Zamawiający zaleca </w:t>
      </w:r>
      <w:r w:rsidRPr="00FC4264">
        <w:rPr>
          <w:rFonts w:cs="Arial"/>
          <w:spacing w:val="-4"/>
          <w:szCs w:val="22"/>
        </w:rPr>
        <w:t>dołączenie do oferty również:</w:t>
      </w:r>
    </w:p>
    <w:p w:rsidR="00CD4475" w:rsidRDefault="00CD4475" w:rsidP="001C6A06">
      <w:pPr>
        <w:pStyle w:val="Akapitzlist"/>
        <w:numPr>
          <w:ilvl w:val="1"/>
          <w:numId w:val="5"/>
        </w:numPr>
        <w:tabs>
          <w:tab w:val="left" w:pos="851"/>
        </w:tabs>
        <w:spacing w:before="240"/>
        <w:ind w:left="1418" w:hanging="567"/>
        <w:jc w:val="both"/>
        <w:rPr>
          <w:rFonts w:cs="Arial"/>
          <w:spacing w:val="-4"/>
          <w:szCs w:val="22"/>
        </w:rPr>
      </w:pPr>
      <w:r w:rsidRPr="001C6A06">
        <w:rPr>
          <w:rFonts w:cs="Arial"/>
          <w:i/>
          <w:spacing w:val="-4"/>
          <w:sz w:val="18"/>
          <w:szCs w:val="22"/>
        </w:rPr>
        <w:t>(jeżeli dotyczy)</w:t>
      </w:r>
      <w:r w:rsidRPr="001C6A06">
        <w:rPr>
          <w:rFonts w:cs="Arial"/>
          <w:i/>
          <w:spacing w:val="-4"/>
          <w:szCs w:val="22"/>
        </w:rPr>
        <w:t xml:space="preserve"> </w:t>
      </w:r>
      <w:r w:rsidRPr="001C6A06">
        <w:rPr>
          <w:rFonts w:cs="Arial"/>
          <w:spacing w:val="-4"/>
          <w:szCs w:val="22"/>
        </w:rPr>
        <w:t>odpis lub informacja z Krajowego Rejestru Sądowego, Centralnej Ewidencji</w:t>
      </w:r>
      <w:r w:rsidR="009B5D65" w:rsidRPr="001C6A06">
        <w:rPr>
          <w:rFonts w:cs="Arial"/>
          <w:spacing w:val="-4"/>
          <w:szCs w:val="22"/>
        </w:rPr>
        <w:t xml:space="preserve"> </w:t>
      </w:r>
      <w:r w:rsidRPr="001C6A06">
        <w:rPr>
          <w:rFonts w:cs="Arial"/>
          <w:spacing w:val="-4"/>
          <w:szCs w:val="22"/>
        </w:rPr>
        <w:t xml:space="preserve">i Informacji o Działalności Gospodarczej lub inny właściwy </w:t>
      </w:r>
      <w:r w:rsidR="00562147" w:rsidRPr="001C6A06">
        <w:rPr>
          <w:rFonts w:cs="Arial"/>
          <w:spacing w:val="-4"/>
          <w:szCs w:val="22"/>
        </w:rPr>
        <w:t xml:space="preserve">rejestr </w:t>
      </w:r>
      <w:r w:rsidRPr="001C6A06">
        <w:rPr>
          <w:rFonts w:cs="Arial"/>
          <w:spacing w:val="-4"/>
          <w:szCs w:val="22"/>
        </w:rPr>
        <w:t>– w celu potwierdzenia umocowania osoby (osób) podpisującej ofertę, pełnomocnictwa i pozostałe dokumenty złożone wraz z ofertą,</w:t>
      </w:r>
    </w:p>
    <w:p w:rsidR="00A83B6D" w:rsidRDefault="00A83B6D" w:rsidP="00A83B6D">
      <w:pPr>
        <w:pStyle w:val="Akapitzlist"/>
        <w:tabs>
          <w:tab w:val="left" w:pos="851"/>
        </w:tabs>
        <w:spacing w:before="240"/>
        <w:ind w:left="1418"/>
        <w:jc w:val="both"/>
        <w:rPr>
          <w:rFonts w:cs="Arial"/>
          <w:i/>
          <w:spacing w:val="-4"/>
          <w:sz w:val="18"/>
          <w:szCs w:val="22"/>
        </w:rPr>
      </w:pPr>
    </w:p>
    <w:p w:rsidR="00A83B6D" w:rsidRPr="001C6A06" w:rsidRDefault="00A83B6D" w:rsidP="00A83B6D">
      <w:pPr>
        <w:pStyle w:val="Akapitzlist"/>
        <w:tabs>
          <w:tab w:val="left" w:pos="851"/>
        </w:tabs>
        <w:spacing w:before="240"/>
        <w:ind w:left="1418"/>
        <w:jc w:val="both"/>
        <w:rPr>
          <w:rFonts w:cs="Arial"/>
          <w:spacing w:val="-4"/>
          <w:szCs w:val="22"/>
        </w:rPr>
      </w:pPr>
    </w:p>
    <w:p w:rsidR="00CD4475" w:rsidRPr="009B4448" w:rsidRDefault="00CD4475" w:rsidP="001C6A06">
      <w:pPr>
        <w:numPr>
          <w:ilvl w:val="1"/>
          <w:numId w:val="5"/>
        </w:numPr>
        <w:tabs>
          <w:tab w:val="left" w:pos="851"/>
        </w:tabs>
        <w:spacing w:before="120"/>
        <w:ind w:left="1418" w:hanging="567"/>
        <w:jc w:val="both"/>
        <w:rPr>
          <w:szCs w:val="22"/>
        </w:rPr>
      </w:pPr>
      <w:r w:rsidRPr="009B5D65">
        <w:rPr>
          <w:rFonts w:cs="Arial"/>
          <w:i/>
          <w:spacing w:val="-4"/>
          <w:sz w:val="18"/>
          <w:szCs w:val="22"/>
        </w:rPr>
        <w:lastRenderedPageBreak/>
        <w:t>(jeżeli dotyczy)</w:t>
      </w:r>
      <w:r w:rsidRPr="009B4448">
        <w:rPr>
          <w:rFonts w:cs="Arial"/>
          <w:i/>
          <w:spacing w:val="-4"/>
          <w:szCs w:val="22"/>
        </w:rPr>
        <w:t xml:space="preserve"> </w:t>
      </w:r>
      <w:r w:rsidRPr="009B4448">
        <w:rPr>
          <w:rFonts w:cs="Arial"/>
          <w:spacing w:val="-4"/>
          <w:szCs w:val="22"/>
        </w:rPr>
        <w:t xml:space="preserve">odpis lub informacja z Krajowego Rejestru Sądowego, Centralnej Ewidencji i Informacji o Działalności Gospodarczej lub inny właściwy </w:t>
      </w:r>
      <w:r w:rsidR="00562147">
        <w:rPr>
          <w:rFonts w:cs="Arial"/>
          <w:spacing w:val="-4"/>
          <w:szCs w:val="22"/>
        </w:rPr>
        <w:t xml:space="preserve">rejestr </w:t>
      </w:r>
      <w:r w:rsidRPr="009B4448">
        <w:rPr>
          <w:rFonts w:cs="Arial"/>
          <w:spacing w:val="-4"/>
          <w:szCs w:val="22"/>
        </w:rPr>
        <w:t xml:space="preserve">dotyczący podmiotu udostępniającego zasoby – w celu potwierdzenia umocowania osoby (osób), która podpisała </w:t>
      </w:r>
      <w:r w:rsidRPr="009B4448">
        <w:rPr>
          <w:rFonts w:cs="Arial"/>
          <w:szCs w:val="22"/>
        </w:rPr>
        <w:t xml:space="preserve">zobowiązanie, o którym mowa w pkt </w:t>
      </w:r>
      <w:r w:rsidR="00E561FA">
        <w:rPr>
          <w:rFonts w:cs="Arial"/>
          <w:szCs w:val="22"/>
        </w:rPr>
        <w:t>VII</w:t>
      </w:r>
      <w:r w:rsidR="00000AA9">
        <w:rPr>
          <w:rFonts w:cs="Arial"/>
          <w:szCs w:val="22"/>
        </w:rPr>
        <w:t>I</w:t>
      </w:r>
      <w:r w:rsidRPr="009B4448">
        <w:rPr>
          <w:rFonts w:cs="Arial"/>
          <w:szCs w:val="22"/>
        </w:rPr>
        <w:t>.4</w:t>
      </w:r>
      <w:r w:rsidR="00EC08E2" w:rsidRPr="009B4448">
        <w:rPr>
          <w:rFonts w:cs="Arial"/>
          <w:szCs w:val="22"/>
        </w:rPr>
        <w:t xml:space="preserve"> SWZ</w:t>
      </w:r>
      <w:r w:rsidRPr="009B4448">
        <w:rPr>
          <w:szCs w:val="22"/>
        </w:rPr>
        <w:t>.</w:t>
      </w:r>
    </w:p>
    <w:p w:rsidR="00367B72" w:rsidRPr="00367B72" w:rsidRDefault="00CD4475" w:rsidP="001C6A06">
      <w:pPr>
        <w:numPr>
          <w:ilvl w:val="1"/>
          <w:numId w:val="5"/>
        </w:numPr>
        <w:tabs>
          <w:tab w:val="left" w:pos="851"/>
        </w:tabs>
        <w:spacing w:before="120"/>
        <w:ind w:left="1418" w:hanging="567"/>
        <w:jc w:val="both"/>
        <w:rPr>
          <w:rFonts w:cs="Arial"/>
          <w:spacing w:val="-4"/>
          <w:szCs w:val="22"/>
        </w:rPr>
      </w:pPr>
      <w:r w:rsidRPr="007861D2">
        <w:rPr>
          <w:rFonts w:cs="Arial"/>
          <w:b/>
          <w:i/>
          <w:spacing w:val="-4"/>
          <w:sz w:val="18"/>
          <w:szCs w:val="22"/>
        </w:rPr>
        <w:t xml:space="preserve"> </w:t>
      </w:r>
      <w:r w:rsidR="00DA6352" w:rsidRPr="009B5D65">
        <w:rPr>
          <w:rFonts w:cs="Arial"/>
          <w:i/>
          <w:spacing w:val="-4"/>
          <w:sz w:val="18"/>
          <w:szCs w:val="22"/>
        </w:rPr>
        <w:t>(jeżeli dotyczy)</w:t>
      </w:r>
      <w:r w:rsidR="00DA6352" w:rsidRPr="00367B72">
        <w:rPr>
          <w:rFonts w:cs="Arial"/>
          <w:i/>
          <w:spacing w:val="-4"/>
          <w:szCs w:val="22"/>
        </w:rPr>
        <w:t xml:space="preserve"> </w:t>
      </w:r>
      <w:r w:rsidR="00367B72" w:rsidRPr="00367B72">
        <w:rPr>
          <w:szCs w:val="22"/>
        </w:rPr>
        <w:t>dokument potwierdzając</w:t>
      </w:r>
      <w:r w:rsidR="009B5D65">
        <w:rPr>
          <w:szCs w:val="22"/>
        </w:rPr>
        <w:t>y</w:t>
      </w:r>
      <w:r w:rsidR="00367B72" w:rsidRPr="00367B72">
        <w:rPr>
          <w:szCs w:val="22"/>
        </w:rPr>
        <w:t xml:space="preserve"> wniesienie wadium w postaci przelewu,</w:t>
      </w:r>
    </w:p>
    <w:p w:rsidR="00367B72" w:rsidRDefault="00367B72" w:rsidP="0060394E">
      <w:pPr>
        <w:numPr>
          <w:ilvl w:val="0"/>
          <w:numId w:val="22"/>
        </w:numPr>
        <w:autoSpaceDE w:val="0"/>
        <w:autoSpaceDN w:val="0"/>
        <w:adjustRightInd w:val="0"/>
        <w:spacing w:before="240"/>
        <w:ind w:left="851" w:hanging="425"/>
        <w:jc w:val="both"/>
        <w:rPr>
          <w:rFonts w:eastAsiaTheme="minorHAnsi" w:cs="Calibri"/>
          <w:szCs w:val="22"/>
          <w:lang w:eastAsia="en-US"/>
        </w:rPr>
      </w:pPr>
      <w:r w:rsidRPr="00A71B7D">
        <w:rPr>
          <w:rFonts w:eastAsiaTheme="minorHAnsi" w:cs="Calibri"/>
          <w:b/>
          <w:szCs w:val="22"/>
          <w:lang w:eastAsia="en-US"/>
        </w:rPr>
        <w:t>UWAGA:</w:t>
      </w:r>
      <w:r w:rsidRPr="00367B72">
        <w:rPr>
          <w:rFonts w:eastAsiaTheme="minorHAnsi" w:cs="Calibri"/>
          <w:szCs w:val="22"/>
          <w:lang w:eastAsia="en-US"/>
        </w:rPr>
        <w:t xml:space="preserve"> </w:t>
      </w:r>
      <w:r w:rsidRPr="00A71B7D">
        <w:rPr>
          <w:rFonts w:eastAsiaTheme="minorHAnsi" w:cs="Calibri"/>
          <w:b/>
          <w:color w:val="FF0000"/>
          <w:szCs w:val="22"/>
          <w:lang w:eastAsia="en-US"/>
        </w:rPr>
        <w:t>Do oferty nie należy dołączać dokumentów</w:t>
      </w:r>
      <w:r w:rsidRPr="00367B72">
        <w:rPr>
          <w:rFonts w:eastAsiaTheme="minorHAnsi" w:cs="Calibri"/>
          <w:szCs w:val="22"/>
          <w:lang w:eastAsia="en-US"/>
        </w:rPr>
        <w:t xml:space="preserve">, o których mowa w pkt </w:t>
      </w:r>
      <w:r w:rsidR="00EA615F">
        <w:rPr>
          <w:rFonts w:eastAsiaTheme="minorHAnsi" w:cs="Calibri"/>
          <w:szCs w:val="22"/>
          <w:lang w:eastAsia="en-US"/>
        </w:rPr>
        <w:t>X</w:t>
      </w:r>
      <w:r w:rsidR="00ED41EA">
        <w:rPr>
          <w:rFonts w:eastAsiaTheme="minorHAnsi" w:cs="Calibri"/>
          <w:szCs w:val="22"/>
          <w:lang w:eastAsia="en-US"/>
        </w:rPr>
        <w:t>I</w:t>
      </w:r>
      <w:r w:rsidRPr="00367B72">
        <w:rPr>
          <w:rFonts w:eastAsiaTheme="minorHAnsi" w:cs="Calibri"/>
          <w:szCs w:val="22"/>
          <w:lang w:eastAsia="en-US"/>
        </w:rPr>
        <w:t>.2</w:t>
      </w:r>
      <w:r w:rsidR="00EA615F">
        <w:rPr>
          <w:rFonts w:eastAsiaTheme="minorHAnsi" w:cs="Calibri"/>
          <w:szCs w:val="22"/>
          <w:lang w:eastAsia="en-US"/>
        </w:rPr>
        <w:t>.1</w:t>
      </w:r>
      <w:r w:rsidRPr="00367B72">
        <w:rPr>
          <w:rFonts w:eastAsiaTheme="minorHAnsi" w:cs="Calibri"/>
          <w:szCs w:val="22"/>
          <w:lang w:eastAsia="en-US"/>
        </w:rPr>
        <w:t xml:space="preserve"> </w:t>
      </w:r>
      <w:r w:rsidR="00D90DA6">
        <w:rPr>
          <w:rFonts w:eastAsiaTheme="minorHAnsi" w:cs="Calibri"/>
          <w:szCs w:val="22"/>
          <w:lang w:eastAsia="en-US"/>
        </w:rPr>
        <w:t xml:space="preserve">SWZ </w:t>
      </w:r>
      <w:r w:rsidRPr="00BF5785">
        <w:rPr>
          <w:rFonts w:eastAsiaTheme="minorHAnsi" w:cs="Calibri"/>
          <w:szCs w:val="22"/>
          <w:lang w:eastAsia="en-US"/>
        </w:rPr>
        <w:t xml:space="preserve">(poza </w:t>
      </w:r>
      <w:r w:rsidRPr="008F7EE1">
        <w:rPr>
          <w:rFonts w:eastAsiaTheme="minorHAnsi" w:cs="Calibri"/>
          <w:szCs w:val="22"/>
          <w:lang w:eastAsia="en-US"/>
        </w:rPr>
        <w:t>dokument</w:t>
      </w:r>
      <w:r w:rsidR="009C1893" w:rsidRPr="008F7EE1">
        <w:rPr>
          <w:rFonts w:eastAsiaTheme="minorHAnsi" w:cs="Calibri"/>
          <w:szCs w:val="22"/>
          <w:lang w:eastAsia="en-US"/>
        </w:rPr>
        <w:t xml:space="preserve">ami wskazanymi </w:t>
      </w:r>
      <w:r w:rsidRPr="008F7EE1">
        <w:rPr>
          <w:rFonts w:eastAsiaTheme="minorHAnsi" w:cs="Calibri"/>
          <w:szCs w:val="22"/>
          <w:lang w:eastAsia="en-US"/>
        </w:rPr>
        <w:t xml:space="preserve">w pkt </w:t>
      </w:r>
      <w:r w:rsidR="009C1893" w:rsidRPr="008F7EE1">
        <w:rPr>
          <w:rFonts w:eastAsiaTheme="minorHAnsi" w:cs="Calibri"/>
          <w:szCs w:val="22"/>
          <w:lang w:eastAsia="en-US"/>
        </w:rPr>
        <w:t>1</w:t>
      </w:r>
      <w:r w:rsidR="00EA615F" w:rsidRPr="008F7EE1">
        <w:rPr>
          <w:rFonts w:eastAsiaTheme="minorHAnsi" w:cs="Calibri"/>
          <w:szCs w:val="22"/>
          <w:lang w:eastAsia="en-US"/>
        </w:rPr>
        <w:t>.</w:t>
      </w:r>
      <w:r w:rsidR="00B30700">
        <w:rPr>
          <w:rFonts w:eastAsiaTheme="minorHAnsi" w:cs="Calibri"/>
          <w:szCs w:val="22"/>
          <w:lang w:eastAsia="en-US"/>
        </w:rPr>
        <w:t>8</w:t>
      </w:r>
      <w:r w:rsidR="009C1893" w:rsidRPr="008F7EE1">
        <w:rPr>
          <w:rFonts w:eastAsiaTheme="minorHAnsi" w:cs="Calibri"/>
          <w:szCs w:val="22"/>
          <w:lang w:eastAsia="en-US"/>
        </w:rPr>
        <w:t xml:space="preserve"> </w:t>
      </w:r>
      <w:r w:rsidR="00B30700">
        <w:rPr>
          <w:rFonts w:eastAsiaTheme="minorHAnsi" w:cs="Calibri"/>
          <w:szCs w:val="22"/>
          <w:lang w:eastAsia="en-US"/>
        </w:rPr>
        <w:t xml:space="preserve">- </w:t>
      </w:r>
      <w:r w:rsidR="009C1893" w:rsidRPr="008F7EE1">
        <w:rPr>
          <w:rFonts w:eastAsiaTheme="minorHAnsi" w:cs="Calibri"/>
          <w:szCs w:val="22"/>
          <w:lang w:eastAsia="en-US"/>
        </w:rPr>
        <w:t>1.</w:t>
      </w:r>
      <w:r w:rsidR="0032350F">
        <w:rPr>
          <w:rFonts w:eastAsiaTheme="minorHAnsi" w:cs="Calibri"/>
          <w:szCs w:val="22"/>
          <w:lang w:eastAsia="en-US"/>
        </w:rPr>
        <w:t>9</w:t>
      </w:r>
      <w:r w:rsidR="009C1893" w:rsidRPr="008F7EE1">
        <w:rPr>
          <w:rFonts w:eastAsiaTheme="minorHAnsi" w:cs="Calibri"/>
          <w:szCs w:val="22"/>
          <w:lang w:eastAsia="en-US"/>
        </w:rPr>
        <w:t xml:space="preserve"> powyżej</w:t>
      </w:r>
      <w:r w:rsidR="00BF5785" w:rsidRPr="008F7EE1">
        <w:rPr>
          <w:rFonts w:eastAsiaTheme="minorHAnsi" w:cs="Calibri"/>
          <w:szCs w:val="22"/>
          <w:lang w:eastAsia="en-US"/>
        </w:rPr>
        <w:t>)</w:t>
      </w:r>
      <w:r w:rsidRPr="008F7EE1">
        <w:rPr>
          <w:rFonts w:eastAsiaTheme="minorHAnsi" w:cs="Calibri"/>
          <w:szCs w:val="22"/>
          <w:lang w:eastAsia="en-US"/>
        </w:rPr>
        <w:t>.</w:t>
      </w:r>
    </w:p>
    <w:p w:rsidR="00367B72" w:rsidRPr="00420CFF" w:rsidRDefault="00306F31" w:rsidP="0060394E">
      <w:pPr>
        <w:numPr>
          <w:ilvl w:val="0"/>
          <w:numId w:val="22"/>
        </w:numPr>
        <w:autoSpaceDE w:val="0"/>
        <w:autoSpaceDN w:val="0"/>
        <w:adjustRightInd w:val="0"/>
        <w:spacing w:before="240"/>
        <w:ind w:left="851" w:hanging="425"/>
        <w:jc w:val="both"/>
        <w:rPr>
          <w:rFonts w:eastAsiaTheme="minorHAnsi" w:cs="Calibri"/>
          <w:b/>
          <w:szCs w:val="22"/>
          <w:lang w:eastAsia="en-US"/>
        </w:rPr>
      </w:pPr>
      <w:r w:rsidRPr="00420CFF">
        <w:rPr>
          <w:rFonts w:eastAsiaTheme="minorHAnsi" w:cs="Calibri"/>
          <w:b/>
          <w:szCs w:val="22"/>
          <w:lang w:eastAsia="en-US"/>
        </w:rPr>
        <w:t>PEŁNOMOCNICTWO</w:t>
      </w:r>
    </w:p>
    <w:p w:rsidR="000F2599" w:rsidRDefault="00367B72" w:rsidP="000F2599">
      <w:pPr>
        <w:autoSpaceDE w:val="0"/>
        <w:autoSpaceDN w:val="0"/>
        <w:adjustRightInd w:val="0"/>
        <w:spacing w:before="240"/>
        <w:ind w:left="851"/>
        <w:jc w:val="both"/>
        <w:rPr>
          <w:rFonts w:eastAsiaTheme="minorHAnsi" w:cs="Calibri"/>
          <w:szCs w:val="22"/>
          <w:lang w:eastAsia="en-US"/>
        </w:rPr>
      </w:pPr>
      <w:r w:rsidRPr="00984970">
        <w:rPr>
          <w:rFonts w:eastAsiaTheme="minorHAnsi" w:cs="Calibri"/>
          <w:szCs w:val="22"/>
          <w:lang w:eastAsia="en-US"/>
        </w:rPr>
        <w:t xml:space="preserve">W przypadku podpisania oferty </w:t>
      </w:r>
      <w:r w:rsidR="001B4C53" w:rsidRPr="00984970">
        <w:rPr>
          <w:rFonts w:eastAsiaTheme="minorHAnsi" w:cs="Calibri"/>
          <w:szCs w:val="22"/>
          <w:lang w:eastAsia="en-US"/>
        </w:rPr>
        <w:t>(Wykonawca / Wykonawcy wspólnie ubiegający się o zamówienie) lub zobowiązania (</w:t>
      </w:r>
      <w:r w:rsidRPr="00984970">
        <w:rPr>
          <w:rFonts w:eastAsiaTheme="minorHAnsi" w:cs="Calibri"/>
          <w:szCs w:val="22"/>
          <w:lang w:eastAsia="en-US"/>
        </w:rPr>
        <w:t>podmiot udostępniając</w:t>
      </w:r>
      <w:r w:rsidR="001B4C53" w:rsidRPr="00984970">
        <w:rPr>
          <w:rFonts w:eastAsiaTheme="minorHAnsi" w:cs="Calibri"/>
          <w:szCs w:val="22"/>
          <w:lang w:eastAsia="en-US"/>
        </w:rPr>
        <w:t xml:space="preserve">y </w:t>
      </w:r>
      <w:r w:rsidRPr="00984970">
        <w:rPr>
          <w:rFonts w:eastAsiaTheme="minorHAnsi" w:cs="Calibri"/>
          <w:szCs w:val="22"/>
          <w:lang w:eastAsia="en-US"/>
        </w:rPr>
        <w:t>zasoby</w:t>
      </w:r>
      <w:r w:rsidR="001B4C53" w:rsidRPr="00984970">
        <w:rPr>
          <w:rFonts w:eastAsiaTheme="minorHAnsi" w:cs="Calibri"/>
          <w:szCs w:val="22"/>
          <w:lang w:eastAsia="en-US"/>
        </w:rPr>
        <w:t>)</w:t>
      </w:r>
      <w:r w:rsidRPr="00984970">
        <w:rPr>
          <w:rFonts w:eastAsiaTheme="minorHAnsi" w:cs="Calibri"/>
          <w:szCs w:val="22"/>
          <w:lang w:eastAsia="en-US"/>
        </w:rPr>
        <w:t xml:space="preserve">, przez osobę niewymienioną w odpisie </w:t>
      </w:r>
      <w:r w:rsidR="001B4C53" w:rsidRPr="00984970">
        <w:rPr>
          <w:rFonts w:eastAsiaTheme="minorHAnsi" w:cs="Calibri"/>
          <w:szCs w:val="22"/>
          <w:lang w:eastAsia="en-US"/>
        </w:rPr>
        <w:t>lub informacji</w:t>
      </w:r>
      <w:r w:rsidR="001B4C53" w:rsidRPr="00984970">
        <w:rPr>
          <w:rFonts w:eastAsiaTheme="minorHAnsi" w:cs="Calibri"/>
          <w:szCs w:val="22"/>
          <w:lang w:eastAsia="en-US"/>
        </w:rPr>
        <w:br/>
      </w:r>
      <w:r w:rsidR="007D4EF7" w:rsidRPr="00984970">
        <w:rPr>
          <w:rFonts w:eastAsiaTheme="minorHAnsi" w:cs="Calibri"/>
          <w:szCs w:val="22"/>
          <w:lang w:eastAsia="en-US"/>
        </w:rPr>
        <w:t xml:space="preserve">z </w:t>
      </w:r>
      <w:r w:rsidR="001B4C53" w:rsidRPr="00984970">
        <w:rPr>
          <w:rFonts w:cs="Arial"/>
          <w:spacing w:val="-4"/>
          <w:szCs w:val="22"/>
        </w:rPr>
        <w:t>Krajowego Rejestru Sądowego, Centralnej Ewidencji i Informacji o Działalności Gospodarczej lub inny</w:t>
      </w:r>
      <w:r w:rsidR="00420CFF" w:rsidRPr="00984970">
        <w:rPr>
          <w:rFonts w:cs="Arial"/>
          <w:spacing w:val="-4"/>
          <w:szCs w:val="22"/>
        </w:rPr>
        <w:t>m</w:t>
      </w:r>
      <w:r w:rsidR="001B4C53" w:rsidRPr="00984970">
        <w:rPr>
          <w:rFonts w:cs="Arial"/>
          <w:spacing w:val="-4"/>
          <w:szCs w:val="22"/>
        </w:rPr>
        <w:t xml:space="preserve"> właściwy</w:t>
      </w:r>
      <w:r w:rsidR="00420CFF" w:rsidRPr="00984970">
        <w:rPr>
          <w:rFonts w:cs="Arial"/>
          <w:spacing w:val="-4"/>
          <w:szCs w:val="22"/>
        </w:rPr>
        <w:t>m</w:t>
      </w:r>
      <w:r w:rsidR="001B4C53" w:rsidRPr="00984970">
        <w:rPr>
          <w:rFonts w:cs="Arial"/>
          <w:spacing w:val="-4"/>
          <w:szCs w:val="22"/>
        </w:rPr>
        <w:t xml:space="preserve"> </w:t>
      </w:r>
      <w:r w:rsidR="00562147">
        <w:rPr>
          <w:rFonts w:cs="Arial"/>
          <w:spacing w:val="-4"/>
          <w:szCs w:val="22"/>
        </w:rPr>
        <w:t>rejestrze</w:t>
      </w:r>
      <w:r w:rsidRPr="00984970">
        <w:rPr>
          <w:rFonts w:eastAsiaTheme="minorHAnsi" w:cs="Calibri"/>
          <w:szCs w:val="22"/>
          <w:lang w:eastAsia="en-US"/>
        </w:rPr>
        <w:t xml:space="preserve">, </w:t>
      </w:r>
      <w:r w:rsidRPr="00984970">
        <w:rPr>
          <w:rFonts w:eastAsiaTheme="minorHAnsi" w:cs="Calibri"/>
          <w:b/>
          <w:color w:val="FF0000"/>
          <w:szCs w:val="22"/>
          <w:lang w:eastAsia="en-US"/>
        </w:rPr>
        <w:t>do oferty</w:t>
      </w:r>
      <w:r w:rsidRPr="00984970">
        <w:rPr>
          <w:rFonts w:eastAsiaTheme="minorHAnsi" w:cs="Calibri"/>
          <w:color w:val="FF0000"/>
          <w:szCs w:val="22"/>
          <w:lang w:eastAsia="en-US"/>
        </w:rPr>
        <w:t xml:space="preserve"> </w:t>
      </w:r>
      <w:r w:rsidRPr="00984970">
        <w:rPr>
          <w:rFonts w:eastAsiaTheme="minorHAnsi" w:cs="Calibri"/>
          <w:szCs w:val="22"/>
          <w:lang w:eastAsia="en-US"/>
        </w:rPr>
        <w:t>należy dołączyć stosowne pełnomocnictwo</w:t>
      </w:r>
      <w:r w:rsidR="00DB19ED" w:rsidRPr="00984970">
        <w:rPr>
          <w:rFonts w:eastAsiaTheme="minorHAnsi" w:cs="Calibri"/>
          <w:szCs w:val="22"/>
          <w:lang w:eastAsia="en-US"/>
        </w:rPr>
        <w:t xml:space="preserve">, </w:t>
      </w:r>
      <w:r w:rsidR="000F2599" w:rsidRPr="00984970">
        <w:rPr>
          <w:szCs w:val="22"/>
        </w:rPr>
        <w:t>z zachowaniem wymogów, o których mowa w pkt X</w:t>
      </w:r>
      <w:r w:rsidR="00D904ED">
        <w:rPr>
          <w:szCs w:val="22"/>
        </w:rPr>
        <w:t>I</w:t>
      </w:r>
      <w:r w:rsidR="000F2599" w:rsidRPr="00984970">
        <w:rPr>
          <w:szCs w:val="22"/>
        </w:rPr>
        <w:t>X.3 SWZ.</w:t>
      </w:r>
    </w:p>
    <w:p w:rsidR="00367B72" w:rsidRPr="00367B72" w:rsidRDefault="00367B72" w:rsidP="0060394E">
      <w:pPr>
        <w:numPr>
          <w:ilvl w:val="0"/>
          <w:numId w:val="22"/>
        </w:numPr>
        <w:autoSpaceDE w:val="0"/>
        <w:autoSpaceDN w:val="0"/>
        <w:adjustRightInd w:val="0"/>
        <w:spacing w:before="240"/>
        <w:ind w:left="851" w:hanging="425"/>
        <w:jc w:val="both"/>
        <w:rPr>
          <w:rFonts w:eastAsiaTheme="minorHAnsi" w:cs="Calibri"/>
          <w:szCs w:val="22"/>
          <w:lang w:eastAsia="en-US"/>
        </w:rPr>
      </w:pPr>
      <w:r w:rsidRPr="00367B72">
        <w:rPr>
          <w:rFonts w:eastAsiaTheme="minorHAnsi" w:cs="Calibri"/>
          <w:szCs w:val="22"/>
          <w:lang w:eastAsia="en-US"/>
        </w:rPr>
        <w:t xml:space="preserve">Wykonawców wspólnie ubiegających się o </w:t>
      </w:r>
      <w:r w:rsidR="002A243C" w:rsidRPr="002A243C">
        <w:rPr>
          <w:rFonts w:eastAsiaTheme="minorHAnsi" w:cs="Calibri"/>
          <w:szCs w:val="22"/>
          <w:lang w:eastAsia="en-US"/>
        </w:rPr>
        <w:t xml:space="preserve">udzielenie zamówienia </w:t>
      </w:r>
      <w:r w:rsidRPr="00367B72">
        <w:rPr>
          <w:rFonts w:eastAsiaTheme="minorHAnsi" w:cs="Calibri"/>
          <w:szCs w:val="22"/>
          <w:lang w:eastAsia="en-US"/>
        </w:rPr>
        <w:t>(np. konsorcjum) obowiązują następujące postanowienia:</w:t>
      </w:r>
    </w:p>
    <w:p w:rsidR="00367B72" w:rsidRDefault="00367B72" w:rsidP="0060394E">
      <w:pPr>
        <w:pStyle w:val="Akapitzlist"/>
        <w:numPr>
          <w:ilvl w:val="1"/>
          <w:numId w:val="22"/>
        </w:numPr>
        <w:autoSpaceDE w:val="0"/>
        <w:autoSpaceDN w:val="0"/>
        <w:adjustRightInd w:val="0"/>
        <w:spacing w:before="240"/>
        <w:ind w:left="1418" w:hanging="567"/>
        <w:jc w:val="both"/>
        <w:rPr>
          <w:szCs w:val="22"/>
        </w:rPr>
      </w:pPr>
      <w:r w:rsidRPr="00B31857">
        <w:rPr>
          <w:szCs w:val="22"/>
        </w:rPr>
        <w:t>wymagane jest ustanowienie pełnomocnika do reprezentowania ich w postępowaniu</w:t>
      </w:r>
      <w:r w:rsidR="00B31857">
        <w:rPr>
          <w:szCs w:val="22"/>
        </w:rPr>
        <w:br/>
      </w:r>
      <w:r w:rsidRPr="00B31857">
        <w:rPr>
          <w:szCs w:val="22"/>
        </w:rPr>
        <w:t>o udzielenie zamówienia publicznego albo reprezentowania w postępowaniu i zawarcia umowy w</w:t>
      </w:r>
      <w:r w:rsidR="000A4019">
        <w:rPr>
          <w:szCs w:val="22"/>
        </w:rPr>
        <w:t xml:space="preserve"> sprawie zamówienia publicznego,</w:t>
      </w:r>
    </w:p>
    <w:p w:rsidR="00367B72" w:rsidRDefault="00367B72" w:rsidP="0060394E">
      <w:pPr>
        <w:pStyle w:val="Akapitzlist"/>
        <w:numPr>
          <w:ilvl w:val="1"/>
          <w:numId w:val="22"/>
        </w:numPr>
        <w:autoSpaceDE w:val="0"/>
        <w:autoSpaceDN w:val="0"/>
        <w:adjustRightInd w:val="0"/>
        <w:spacing w:before="120"/>
        <w:ind w:left="1418" w:hanging="567"/>
        <w:contextualSpacing w:val="0"/>
        <w:jc w:val="both"/>
        <w:rPr>
          <w:szCs w:val="22"/>
        </w:rPr>
      </w:pPr>
      <w:r w:rsidRPr="008C66EF">
        <w:rPr>
          <w:b/>
          <w:color w:val="FF0000"/>
          <w:szCs w:val="22"/>
        </w:rPr>
        <w:t>do oferty</w:t>
      </w:r>
      <w:r w:rsidRPr="00B31857">
        <w:rPr>
          <w:szCs w:val="22"/>
        </w:rPr>
        <w:t xml:space="preserve"> należy załączyć dokument ustanawiający pełnomocnika, o którym mowa w pkt </w:t>
      </w:r>
      <w:r w:rsidR="00EA615F" w:rsidRPr="00B31857">
        <w:rPr>
          <w:szCs w:val="22"/>
        </w:rPr>
        <w:t>4</w:t>
      </w:r>
      <w:r w:rsidRPr="00B31857">
        <w:rPr>
          <w:szCs w:val="22"/>
        </w:rPr>
        <w:t>.1</w:t>
      </w:r>
      <w:r w:rsidR="007336D7">
        <w:rPr>
          <w:szCs w:val="22"/>
        </w:rPr>
        <w:t>,</w:t>
      </w:r>
      <w:r w:rsidR="007336D7">
        <w:rPr>
          <w:szCs w:val="22"/>
        </w:rPr>
        <w:br/>
      </w:r>
      <w:r w:rsidR="007336D7" w:rsidRPr="00984970">
        <w:rPr>
          <w:szCs w:val="22"/>
        </w:rPr>
        <w:t xml:space="preserve">z zachowaniem wymogów, o których mowa w pkt </w:t>
      </w:r>
      <w:r w:rsidR="000F2599" w:rsidRPr="00984970">
        <w:rPr>
          <w:szCs w:val="22"/>
        </w:rPr>
        <w:t>X</w:t>
      </w:r>
      <w:r w:rsidR="00D904ED">
        <w:rPr>
          <w:szCs w:val="22"/>
        </w:rPr>
        <w:t>I</w:t>
      </w:r>
      <w:r w:rsidR="000F2599" w:rsidRPr="00984970">
        <w:rPr>
          <w:szCs w:val="22"/>
        </w:rPr>
        <w:t>X.</w:t>
      </w:r>
      <w:r w:rsidR="007336D7" w:rsidRPr="00984970">
        <w:rPr>
          <w:szCs w:val="22"/>
        </w:rPr>
        <w:t>3</w:t>
      </w:r>
      <w:r w:rsidR="000F2599" w:rsidRPr="00984970">
        <w:rPr>
          <w:szCs w:val="22"/>
        </w:rPr>
        <w:t xml:space="preserve"> SWZ</w:t>
      </w:r>
      <w:r w:rsidRPr="00984970">
        <w:rPr>
          <w:szCs w:val="22"/>
        </w:rPr>
        <w:t>. Przyjmuje się, że</w:t>
      </w:r>
      <w:r w:rsidRPr="00B31857">
        <w:rPr>
          <w:szCs w:val="22"/>
        </w:rPr>
        <w:t xml:space="preserve"> pełnomocnictwo do podpisania oferty obejmuje również pełnomocnictwo do poświadczenia za zgodność</w:t>
      </w:r>
      <w:r w:rsidR="00D904ED">
        <w:rPr>
          <w:szCs w:val="22"/>
        </w:rPr>
        <w:t xml:space="preserve"> </w:t>
      </w:r>
      <w:r w:rsidRPr="00B31857">
        <w:rPr>
          <w:szCs w:val="22"/>
        </w:rPr>
        <w:t>z oryginałem wszystkich e</w:t>
      </w:r>
      <w:r w:rsidR="000A4019">
        <w:rPr>
          <w:szCs w:val="22"/>
        </w:rPr>
        <w:t>lektronicznych kopii dokumentów,</w:t>
      </w:r>
    </w:p>
    <w:p w:rsidR="00367B72" w:rsidRDefault="00367B72" w:rsidP="0060394E">
      <w:pPr>
        <w:pStyle w:val="Akapitzlist"/>
        <w:numPr>
          <w:ilvl w:val="1"/>
          <w:numId w:val="22"/>
        </w:numPr>
        <w:autoSpaceDE w:val="0"/>
        <w:autoSpaceDN w:val="0"/>
        <w:adjustRightInd w:val="0"/>
        <w:spacing w:before="120"/>
        <w:ind w:left="1418" w:hanging="567"/>
        <w:contextualSpacing w:val="0"/>
        <w:jc w:val="both"/>
        <w:rPr>
          <w:szCs w:val="22"/>
        </w:rPr>
      </w:pPr>
      <w:r w:rsidRPr="006D7AA7">
        <w:rPr>
          <w:szCs w:val="22"/>
        </w:rPr>
        <w:t>elektroniczne kopie dokumentów dotyczące poszczególnych Wykonawców muszą być poświadczone za zgodność z oryginałem przy użyciu kwalifikowanego podpisu elektronicznego, przez wyznaczonego przez nich pełnomocnika lub od</w:t>
      </w:r>
      <w:r w:rsidR="006D7AA7">
        <w:rPr>
          <w:szCs w:val="22"/>
        </w:rPr>
        <w:t>powie</w:t>
      </w:r>
      <w:r w:rsidR="000A4019">
        <w:rPr>
          <w:szCs w:val="22"/>
        </w:rPr>
        <w:t>dnio przez tych Wykonawców,</w:t>
      </w:r>
    </w:p>
    <w:p w:rsidR="000A4019" w:rsidRPr="007452A0" w:rsidRDefault="000A4019" w:rsidP="0060394E">
      <w:pPr>
        <w:pStyle w:val="Akapitzlist"/>
        <w:numPr>
          <w:ilvl w:val="1"/>
          <w:numId w:val="22"/>
        </w:numPr>
        <w:autoSpaceDE w:val="0"/>
        <w:autoSpaceDN w:val="0"/>
        <w:adjustRightInd w:val="0"/>
        <w:spacing w:before="120"/>
        <w:ind w:left="1418" w:hanging="567"/>
        <w:contextualSpacing w:val="0"/>
        <w:jc w:val="both"/>
        <w:rPr>
          <w:szCs w:val="22"/>
        </w:rPr>
      </w:pPr>
      <w:r w:rsidRPr="007452A0">
        <w:rPr>
          <w:szCs w:val="22"/>
        </w:rPr>
        <w:t xml:space="preserve">W przypadku, o którym mowa w pkt </w:t>
      </w:r>
      <w:r w:rsidR="00D904ED">
        <w:rPr>
          <w:szCs w:val="22"/>
        </w:rPr>
        <w:t>VII</w:t>
      </w:r>
      <w:r w:rsidR="0011137B" w:rsidRPr="007452A0">
        <w:rPr>
          <w:szCs w:val="22"/>
        </w:rPr>
        <w:t>I</w:t>
      </w:r>
      <w:r w:rsidRPr="007452A0">
        <w:rPr>
          <w:szCs w:val="22"/>
        </w:rPr>
        <w:t>.6</w:t>
      </w:r>
      <w:r w:rsidR="0087061C" w:rsidRPr="007452A0">
        <w:rPr>
          <w:szCs w:val="22"/>
        </w:rPr>
        <w:t xml:space="preserve"> SWZ</w:t>
      </w:r>
      <w:r w:rsidRPr="007452A0">
        <w:rPr>
          <w:szCs w:val="22"/>
        </w:rPr>
        <w:t>, Wykonawcy wspólnie ubiegający się</w:t>
      </w:r>
      <w:r w:rsidR="0087061C" w:rsidRPr="007452A0">
        <w:rPr>
          <w:szCs w:val="22"/>
        </w:rPr>
        <w:br/>
      </w:r>
      <w:r w:rsidRPr="007452A0">
        <w:rPr>
          <w:szCs w:val="22"/>
        </w:rPr>
        <w:t xml:space="preserve">o </w:t>
      </w:r>
      <w:r w:rsidR="00931A43" w:rsidRPr="007452A0">
        <w:rPr>
          <w:szCs w:val="22"/>
        </w:rPr>
        <w:t xml:space="preserve">udzielenie zamówienia </w:t>
      </w:r>
      <w:r w:rsidRPr="007452A0">
        <w:rPr>
          <w:szCs w:val="22"/>
        </w:rPr>
        <w:t xml:space="preserve">dołączają </w:t>
      </w:r>
      <w:r w:rsidRPr="00007281">
        <w:rPr>
          <w:b/>
          <w:color w:val="FF0000"/>
          <w:szCs w:val="22"/>
        </w:rPr>
        <w:t>do oferty</w:t>
      </w:r>
      <w:r w:rsidRPr="00007281">
        <w:rPr>
          <w:color w:val="FF0000"/>
          <w:szCs w:val="22"/>
        </w:rPr>
        <w:t xml:space="preserve"> </w:t>
      </w:r>
      <w:r w:rsidRPr="007452A0">
        <w:rPr>
          <w:szCs w:val="22"/>
        </w:rPr>
        <w:t xml:space="preserve">oświadczenie, z którego wynika, które roboty budowlane, dostawy lub usługi wykonają poszczególni </w:t>
      </w:r>
      <w:r w:rsidR="0011137B" w:rsidRPr="007452A0">
        <w:rPr>
          <w:szCs w:val="22"/>
        </w:rPr>
        <w:t>W</w:t>
      </w:r>
      <w:r w:rsidRPr="007452A0">
        <w:rPr>
          <w:szCs w:val="22"/>
        </w:rPr>
        <w:t xml:space="preserve">ykonawcy (wzór wg </w:t>
      </w:r>
      <w:r w:rsidR="0087061C" w:rsidRPr="00901CCD">
        <w:rPr>
          <w:szCs w:val="22"/>
        </w:rPr>
        <w:t>Z</w:t>
      </w:r>
      <w:r w:rsidRPr="00901CCD">
        <w:rPr>
          <w:szCs w:val="22"/>
        </w:rPr>
        <w:t>ałącznika nr 9</w:t>
      </w:r>
      <w:r w:rsidRPr="007452A0">
        <w:rPr>
          <w:szCs w:val="22"/>
        </w:rPr>
        <w:t xml:space="preserve"> SWZ).</w:t>
      </w:r>
    </w:p>
    <w:p w:rsidR="0064121D" w:rsidRPr="00984970" w:rsidRDefault="00367B72" w:rsidP="0060394E">
      <w:pPr>
        <w:pStyle w:val="Akapitzlist"/>
        <w:numPr>
          <w:ilvl w:val="0"/>
          <w:numId w:val="22"/>
        </w:numPr>
        <w:autoSpaceDE w:val="0"/>
        <w:autoSpaceDN w:val="0"/>
        <w:adjustRightInd w:val="0"/>
        <w:spacing w:before="240"/>
        <w:ind w:left="850" w:hanging="425"/>
        <w:contextualSpacing w:val="0"/>
        <w:jc w:val="both"/>
        <w:rPr>
          <w:szCs w:val="22"/>
        </w:rPr>
      </w:pPr>
      <w:r w:rsidRPr="00006354">
        <w:rPr>
          <w:rFonts w:eastAsiaTheme="minorHAnsi" w:cs="Calibri"/>
          <w:b/>
          <w:szCs w:val="22"/>
          <w:lang w:eastAsia="en-US"/>
        </w:rPr>
        <w:t>Dokumenty sporządzone w języku obcym</w:t>
      </w:r>
      <w:r w:rsidRPr="006D7AA7">
        <w:rPr>
          <w:rFonts w:eastAsiaTheme="minorHAnsi" w:cs="Calibri"/>
          <w:szCs w:val="22"/>
          <w:lang w:eastAsia="en-US"/>
        </w:rPr>
        <w:t xml:space="preserve"> muszą być złożone wraz z tłumaczeniem na język polski</w:t>
      </w:r>
      <w:r w:rsidR="0044067E" w:rsidRPr="006D7AA7">
        <w:rPr>
          <w:rFonts w:eastAsiaTheme="minorHAnsi" w:cs="Calibri"/>
          <w:szCs w:val="22"/>
          <w:lang w:eastAsia="en-US"/>
        </w:rPr>
        <w:t xml:space="preserve">, </w:t>
      </w:r>
      <w:r w:rsidR="006D7AA7" w:rsidRPr="00984970">
        <w:rPr>
          <w:rFonts w:eastAsiaTheme="minorHAnsi" w:cs="Calibri"/>
          <w:szCs w:val="22"/>
          <w:lang w:eastAsia="en-US"/>
        </w:rPr>
        <w:t>chyba, że postanowienia SWZ stanowią inaczej</w:t>
      </w:r>
      <w:r w:rsidR="0044067E" w:rsidRPr="00984970">
        <w:rPr>
          <w:rFonts w:eastAsiaTheme="minorHAnsi" w:cs="Calibri"/>
          <w:szCs w:val="22"/>
          <w:lang w:eastAsia="en-US"/>
        </w:rPr>
        <w:t>.</w:t>
      </w:r>
    </w:p>
    <w:p w:rsidR="00367B72" w:rsidRPr="00A83B6D" w:rsidRDefault="00367B72" w:rsidP="0060394E">
      <w:pPr>
        <w:keepNext/>
        <w:keepLines/>
        <w:numPr>
          <w:ilvl w:val="0"/>
          <w:numId w:val="12"/>
        </w:numPr>
        <w:spacing w:before="360"/>
        <w:ind w:left="425" w:hanging="425"/>
        <w:jc w:val="both"/>
        <w:outlineLvl w:val="0"/>
        <w:rPr>
          <w:rFonts w:eastAsiaTheme="majorEastAsia" w:cstheme="majorBidi"/>
          <w:b/>
          <w:bCs/>
          <w:szCs w:val="22"/>
        </w:rPr>
      </w:pPr>
      <w:bookmarkStart w:id="6" w:name="_Toc517160785"/>
      <w:r w:rsidRPr="00A83B6D">
        <w:rPr>
          <w:rFonts w:eastAsiaTheme="majorEastAsia" w:cstheme="majorBidi"/>
          <w:b/>
          <w:bCs/>
          <w:szCs w:val="22"/>
        </w:rPr>
        <w:t xml:space="preserve">FORMA </w:t>
      </w:r>
      <w:r w:rsidR="005760EA" w:rsidRPr="00A83B6D">
        <w:rPr>
          <w:rFonts w:eastAsiaTheme="majorEastAsia" w:cstheme="majorBidi"/>
          <w:b/>
          <w:bCs/>
          <w:szCs w:val="22"/>
        </w:rPr>
        <w:t xml:space="preserve"> </w:t>
      </w:r>
      <w:r w:rsidRPr="00A83B6D">
        <w:rPr>
          <w:rFonts w:eastAsiaTheme="majorEastAsia" w:cstheme="majorBidi"/>
          <w:b/>
          <w:bCs/>
          <w:szCs w:val="22"/>
        </w:rPr>
        <w:t>DOKUMENTÓW</w:t>
      </w:r>
    </w:p>
    <w:p w:rsidR="00312EB4" w:rsidRPr="00630303" w:rsidRDefault="00367B72" w:rsidP="0060394E">
      <w:pPr>
        <w:numPr>
          <w:ilvl w:val="0"/>
          <w:numId w:val="20"/>
        </w:numPr>
        <w:tabs>
          <w:tab w:val="left" w:pos="426"/>
        </w:tabs>
        <w:spacing w:before="240"/>
        <w:ind w:left="851" w:hanging="425"/>
        <w:jc w:val="both"/>
        <w:rPr>
          <w:rFonts w:cs="ArialMT"/>
          <w:szCs w:val="22"/>
        </w:rPr>
      </w:pPr>
      <w:r w:rsidRPr="00984970">
        <w:rPr>
          <w:b/>
          <w:szCs w:val="24"/>
        </w:rPr>
        <w:t>Ofertę</w:t>
      </w:r>
      <w:r w:rsidRPr="00984970">
        <w:rPr>
          <w:szCs w:val="24"/>
        </w:rPr>
        <w:t xml:space="preserve"> </w:t>
      </w:r>
      <w:r w:rsidR="00984970" w:rsidRPr="00984970">
        <w:rPr>
          <w:szCs w:val="24"/>
        </w:rPr>
        <w:t>sporządza się</w:t>
      </w:r>
      <w:r w:rsidRPr="00984970">
        <w:rPr>
          <w:szCs w:val="24"/>
        </w:rPr>
        <w:t xml:space="preserve">, pod rygorem nieważności, </w:t>
      </w:r>
      <w:r w:rsidRPr="00984970">
        <w:rPr>
          <w:b/>
          <w:szCs w:val="24"/>
        </w:rPr>
        <w:t xml:space="preserve">w </w:t>
      </w:r>
      <w:r w:rsidR="00B113F0" w:rsidRPr="00984970">
        <w:rPr>
          <w:b/>
          <w:szCs w:val="24"/>
        </w:rPr>
        <w:t>formie</w:t>
      </w:r>
      <w:r w:rsidRPr="00984970">
        <w:rPr>
          <w:b/>
          <w:szCs w:val="24"/>
        </w:rPr>
        <w:t xml:space="preserve"> elektronicznej i </w:t>
      </w:r>
      <w:r w:rsidR="008D5AE2" w:rsidRPr="00984970">
        <w:rPr>
          <w:b/>
          <w:szCs w:val="24"/>
        </w:rPr>
        <w:t>podpisuje</w:t>
      </w:r>
      <w:r w:rsidR="008D5AE2">
        <w:rPr>
          <w:b/>
          <w:szCs w:val="24"/>
        </w:rPr>
        <w:t xml:space="preserve"> </w:t>
      </w:r>
      <w:r w:rsidRPr="00367B72">
        <w:rPr>
          <w:b/>
          <w:szCs w:val="24"/>
        </w:rPr>
        <w:t xml:space="preserve">kwalifikowanym podpisem </w:t>
      </w:r>
      <w:r w:rsidRPr="00630303">
        <w:rPr>
          <w:b/>
          <w:szCs w:val="24"/>
        </w:rPr>
        <w:t>elektroniczny</w:t>
      </w:r>
      <w:bookmarkStart w:id="7" w:name="_Hlk527545316"/>
      <w:r w:rsidRPr="00630303">
        <w:rPr>
          <w:b/>
          <w:szCs w:val="24"/>
        </w:rPr>
        <w:t>m</w:t>
      </w:r>
      <w:r w:rsidRPr="00630303">
        <w:rPr>
          <w:szCs w:val="24"/>
        </w:rPr>
        <w:t xml:space="preserve"> </w:t>
      </w:r>
      <w:r w:rsidR="0005344F" w:rsidRPr="00630303">
        <w:rPr>
          <w:szCs w:val="24"/>
        </w:rPr>
        <w:t>przez osobę(y) upoważnioną(e) do reprezentowania Wykonawcy</w:t>
      </w:r>
      <w:r w:rsidR="00B5312F">
        <w:rPr>
          <w:szCs w:val="24"/>
        </w:rPr>
        <w:t xml:space="preserve"> </w:t>
      </w:r>
      <w:r w:rsidR="0005344F" w:rsidRPr="00630303">
        <w:rPr>
          <w:szCs w:val="24"/>
        </w:rPr>
        <w:t>i zaciągania zobowiązań w wysokości odpowiadającej cenie oferty</w:t>
      </w:r>
      <w:r w:rsidR="00AC1AC9" w:rsidRPr="00630303">
        <w:rPr>
          <w:szCs w:val="24"/>
        </w:rPr>
        <w:t>.</w:t>
      </w:r>
    </w:p>
    <w:p w:rsidR="00367B72" w:rsidRPr="00367B72" w:rsidRDefault="00312EB4" w:rsidP="005760EA">
      <w:pPr>
        <w:tabs>
          <w:tab w:val="left" w:pos="426"/>
        </w:tabs>
        <w:spacing w:before="240"/>
        <w:ind w:left="851"/>
        <w:jc w:val="both"/>
        <w:rPr>
          <w:rFonts w:eastAsiaTheme="minorHAnsi" w:cs="Calibri"/>
          <w:color w:val="000000"/>
          <w:szCs w:val="24"/>
          <w:lang w:eastAsia="en-US"/>
        </w:rPr>
      </w:pPr>
      <w:r>
        <w:rPr>
          <w:b/>
          <w:szCs w:val="24"/>
        </w:rPr>
        <w:t xml:space="preserve">Oferta musi być złożona w </w:t>
      </w:r>
      <w:r w:rsidR="00367B72" w:rsidRPr="00367B72">
        <w:rPr>
          <w:b/>
          <w:szCs w:val="24"/>
        </w:rPr>
        <w:t>oryginale</w:t>
      </w:r>
      <w:r w:rsidR="00367B72" w:rsidRPr="00367B72">
        <w:rPr>
          <w:szCs w:val="24"/>
        </w:rPr>
        <w:t>.</w:t>
      </w:r>
      <w:r>
        <w:rPr>
          <w:szCs w:val="24"/>
        </w:rPr>
        <w:t xml:space="preserve"> </w:t>
      </w:r>
    </w:p>
    <w:bookmarkEnd w:id="7"/>
    <w:p w:rsidR="00273543" w:rsidRPr="00B32A60" w:rsidRDefault="008D5AE2" w:rsidP="0060394E">
      <w:pPr>
        <w:numPr>
          <w:ilvl w:val="0"/>
          <w:numId w:val="20"/>
        </w:numPr>
        <w:tabs>
          <w:tab w:val="left" w:pos="851"/>
          <w:tab w:val="left" w:pos="1418"/>
        </w:tabs>
        <w:autoSpaceDE w:val="0"/>
        <w:autoSpaceDN w:val="0"/>
        <w:adjustRightInd w:val="0"/>
        <w:spacing w:before="240"/>
        <w:ind w:left="851" w:hanging="425"/>
        <w:jc w:val="both"/>
        <w:rPr>
          <w:rFonts w:eastAsiaTheme="minorHAnsi" w:cs="Calibri"/>
          <w:color w:val="000000"/>
          <w:szCs w:val="22"/>
          <w:lang w:eastAsia="en-US"/>
        </w:rPr>
      </w:pPr>
      <w:r w:rsidRPr="00B32A60">
        <w:rPr>
          <w:rFonts w:eastAsiaTheme="minorHAnsi" w:cs="Calibri"/>
          <w:b/>
          <w:color w:val="000000"/>
          <w:szCs w:val="22"/>
          <w:lang w:eastAsia="en-US"/>
        </w:rPr>
        <w:t>Oświadczenie</w:t>
      </w:r>
      <w:r w:rsidRPr="00B32A60">
        <w:rPr>
          <w:rFonts w:eastAsiaTheme="minorHAnsi" w:cs="Calibri"/>
          <w:color w:val="000000"/>
          <w:szCs w:val="22"/>
          <w:lang w:eastAsia="en-US"/>
        </w:rPr>
        <w:t xml:space="preserve"> </w:t>
      </w:r>
      <w:r w:rsidR="00221545" w:rsidRPr="00B32A60">
        <w:rPr>
          <w:rFonts w:eastAsiaTheme="minorHAnsi" w:cs="Calibri"/>
          <w:b/>
          <w:color w:val="000000"/>
          <w:szCs w:val="22"/>
          <w:lang w:eastAsia="en-US"/>
        </w:rPr>
        <w:t>(JEDZ)</w:t>
      </w:r>
      <w:r w:rsidR="00221545" w:rsidRPr="00B32A60">
        <w:rPr>
          <w:rFonts w:eastAsiaTheme="minorHAnsi" w:cs="Calibri"/>
          <w:color w:val="000000"/>
          <w:szCs w:val="22"/>
          <w:lang w:eastAsia="en-US"/>
        </w:rPr>
        <w:t xml:space="preserve"> </w:t>
      </w:r>
      <w:r w:rsidRPr="00B32A60">
        <w:rPr>
          <w:rFonts w:eastAsiaTheme="minorHAnsi" w:cs="Calibri"/>
          <w:color w:val="000000"/>
          <w:szCs w:val="22"/>
          <w:lang w:eastAsia="en-US"/>
        </w:rPr>
        <w:t>Wykonawcy, Wykonawców wspólnie ubiegających się o udzielenie zamówienia</w:t>
      </w:r>
      <w:r w:rsidR="006E30FF" w:rsidRPr="00B32A60">
        <w:rPr>
          <w:rFonts w:eastAsiaTheme="minorHAnsi" w:cs="Calibri"/>
          <w:color w:val="000000"/>
          <w:szCs w:val="22"/>
          <w:lang w:eastAsia="en-US"/>
        </w:rPr>
        <w:t xml:space="preserve"> </w:t>
      </w:r>
      <w:r w:rsidRPr="00B32A60">
        <w:rPr>
          <w:rFonts w:eastAsiaTheme="minorHAnsi" w:cs="Calibri"/>
          <w:color w:val="000000"/>
          <w:szCs w:val="22"/>
          <w:lang w:eastAsia="en-US"/>
        </w:rPr>
        <w:t xml:space="preserve">oraz podmiotów udostepniających Wykonawcy zasoby, </w:t>
      </w:r>
      <w:r w:rsidR="00273543" w:rsidRPr="00B32A60">
        <w:rPr>
          <w:rFonts w:eastAsiaTheme="minorHAnsi" w:cs="Calibri"/>
          <w:color w:val="000000"/>
          <w:szCs w:val="22"/>
          <w:lang w:eastAsia="en-US"/>
        </w:rPr>
        <w:t>s</w:t>
      </w:r>
      <w:r w:rsidR="00984970" w:rsidRPr="00B32A60">
        <w:rPr>
          <w:rFonts w:eastAsiaTheme="minorHAnsi" w:cs="Calibri"/>
          <w:color w:val="000000"/>
          <w:szCs w:val="22"/>
          <w:lang w:eastAsia="en-US"/>
        </w:rPr>
        <w:t>porządza się</w:t>
      </w:r>
      <w:r w:rsidR="00273543" w:rsidRPr="00B32A60">
        <w:rPr>
          <w:rFonts w:eastAsiaTheme="minorHAnsi" w:cs="Calibri"/>
          <w:color w:val="000000"/>
          <w:szCs w:val="22"/>
          <w:lang w:eastAsia="en-US"/>
        </w:rPr>
        <w:t xml:space="preserve">, </w:t>
      </w:r>
      <w:r w:rsidR="00273543" w:rsidRPr="00B32A60">
        <w:rPr>
          <w:szCs w:val="24"/>
        </w:rPr>
        <w:t>pod rygorem nieważności,</w:t>
      </w:r>
      <w:r w:rsidR="00630303" w:rsidRPr="00B32A60">
        <w:rPr>
          <w:szCs w:val="24"/>
        </w:rPr>
        <w:br/>
      </w:r>
      <w:r w:rsidR="00273543" w:rsidRPr="00B32A60">
        <w:rPr>
          <w:b/>
          <w:szCs w:val="24"/>
        </w:rPr>
        <w:t>w formie elektronicznej i podpisuje kwalifikowanym podpisem elektronicznym</w:t>
      </w:r>
      <w:r w:rsidR="00273543" w:rsidRPr="00B32A60">
        <w:rPr>
          <w:szCs w:val="24"/>
        </w:rPr>
        <w:t>.</w:t>
      </w:r>
    </w:p>
    <w:p w:rsidR="00273543" w:rsidRDefault="00273543" w:rsidP="00273543">
      <w:pPr>
        <w:tabs>
          <w:tab w:val="left" w:pos="851"/>
          <w:tab w:val="left" w:pos="1418"/>
        </w:tabs>
        <w:autoSpaceDE w:val="0"/>
        <w:autoSpaceDN w:val="0"/>
        <w:adjustRightInd w:val="0"/>
        <w:spacing w:before="240"/>
        <w:ind w:left="851"/>
        <w:jc w:val="both"/>
        <w:rPr>
          <w:szCs w:val="24"/>
        </w:rPr>
      </w:pPr>
      <w:r w:rsidRPr="00B32A60">
        <w:rPr>
          <w:b/>
          <w:szCs w:val="24"/>
        </w:rPr>
        <w:t>Oświadczenie musi być złożone w oryginale</w:t>
      </w:r>
      <w:r w:rsidRPr="00B32A60">
        <w:rPr>
          <w:szCs w:val="24"/>
        </w:rPr>
        <w:t>.</w:t>
      </w:r>
    </w:p>
    <w:p w:rsidR="002034CF" w:rsidRDefault="002034CF" w:rsidP="00273543">
      <w:pPr>
        <w:tabs>
          <w:tab w:val="left" w:pos="851"/>
          <w:tab w:val="left" w:pos="1418"/>
        </w:tabs>
        <w:autoSpaceDE w:val="0"/>
        <w:autoSpaceDN w:val="0"/>
        <w:adjustRightInd w:val="0"/>
        <w:spacing w:before="240"/>
        <w:ind w:left="851"/>
        <w:jc w:val="both"/>
        <w:rPr>
          <w:rFonts w:eastAsiaTheme="minorHAnsi" w:cs="Calibri"/>
          <w:b/>
          <w:color w:val="000000"/>
          <w:szCs w:val="22"/>
          <w:lang w:eastAsia="en-US"/>
        </w:rPr>
      </w:pPr>
    </w:p>
    <w:p w:rsidR="002034CF" w:rsidRDefault="002034CF" w:rsidP="00273543">
      <w:pPr>
        <w:tabs>
          <w:tab w:val="left" w:pos="851"/>
          <w:tab w:val="left" w:pos="1418"/>
        </w:tabs>
        <w:autoSpaceDE w:val="0"/>
        <w:autoSpaceDN w:val="0"/>
        <w:adjustRightInd w:val="0"/>
        <w:spacing w:before="240"/>
        <w:ind w:left="851"/>
        <w:jc w:val="both"/>
        <w:rPr>
          <w:rFonts w:eastAsiaTheme="minorHAnsi" w:cs="Calibri"/>
          <w:b/>
          <w:color w:val="000000"/>
          <w:szCs w:val="22"/>
          <w:lang w:eastAsia="en-US"/>
        </w:rPr>
      </w:pPr>
    </w:p>
    <w:p w:rsidR="000F2599" w:rsidRPr="00B32A60" w:rsidRDefault="00221545" w:rsidP="0060394E">
      <w:pPr>
        <w:numPr>
          <w:ilvl w:val="0"/>
          <w:numId w:val="20"/>
        </w:numPr>
        <w:tabs>
          <w:tab w:val="left" w:pos="851"/>
          <w:tab w:val="left" w:pos="1418"/>
        </w:tabs>
        <w:autoSpaceDE w:val="0"/>
        <w:autoSpaceDN w:val="0"/>
        <w:adjustRightInd w:val="0"/>
        <w:spacing w:before="240"/>
        <w:ind w:left="851" w:hanging="425"/>
        <w:jc w:val="both"/>
        <w:rPr>
          <w:rFonts w:eastAsiaTheme="minorHAnsi" w:cs="Calibri"/>
          <w:color w:val="000000"/>
          <w:szCs w:val="22"/>
          <w:lang w:eastAsia="en-US"/>
        </w:rPr>
      </w:pPr>
      <w:r w:rsidRPr="005668FC">
        <w:rPr>
          <w:rFonts w:cs="Arial"/>
          <w:b/>
          <w:szCs w:val="22"/>
        </w:rPr>
        <w:lastRenderedPageBreak/>
        <w:t xml:space="preserve">Zobowiązanie </w:t>
      </w:r>
      <w:r w:rsidRPr="005668FC">
        <w:rPr>
          <w:rFonts w:cs="Arial"/>
          <w:szCs w:val="22"/>
        </w:rPr>
        <w:t xml:space="preserve">podmiotu udostępniającego zasoby, o którym mowa w pkt </w:t>
      </w:r>
      <w:r w:rsidR="00396724">
        <w:rPr>
          <w:rFonts w:cs="Arial"/>
          <w:szCs w:val="22"/>
        </w:rPr>
        <w:t>VII</w:t>
      </w:r>
      <w:r w:rsidR="007662ED" w:rsidRPr="005668FC">
        <w:rPr>
          <w:rFonts w:cs="Arial"/>
          <w:szCs w:val="22"/>
        </w:rPr>
        <w:t>I</w:t>
      </w:r>
      <w:r w:rsidRPr="005668FC">
        <w:rPr>
          <w:rFonts w:cs="Arial"/>
          <w:szCs w:val="22"/>
        </w:rPr>
        <w:t>.4 SWZ,</w:t>
      </w:r>
      <w:r w:rsidR="000F2599" w:rsidRPr="005668FC">
        <w:rPr>
          <w:rFonts w:cs="Arial"/>
          <w:szCs w:val="22"/>
        </w:rPr>
        <w:t xml:space="preserve"> </w:t>
      </w:r>
      <w:r w:rsidR="000F2599" w:rsidRPr="005668FC">
        <w:rPr>
          <w:rFonts w:cs="Arial"/>
          <w:b/>
          <w:szCs w:val="22"/>
        </w:rPr>
        <w:t>oświadczenie</w:t>
      </w:r>
      <w:r w:rsidR="000F2599" w:rsidRPr="005668FC">
        <w:rPr>
          <w:rFonts w:eastAsiaTheme="minorHAnsi" w:cs="Calibri"/>
          <w:color w:val="000000"/>
          <w:szCs w:val="22"/>
          <w:lang w:eastAsia="en-US"/>
        </w:rPr>
        <w:t xml:space="preserve"> </w:t>
      </w:r>
      <w:r w:rsidR="000F2599" w:rsidRPr="005668FC">
        <w:rPr>
          <w:rFonts w:cs="Arial"/>
          <w:szCs w:val="22"/>
        </w:rPr>
        <w:t>wykonawców</w:t>
      </w:r>
      <w:r w:rsidR="000F2599" w:rsidRPr="005668FC">
        <w:rPr>
          <w:rFonts w:eastAsiaTheme="minorHAnsi" w:cs="Calibri"/>
          <w:color w:val="000000"/>
          <w:szCs w:val="22"/>
          <w:lang w:eastAsia="en-US"/>
        </w:rPr>
        <w:t xml:space="preserve"> </w:t>
      </w:r>
      <w:r w:rsidR="000F2599" w:rsidRPr="005668FC">
        <w:rPr>
          <w:rFonts w:cs="Arial"/>
          <w:szCs w:val="22"/>
        </w:rPr>
        <w:t>wspólnie</w:t>
      </w:r>
      <w:r w:rsidR="000F2599" w:rsidRPr="005668FC">
        <w:rPr>
          <w:rFonts w:eastAsiaTheme="minorHAnsi" w:cs="Calibri"/>
          <w:color w:val="000000"/>
          <w:szCs w:val="22"/>
          <w:lang w:eastAsia="en-US"/>
        </w:rPr>
        <w:t xml:space="preserve"> </w:t>
      </w:r>
      <w:r w:rsidR="000F2599" w:rsidRPr="005668FC">
        <w:rPr>
          <w:rFonts w:cs="Arial"/>
          <w:szCs w:val="22"/>
        </w:rPr>
        <w:t>ubiegających się</w:t>
      </w:r>
      <w:r w:rsidR="000F2599" w:rsidRPr="005668FC">
        <w:rPr>
          <w:rFonts w:eastAsiaTheme="minorHAnsi" w:cs="Calibri"/>
          <w:color w:val="000000"/>
          <w:szCs w:val="22"/>
          <w:lang w:eastAsia="en-US"/>
        </w:rPr>
        <w:t xml:space="preserve"> </w:t>
      </w:r>
      <w:r w:rsidR="000F2599" w:rsidRPr="005668FC">
        <w:rPr>
          <w:rFonts w:cs="Arial"/>
          <w:szCs w:val="22"/>
        </w:rPr>
        <w:t xml:space="preserve">o </w:t>
      </w:r>
      <w:r w:rsidR="00B57659" w:rsidRPr="005668FC">
        <w:rPr>
          <w:rFonts w:cs="Arial"/>
          <w:szCs w:val="22"/>
        </w:rPr>
        <w:t xml:space="preserve">udzielenie </w:t>
      </w:r>
      <w:r w:rsidR="000F2599" w:rsidRPr="005668FC">
        <w:rPr>
          <w:rFonts w:cs="Arial"/>
          <w:szCs w:val="22"/>
        </w:rPr>
        <w:t>zamówieni</w:t>
      </w:r>
      <w:r w:rsidR="00B57659" w:rsidRPr="005668FC">
        <w:rPr>
          <w:rFonts w:cs="Arial"/>
          <w:szCs w:val="22"/>
        </w:rPr>
        <w:t>a</w:t>
      </w:r>
      <w:r w:rsidR="000F2599" w:rsidRPr="005668FC">
        <w:rPr>
          <w:rFonts w:eastAsiaTheme="minorHAnsi" w:cs="Calibri"/>
          <w:color w:val="000000"/>
          <w:szCs w:val="22"/>
          <w:lang w:eastAsia="en-US"/>
        </w:rPr>
        <w:t xml:space="preserve"> </w:t>
      </w:r>
      <w:r w:rsidR="000F2599" w:rsidRPr="005668FC">
        <w:rPr>
          <w:rFonts w:cs="Arial"/>
          <w:szCs w:val="22"/>
        </w:rPr>
        <w:t>(art. 117 ust. 4</w:t>
      </w:r>
      <w:r w:rsidR="00007874" w:rsidRPr="005668FC">
        <w:rPr>
          <w:rFonts w:cs="Arial"/>
          <w:szCs w:val="22"/>
        </w:rPr>
        <w:t xml:space="preserve"> ustawy Pzp</w:t>
      </w:r>
      <w:r w:rsidR="000F2599" w:rsidRPr="005668FC">
        <w:rPr>
          <w:rFonts w:cs="Arial"/>
          <w:szCs w:val="22"/>
        </w:rPr>
        <w:t>)</w:t>
      </w:r>
      <w:r w:rsidR="007662ED" w:rsidRPr="005668FC">
        <w:rPr>
          <w:rFonts w:eastAsiaTheme="minorHAnsi" w:cs="Calibri"/>
          <w:color w:val="000000"/>
          <w:szCs w:val="22"/>
          <w:lang w:eastAsia="en-US"/>
        </w:rPr>
        <w:t>,</w:t>
      </w:r>
      <w:r w:rsidR="007662ED" w:rsidRPr="005668FC">
        <w:rPr>
          <w:rFonts w:eastAsiaTheme="minorHAnsi" w:cs="Calibri"/>
          <w:color w:val="000000"/>
          <w:szCs w:val="22"/>
          <w:lang w:eastAsia="en-US"/>
        </w:rPr>
        <w:br/>
        <w:t>o którym mowa w pkt X</w:t>
      </w:r>
      <w:r w:rsidR="00396724">
        <w:rPr>
          <w:rFonts w:eastAsiaTheme="minorHAnsi" w:cs="Calibri"/>
          <w:color w:val="000000"/>
          <w:szCs w:val="22"/>
          <w:lang w:eastAsia="en-US"/>
        </w:rPr>
        <w:t>VII</w:t>
      </w:r>
      <w:r w:rsidR="007662ED" w:rsidRPr="005668FC">
        <w:rPr>
          <w:rFonts w:eastAsiaTheme="minorHAnsi" w:cs="Calibri"/>
          <w:color w:val="000000"/>
          <w:szCs w:val="22"/>
          <w:lang w:eastAsia="en-US"/>
        </w:rPr>
        <w:t>I.4.4 SWZ,</w:t>
      </w:r>
      <w:r w:rsidR="007662ED" w:rsidRPr="00B32A60">
        <w:rPr>
          <w:rFonts w:cs="Arial"/>
          <w:b/>
          <w:szCs w:val="22"/>
        </w:rPr>
        <w:t xml:space="preserve"> </w:t>
      </w:r>
      <w:r w:rsidR="000F2599" w:rsidRPr="00B32A60">
        <w:rPr>
          <w:rFonts w:cs="Arial"/>
          <w:b/>
          <w:szCs w:val="22"/>
        </w:rPr>
        <w:t>pełnomocnictwa</w:t>
      </w:r>
      <w:r w:rsidR="000F2599" w:rsidRPr="00B32A60">
        <w:rPr>
          <w:rFonts w:cs="Arial"/>
          <w:szCs w:val="22"/>
        </w:rPr>
        <w:t>, o których mowa w pkt X</w:t>
      </w:r>
      <w:r w:rsidR="00396724">
        <w:rPr>
          <w:rFonts w:cs="Arial"/>
          <w:szCs w:val="22"/>
        </w:rPr>
        <w:t>VII</w:t>
      </w:r>
      <w:r w:rsidR="007662ED">
        <w:rPr>
          <w:rFonts w:cs="Arial"/>
          <w:szCs w:val="22"/>
        </w:rPr>
        <w:t>I</w:t>
      </w:r>
      <w:r w:rsidR="000F2599" w:rsidRPr="00B32A60">
        <w:rPr>
          <w:rFonts w:cs="Arial"/>
          <w:szCs w:val="22"/>
        </w:rPr>
        <w:t xml:space="preserve">.3 i 4 SWZ, </w:t>
      </w:r>
      <w:r w:rsidR="000F2599" w:rsidRPr="00B32A60">
        <w:rPr>
          <w:rFonts w:cs="Arial"/>
          <w:b/>
          <w:szCs w:val="22"/>
        </w:rPr>
        <w:t xml:space="preserve">podmiotowe </w:t>
      </w:r>
      <w:r w:rsidR="000F2599" w:rsidRPr="00B32A60">
        <w:rPr>
          <w:rFonts w:cs="Arial"/>
          <w:szCs w:val="22"/>
        </w:rPr>
        <w:t>środki dowodowe</w:t>
      </w:r>
      <w:r w:rsidR="00630303" w:rsidRPr="00B32A60">
        <w:rPr>
          <w:rFonts w:cs="Arial"/>
          <w:szCs w:val="22"/>
        </w:rPr>
        <w:t>, o których mowa w pkt X</w:t>
      </w:r>
      <w:r w:rsidR="001B2390">
        <w:rPr>
          <w:rFonts w:cs="Arial"/>
          <w:szCs w:val="22"/>
        </w:rPr>
        <w:t>I</w:t>
      </w:r>
      <w:r w:rsidR="00630303" w:rsidRPr="00B32A60">
        <w:rPr>
          <w:rFonts w:cs="Arial"/>
          <w:szCs w:val="22"/>
        </w:rPr>
        <w:t xml:space="preserve">.2 SWZ, </w:t>
      </w:r>
      <w:r w:rsidR="00630303" w:rsidRPr="00B32A60">
        <w:rPr>
          <w:rFonts w:cs="Arial"/>
          <w:b/>
          <w:szCs w:val="22"/>
        </w:rPr>
        <w:t>przedmiotowe</w:t>
      </w:r>
      <w:r w:rsidR="00630303" w:rsidRPr="00B32A60">
        <w:rPr>
          <w:rFonts w:cs="Arial"/>
          <w:szCs w:val="22"/>
        </w:rPr>
        <w:t xml:space="preserve"> </w:t>
      </w:r>
      <w:r w:rsidR="000F2599" w:rsidRPr="00B32A60">
        <w:rPr>
          <w:rFonts w:cs="Arial"/>
          <w:szCs w:val="22"/>
        </w:rPr>
        <w:t>środki dowodowe</w:t>
      </w:r>
      <w:r w:rsidR="00630303" w:rsidRPr="00B32A60">
        <w:rPr>
          <w:rFonts w:cs="Arial"/>
          <w:szCs w:val="22"/>
        </w:rPr>
        <w:t>,</w:t>
      </w:r>
      <w:r w:rsidR="001B2390">
        <w:rPr>
          <w:rFonts w:cs="Arial"/>
          <w:szCs w:val="22"/>
        </w:rPr>
        <w:br/>
      </w:r>
      <w:r w:rsidR="00630303" w:rsidRPr="00B32A60">
        <w:rPr>
          <w:rFonts w:cs="Arial"/>
          <w:szCs w:val="22"/>
        </w:rPr>
        <w:t>o których mowa w pkt V</w:t>
      </w:r>
      <w:r w:rsidR="00D92A1C">
        <w:rPr>
          <w:rFonts w:cs="Arial"/>
          <w:szCs w:val="22"/>
        </w:rPr>
        <w:t>.1</w:t>
      </w:r>
      <w:r w:rsidR="00630303" w:rsidRPr="00B32A60">
        <w:rPr>
          <w:rFonts w:cs="Arial"/>
          <w:szCs w:val="22"/>
        </w:rPr>
        <w:t xml:space="preserve"> SWZ</w:t>
      </w:r>
      <w:r w:rsidR="00BB4810">
        <w:rPr>
          <w:rFonts w:cs="Arial"/>
          <w:szCs w:val="22"/>
        </w:rPr>
        <w:t xml:space="preserve"> </w:t>
      </w:r>
      <w:r w:rsidR="00BB4810" w:rsidRPr="00BB4810">
        <w:rPr>
          <w:rFonts w:cs="Arial"/>
          <w:b/>
          <w:i/>
          <w:sz w:val="20"/>
          <w:szCs w:val="22"/>
        </w:rPr>
        <w:t>(jeżeli dotyczy)</w:t>
      </w:r>
      <w:r w:rsidR="00630303" w:rsidRPr="00B32A60">
        <w:rPr>
          <w:rFonts w:cs="Arial"/>
          <w:szCs w:val="22"/>
        </w:rPr>
        <w:t xml:space="preserve">, a także </w:t>
      </w:r>
      <w:r w:rsidR="00630303" w:rsidRPr="00B32A60">
        <w:rPr>
          <w:rFonts w:cs="Arial"/>
          <w:b/>
          <w:szCs w:val="22"/>
        </w:rPr>
        <w:t>inne dokumenty przekazywane</w:t>
      </w:r>
      <w:r w:rsidR="00BB4810">
        <w:rPr>
          <w:rFonts w:cs="Arial"/>
          <w:b/>
          <w:szCs w:val="22"/>
        </w:rPr>
        <w:br/>
      </w:r>
      <w:r w:rsidR="00630303" w:rsidRPr="00B32A60">
        <w:rPr>
          <w:rFonts w:cs="Arial"/>
          <w:b/>
          <w:szCs w:val="22"/>
        </w:rPr>
        <w:t>w postępowaniu</w:t>
      </w:r>
      <w:r w:rsidR="00BB4810">
        <w:rPr>
          <w:rFonts w:cs="Arial"/>
          <w:b/>
          <w:szCs w:val="22"/>
        </w:rPr>
        <w:t xml:space="preserve"> </w:t>
      </w:r>
      <w:r w:rsidR="00630303" w:rsidRPr="00B32A60">
        <w:rPr>
          <w:rFonts w:cs="Arial"/>
          <w:b/>
          <w:szCs w:val="22"/>
        </w:rPr>
        <w:t>i nie wymienione w pkt X</w:t>
      </w:r>
      <w:r w:rsidR="00396724">
        <w:rPr>
          <w:rFonts w:cs="Arial"/>
          <w:b/>
          <w:szCs w:val="22"/>
        </w:rPr>
        <w:t>I</w:t>
      </w:r>
      <w:r w:rsidR="00630303" w:rsidRPr="00B32A60">
        <w:rPr>
          <w:rFonts w:cs="Arial"/>
          <w:b/>
          <w:szCs w:val="22"/>
        </w:rPr>
        <w:t>X</w:t>
      </w:r>
      <w:r w:rsidR="00802515">
        <w:rPr>
          <w:rFonts w:cs="Arial"/>
          <w:b/>
          <w:szCs w:val="22"/>
        </w:rPr>
        <w:t xml:space="preserve"> SWZ</w:t>
      </w:r>
      <w:r w:rsidR="003B1792" w:rsidRPr="00B32A60">
        <w:rPr>
          <w:rFonts w:cs="Arial"/>
          <w:b/>
          <w:szCs w:val="22"/>
        </w:rPr>
        <w:t xml:space="preserve"> (np. wymagane przed umową)</w:t>
      </w:r>
      <w:r w:rsidR="00630303" w:rsidRPr="00B32A60">
        <w:rPr>
          <w:rFonts w:cs="Arial"/>
          <w:szCs w:val="22"/>
        </w:rPr>
        <w:t xml:space="preserve">, </w:t>
      </w:r>
      <w:r w:rsidR="000F2599" w:rsidRPr="00B32A60">
        <w:rPr>
          <w:rFonts w:eastAsiaTheme="minorHAnsi" w:cs="Calibri"/>
          <w:color w:val="000000"/>
          <w:szCs w:val="22"/>
          <w:lang w:eastAsia="en-US"/>
        </w:rPr>
        <w:t>s</w:t>
      </w:r>
      <w:r w:rsidR="00B32A60" w:rsidRPr="00B32A60">
        <w:rPr>
          <w:rFonts w:eastAsiaTheme="minorHAnsi" w:cs="Calibri"/>
          <w:color w:val="000000"/>
          <w:szCs w:val="22"/>
          <w:lang w:eastAsia="en-US"/>
        </w:rPr>
        <w:t xml:space="preserve">porządza się </w:t>
      </w:r>
      <w:r w:rsidR="000F2599" w:rsidRPr="00B32A60">
        <w:rPr>
          <w:rFonts w:eastAsiaTheme="minorHAnsi" w:cs="Calibri"/>
          <w:szCs w:val="22"/>
          <w:lang w:eastAsia="en-US"/>
        </w:rPr>
        <w:t>z zachowaniem poniższych wymogów, tj</w:t>
      </w:r>
      <w:r w:rsidR="008F5E18" w:rsidRPr="00B32A60">
        <w:rPr>
          <w:rFonts w:eastAsiaTheme="minorHAnsi" w:cs="Calibri"/>
          <w:szCs w:val="22"/>
          <w:lang w:eastAsia="en-US"/>
        </w:rPr>
        <w:t>.</w:t>
      </w:r>
      <w:r w:rsidR="000F2599" w:rsidRPr="00B32A60">
        <w:rPr>
          <w:rFonts w:eastAsiaTheme="minorHAnsi" w:cs="Calibri"/>
          <w:szCs w:val="22"/>
          <w:lang w:eastAsia="en-US"/>
        </w:rPr>
        <w:t>:</w:t>
      </w:r>
    </w:p>
    <w:p w:rsidR="00393185" w:rsidRPr="00323BB6" w:rsidRDefault="002C6043" w:rsidP="0060394E">
      <w:pPr>
        <w:pStyle w:val="Akapitzlist"/>
        <w:numPr>
          <w:ilvl w:val="1"/>
          <w:numId w:val="27"/>
        </w:numPr>
        <w:autoSpaceDE w:val="0"/>
        <w:autoSpaceDN w:val="0"/>
        <w:adjustRightInd w:val="0"/>
        <w:spacing w:before="240"/>
        <w:ind w:left="1418" w:hanging="567"/>
        <w:contextualSpacing w:val="0"/>
        <w:jc w:val="both"/>
        <w:rPr>
          <w:rFonts w:eastAsiaTheme="minorHAnsi" w:cs="Calibri"/>
          <w:b/>
          <w:szCs w:val="22"/>
          <w:lang w:eastAsia="en-US"/>
        </w:rPr>
      </w:pPr>
      <w:r w:rsidRPr="00323BB6">
        <w:rPr>
          <w:rFonts w:eastAsiaTheme="minorHAnsi" w:cs="Calibri"/>
          <w:szCs w:val="22"/>
          <w:lang w:eastAsia="en-US"/>
        </w:rPr>
        <w:t>w przypadku oświadczeń / dokumentów sporządzonych jako</w:t>
      </w:r>
      <w:r w:rsidRPr="00323BB6">
        <w:rPr>
          <w:rFonts w:eastAsiaTheme="minorHAnsi" w:cs="Calibri"/>
          <w:b/>
          <w:szCs w:val="22"/>
          <w:lang w:eastAsia="en-US"/>
        </w:rPr>
        <w:t xml:space="preserve"> dokument elektroniczny, </w:t>
      </w:r>
      <w:r w:rsidRPr="00323BB6">
        <w:rPr>
          <w:rFonts w:eastAsiaTheme="minorHAnsi" w:cs="Calibri"/>
          <w:szCs w:val="22"/>
          <w:lang w:eastAsia="en-US"/>
        </w:rPr>
        <w:t xml:space="preserve">należy </w:t>
      </w:r>
      <w:r w:rsidR="00393185" w:rsidRPr="00323BB6">
        <w:rPr>
          <w:rFonts w:eastAsiaTheme="minorHAnsi" w:cs="Calibri"/>
          <w:szCs w:val="22"/>
          <w:lang w:eastAsia="en-US"/>
        </w:rPr>
        <w:t xml:space="preserve">je </w:t>
      </w:r>
      <w:r w:rsidR="000F2599" w:rsidRPr="00323BB6">
        <w:rPr>
          <w:rFonts w:eastAsiaTheme="minorHAnsi" w:cs="Calibri"/>
          <w:szCs w:val="22"/>
          <w:lang w:eastAsia="en-US"/>
        </w:rPr>
        <w:t>podpisa</w:t>
      </w:r>
      <w:r w:rsidRPr="00323BB6">
        <w:rPr>
          <w:rFonts w:eastAsiaTheme="minorHAnsi" w:cs="Calibri"/>
          <w:szCs w:val="22"/>
          <w:lang w:eastAsia="en-US"/>
        </w:rPr>
        <w:t xml:space="preserve">ć </w:t>
      </w:r>
      <w:r w:rsidR="000F2599" w:rsidRPr="00323BB6">
        <w:rPr>
          <w:rFonts w:eastAsiaTheme="minorHAnsi" w:cs="Calibri"/>
          <w:b/>
          <w:color w:val="000000"/>
          <w:szCs w:val="24"/>
          <w:lang w:eastAsia="en-US"/>
        </w:rPr>
        <w:t>kwalifikowanym podpisem elektronicznym</w:t>
      </w:r>
      <w:r w:rsidR="00EE4CCB" w:rsidRPr="00323BB6">
        <w:rPr>
          <w:rFonts w:eastAsiaTheme="minorHAnsi" w:cs="Calibri"/>
          <w:b/>
          <w:color w:val="000000"/>
          <w:szCs w:val="24"/>
          <w:lang w:eastAsia="en-US"/>
        </w:rPr>
        <w:t xml:space="preserve"> i przekazać </w:t>
      </w:r>
      <w:r w:rsidR="00393185" w:rsidRPr="00323BB6">
        <w:rPr>
          <w:rFonts w:eastAsiaTheme="minorHAnsi" w:cs="Calibri"/>
          <w:b/>
          <w:szCs w:val="22"/>
          <w:lang w:eastAsia="en-US"/>
        </w:rPr>
        <w:t>w oryginale.</w:t>
      </w:r>
    </w:p>
    <w:p w:rsidR="000F2599" w:rsidRPr="00323BB6" w:rsidRDefault="000F2599" w:rsidP="00B57659">
      <w:pPr>
        <w:pStyle w:val="Akapitzlist"/>
        <w:autoSpaceDE w:val="0"/>
        <w:autoSpaceDN w:val="0"/>
        <w:adjustRightInd w:val="0"/>
        <w:spacing w:before="120"/>
        <w:ind w:left="1418"/>
        <w:contextualSpacing w:val="0"/>
        <w:jc w:val="both"/>
        <w:rPr>
          <w:rFonts w:eastAsiaTheme="minorHAnsi" w:cs="Calibri"/>
          <w:szCs w:val="22"/>
          <w:lang w:eastAsia="en-US"/>
        </w:rPr>
      </w:pPr>
      <w:r w:rsidRPr="00323BB6">
        <w:rPr>
          <w:rFonts w:eastAsiaTheme="minorHAnsi" w:cs="Calibri"/>
          <w:szCs w:val="22"/>
          <w:lang w:eastAsia="en-US"/>
        </w:rPr>
        <w:t xml:space="preserve">lub </w:t>
      </w:r>
    </w:p>
    <w:p w:rsidR="000F2599" w:rsidRPr="00323BB6" w:rsidRDefault="008A2C55" w:rsidP="0060394E">
      <w:pPr>
        <w:pStyle w:val="Akapitzlist"/>
        <w:numPr>
          <w:ilvl w:val="1"/>
          <w:numId w:val="27"/>
        </w:numPr>
        <w:tabs>
          <w:tab w:val="left" w:pos="1418"/>
        </w:tabs>
        <w:autoSpaceDE w:val="0"/>
        <w:autoSpaceDN w:val="0"/>
        <w:adjustRightInd w:val="0"/>
        <w:spacing w:before="120"/>
        <w:ind w:left="1418" w:hanging="567"/>
        <w:contextualSpacing w:val="0"/>
        <w:jc w:val="both"/>
        <w:rPr>
          <w:rFonts w:eastAsiaTheme="minorHAnsi" w:cs="Calibri"/>
          <w:szCs w:val="22"/>
          <w:lang w:eastAsia="en-US"/>
        </w:rPr>
      </w:pPr>
      <w:r w:rsidRPr="00323BB6">
        <w:rPr>
          <w:rFonts w:eastAsiaTheme="minorHAnsi" w:cs="Calibri"/>
          <w:szCs w:val="22"/>
          <w:lang w:eastAsia="en-US"/>
        </w:rPr>
        <w:t xml:space="preserve">w przypadku oświadczeń / dokumentów sporządzonych w postaci papierowej opatrzonej własnoręcznym podpisem, cyfrowe odwzorowanie </w:t>
      </w:r>
      <w:r w:rsidRPr="00323BB6">
        <w:rPr>
          <w:rFonts w:eastAsiaTheme="minorHAnsi" w:cs="Calibri"/>
          <w:b/>
          <w:szCs w:val="22"/>
          <w:lang w:eastAsia="en-US"/>
        </w:rPr>
        <w:t xml:space="preserve">(skan) </w:t>
      </w:r>
      <w:r w:rsidR="00EE4CCB" w:rsidRPr="00323BB6">
        <w:rPr>
          <w:rFonts w:eastAsiaTheme="minorHAnsi" w:cs="Calibri"/>
          <w:szCs w:val="22"/>
          <w:lang w:eastAsia="en-US"/>
        </w:rPr>
        <w:t>tych oświadczeń / dokumentów</w:t>
      </w:r>
      <w:r w:rsidR="00EE4CCB" w:rsidRPr="00323BB6">
        <w:rPr>
          <w:rFonts w:eastAsiaTheme="minorHAnsi" w:cs="Calibri"/>
          <w:b/>
          <w:szCs w:val="22"/>
          <w:lang w:eastAsia="en-US"/>
        </w:rPr>
        <w:t xml:space="preserve"> </w:t>
      </w:r>
      <w:r w:rsidRPr="00323BB6">
        <w:rPr>
          <w:rFonts w:eastAsiaTheme="minorHAnsi" w:cs="Calibri"/>
          <w:szCs w:val="22"/>
          <w:lang w:eastAsia="en-US"/>
        </w:rPr>
        <w:t>należy</w:t>
      </w:r>
      <w:r w:rsidRPr="00323BB6">
        <w:rPr>
          <w:rFonts w:eastAsiaTheme="minorHAnsi" w:cs="Calibri"/>
          <w:b/>
          <w:szCs w:val="22"/>
          <w:lang w:eastAsia="en-US"/>
        </w:rPr>
        <w:t xml:space="preserve"> </w:t>
      </w:r>
      <w:r w:rsidRPr="00323BB6">
        <w:rPr>
          <w:rFonts w:eastAsiaTheme="minorHAnsi" w:cs="Calibri"/>
          <w:szCs w:val="22"/>
          <w:lang w:eastAsia="en-US"/>
        </w:rPr>
        <w:t xml:space="preserve">opatrzeć </w:t>
      </w:r>
      <w:r w:rsidRPr="00323BB6">
        <w:rPr>
          <w:rFonts w:eastAsiaTheme="minorHAnsi" w:cs="Calibri"/>
          <w:b/>
          <w:szCs w:val="22"/>
          <w:lang w:eastAsia="en-US"/>
        </w:rPr>
        <w:t>kwalifikowanym podpisem elektronicznym</w:t>
      </w:r>
      <w:r w:rsidR="00EE4CCB" w:rsidRPr="00323BB6">
        <w:rPr>
          <w:rFonts w:eastAsiaTheme="minorHAnsi" w:cs="Calibri"/>
          <w:szCs w:val="22"/>
          <w:lang w:eastAsia="en-US"/>
        </w:rPr>
        <w:t>, poświadczającym</w:t>
      </w:r>
      <w:r w:rsidR="00EE4CCB" w:rsidRPr="00323BB6">
        <w:rPr>
          <w:rFonts w:eastAsiaTheme="minorHAnsi" w:cs="Calibri"/>
          <w:b/>
          <w:szCs w:val="22"/>
          <w:lang w:eastAsia="en-US"/>
        </w:rPr>
        <w:t xml:space="preserve"> </w:t>
      </w:r>
      <w:r w:rsidR="00EE4CCB" w:rsidRPr="00323BB6">
        <w:rPr>
          <w:rFonts w:eastAsiaTheme="minorHAnsi" w:cs="Calibri"/>
          <w:szCs w:val="22"/>
          <w:lang w:eastAsia="en-US"/>
        </w:rPr>
        <w:t>zgodność cyfrowego odwzorowania z dokumentem papierowym (</w:t>
      </w:r>
      <w:r w:rsidR="000F2599" w:rsidRPr="00323BB6">
        <w:rPr>
          <w:rFonts w:eastAsiaTheme="minorHAnsi" w:cs="Calibri"/>
          <w:b/>
          <w:szCs w:val="22"/>
          <w:lang w:eastAsia="en-US"/>
        </w:rPr>
        <w:t>poświadczona kopia</w:t>
      </w:r>
      <w:r w:rsidR="000F2599" w:rsidRPr="00323BB6">
        <w:rPr>
          <w:rFonts w:eastAsiaTheme="minorHAnsi" w:cs="Calibri"/>
          <w:szCs w:val="22"/>
          <w:lang w:eastAsia="en-US"/>
        </w:rPr>
        <w:t xml:space="preserve"> </w:t>
      </w:r>
      <w:r w:rsidR="00E87AAA" w:rsidRPr="00323BB6">
        <w:rPr>
          <w:rFonts w:eastAsiaTheme="minorHAnsi" w:cs="Calibri"/>
          <w:b/>
          <w:szCs w:val="22"/>
          <w:lang w:eastAsia="en-US"/>
        </w:rPr>
        <w:t xml:space="preserve">dokumentu </w:t>
      </w:r>
      <w:r w:rsidR="000F2599" w:rsidRPr="00323BB6">
        <w:rPr>
          <w:rFonts w:eastAsiaTheme="minorHAnsi" w:cs="Calibri"/>
          <w:szCs w:val="22"/>
          <w:lang w:eastAsia="en-US"/>
        </w:rPr>
        <w:t xml:space="preserve">sporządzonego </w:t>
      </w:r>
      <w:r w:rsidR="00EE4CCB" w:rsidRPr="00323BB6">
        <w:rPr>
          <w:rFonts w:eastAsiaTheme="minorHAnsi" w:cs="Calibri"/>
          <w:szCs w:val="22"/>
          <w:lang w:eastAsia="en-US"/>
        </w:rPr>
        <w:t>w postaci papierowej).</w:t>
      </w:r>
      <w:r w:rsidR="000F2599" w:rsidRPr="00323BB6">
        <w:rPr>
          <w:rFonts w:eastAsiaTheme="minorHAnsi" w:cs="Calibri"/>
          <w:szCs w:val="22"/>
          <w:lang w:eastAsia="en-US"/>
        </w:rPr>
        <w:t xml:space="preserve"> </w:t>
      </w:r>
    </w:p>
    <w:p w:rsidR="00AE6F2E" w:rsidRPr="002034CF" w:rsidRDefault="00367B72" w:rsidP="002034CF">
      <w:pPr>
        <w:numPr>
          <w:ilvl w:val="0"/>
          <w:numId w:val="20"/>
        </w:numPr>
        <w:tabs>
          <w:tab w:val="left" w:pos="851"/>
          <w:tab w:val="left" w:pos="1418"/>
        </w:tabs>
        <w:autoSpaceDE w:val="0"/>
        <w:autoSpaceDN w:val="0"/>
        <w:adjustRightInd w:val="0"/>
        <w:spacing w:before="240"/>
        <w:ind w:left="851" w:hanging="425"/>
        <w:jc w:val="both"/>
        <w:rPr>
          <w:rFonts w:eastAsiaTheme="minorHAnsi" w:cs="Calibri"/>
          <w:color w:val="000000"/>
          <w:szCs w:val="22"/>
          <w:lang w:eastAsia="en-US"/>
        </w:rPr>
      </w:pPr>
      <w:r w:rsidRPr="005668FC">
        <w:rPr>
          <w:rFonts w:eastAsiaTheme="minorHAnsi" w:cs="Calibri"/>
          <w:color w:val="000000"/>
          <w:szCs w:val="22"/>
          <w:lang w:eastAsia="en-US"/>
        </w:rPr>
        <w:t xml:space="preserve">W przypadku zastrzeżenia części oferty jako </w:t>
      </w:r>
      <w:r w:rsidRPr="005668FC">
        <w:rPr>
          <w:rFonts w:eastAsiaTheme="minorHAnsi" w:cs="Calibri"/>
          <w:b/>
          <w:color w:val="000000"/>
          <w:szCs w:val="22"/>
          <w:lang w:eastAsia="en-US"/>
        </w:rPr>
        <w:t>tajemnica przedsiębiorstwa</w:t>
      </w:r>
      <w:r w:rsidRPr="005668FC">
        <w:rPr>
          <w:rFonts w:eastAsiaTheme="minorHAnsi" w:cs="Calibri"/>
          <w:color w:val="000000"/>
          <w:szCs w:val="22"/>
          <w:lang w:eastAsia="en-US"/>
        </w:rPr>
        <w:t xml:space="preserve">, dokument zawierający </w:t>
      </w:r>
      <w:r w:rsidRPr="00E711B3">
        <w:rPr>
          <w:rFonts w:eastAsiaTheme="minorHAnsi" w:cs="Calibri"/>
          <w:color w:val="000000"/>
          <w:szCs w:val="22"/>
          <w:lang w:eastAsia="en-US"/>
        </w:rPr>
        <w:t>uzasadnienie</w:t>
      </w:r>
      <w:r w:rsidRPr="00E711B3">
        <w:rPr>
          <w:rFonts w:eastAsiaTheme="minorHAnsi" w:cs="Calibri"/>
          <w:bCs/>
          <w:color w:val="000000"/>
          <w:szCs w:val="22"/>
          <w:lang w:eastAsia="en-US"/>
        </w:rPr>
        <w:t xml:space="preserve"> zastrzeż</w:t>
      </w:r>
      <w:r w:rsidR="00D50DD3" w:rsidRPr="00E711B3">
        <w:rPr>
          <w:rFonts w:eastAsiaTheme="minorHAnsi" w:cs="Calibri"/>
          <w:bCs/>
          <w:color w:val="000000"/>
          <w:szCs w:val="22"/>
          <w:lang w:eastAsia="en-US"/>
        </w:rPr>
        <w:t xml:space="preserve">enia </w:t>
      </w:r>
      <w:r w:rsidRPr="00E711B3">
        <w:rPr>
          <w:rFonts w:eastAsiaTheme="minorHAnsi" w:cs="Calibri"/>
          <w:bCs/>
          <w:color w:val="000000"/>
          <w:szCs w:val="22"/>
          <w:lang w:eastAsia="en-US"/>
        </w:rPr>
        <w:t>tajemnic</w:t>
      </w:r>
      <w:r w:rsidR="00D50DD3" w:rsidRPr="00E711B3">
        <w:rPr>
          <w:rFonts w:eastAsiaTheme="minorHAnsi" w:cs="Calibri"/>
          <w:bCs/>
          <w:color w:val="000000"/>
          <w:szCs w:val="22"/>
          <w:lang w:eastAsia="en-US"/>
        </w:rPr>
        <w:t>y</w:t>
      </w:r>
      <w:r w:rsidRPr="00E711B3">
        <w:rPr>
          <w:rFonts w:eastAsiaTheme="minorHAnsi" w:cs="Calibri"/>
          <w:bCs/>
          <w:color w:val="000000"/>
          <w:szCs w:val="22"/>
          <w:lang w:eastAsia="en-US"/>
        </w:rPr>
        <w:t xml:space="preserve"> przedsiębiorstwa</w:t>
      </w:r>
      <w:r w:rsidR="002034CF" w:rsidRPr="00E711B3">
        <w:rPr>
          <w:rFonts w:eastAsiaTheme="minorHAnsi" w:cs="Calibri"/>
          <w:bCs/>
          <w:color w:val="000000"/>
          <w:szCs w:val="22"/>
          <w:lang w:eastAsia="en-US"/>
        </w:rPr>
        <w:t xml:space="preserve">, z uwzględnieniem </w:t>
      </w:r>
      <w:r w:rsidR="002034CF" w:rsidRPr="00E711B3">
        <w:rPr>
          <w:szCs w:val="22"/>
        </w:rPr>
        <w:t>przedmiotowych środków dowodowych, o których mowa w pkt V.1 SWZ,</w:t>
      </w:r>
      <w:r w:rsidRPr="00E711B3">
        <w:rPr>
          <w:rFonts w:eastAsiaTheme="minorHAnsi" w:cs="Calibri"/>
          <w:bCs/>
          <w:color w:val="000000"/>
          <w:szCs w:val="22"/>
          <w:lang w:eastAsia="en-US"/>
        </w:rPr>
        <w:t xml:space="preserve"> </w:t>
      </w:r>
      <w:r w:rsidR="00AE6F2E" w:rsidRPr="00E711B3">
        <w:rPr>
          <w:rFonts w:eastAsiaTheme="minorHAnsi" w:cs="Calibri"/>
          <w:color w:val="000000"/>
          <w:szCs w:val="22"/>
          <w:lang w:eastAsia="en-US"/>
        </w:rPr>
        <w:t>s</w:t>
      </w:r>
      <w:r w:rsidR="00362209" w:rsidRPr="00E711B3">
        <w:rPr>
          <w:rFonts w:eastAsiaTheme="minorHAnsi" w:cs="Calibri"/>
          <w:color w:val="000000"/>
          <w:szCs w:val="22"/>
          <w:lang w:eastAsia="en-US"/>
        </w:rPr>
        <w:t xml:space="preserve">porządza </w:t>
      </w:r>
      <w:r w:rsidR="00AE6F2E" w:rsidRPr="00E711B3">
        <w:rPr>
          <w:rFonts w:eastAsiaTheme="minorHAnsi" w:cs="Calibri"/>
          <w:color w:val="000000"/>
          <w:szCs w:val="22"/>
          <w:lang w:eastAsia="en-US"/>
        </w:rPr>
        <w:t xml:space="preserve">się </w:t>
      </w:r>
      <w:r w:rsidR="00AE6F2E" w:rsidRPr="00E711B3">
        <w:rPr>
          <w:szCs w:val="22"/>
        </w:rPr>
        <w:t>z zachowaniem wymogów</w:t>
      </w:r>
      <w:r w:rsidR="00D50DD3" w:rsidRPr="00E711B3">
        <w:rPr>
          <w:szCs w:val="22"/>
        </w:rPr>
        <w:t>,</w:t>
      </w:r>
      <w:r w:rsidR="002034CF" w:rsidRPr="00E711B3">
        <w:rPr>
          <w:szCs w:val="22"/>
        </w:rPr>
        <w:t xml:space="preserve"> </w:t>
      </w:r>
      <w:r w:rsidR="00AE6F2E" w:rsidRPr="00E711B3">
        <w:rPr>
          <w:szCs w:val="22"/>
        </w:rPr>
        <w:t>o których</w:t>
      </w:r>
      <w:r w:rsidR="00AE6F2E" w:rsidRPr="002034CF">
        <w:rPr>
          <w:szCs w:val="22"/>
        </w:rPr>
        <w:t xml:space="preserve"> mowa w pkt X</w:t>
      </w:r>
      <w:r w:rsidR="002034CF" w:rsidRPr="002034CF">
        <w:rPr>
          <w:szCs w:val="22"/>
        </w:rPr>
        <w:t>I</w:t>
      </w:r>
      <w:r w:rsidR="00AE6F2E" w:rsidRPr="002034CF">
        <w:rPr>
          <w:szCs w:val="22"/>
        </w:rPr>
        <w:t>X.</w:t>
      </w:r>
      <w:r w:rsidR="0003199A" w:rsidRPr="002034CF">
        <w:rPr>
          <w:szCs w:val="22"/>
        </w:rPr>
        <w:t>7</w:t>
      </w:r>
      <w:r w:rsidR="00AE6F2E" w:rsidRPr="002034CF">
        <w:rPr>
          <w:szCs w:val="22"/>
        </w:rPr>
        <w:t xml:space="preserve"> SWZ</w:t>
      </w:r>
      <w:r w:rsidR="00971E0F" w:rsidRPr="002034CF">
        <w:rPr>
          <w:szCs w:val="22"/>
        </w:rPr>
        <w:t>.</w:t>
      </w:r>
    </w:p>
    <w:p w:rsidR="00367B72" w:rsidRPr="00362209" w:rsidRDefault="00367B72" w:rsidP="0060394E">
      <w:pPr>
        <w:numPr>
          <w:ilvl w:val="0"/>
          <w:numId w:val="20"/>
        </w:numPr>
        <w:tabs>
          <w:tab w:val="left" w:pos="851"/>
          <w:tab w:val="left" w:pos="1418"/>
        </w:tabs>
        <w:autoSpaceDE w:val="0"/>
        <w:autoSpaceDN w:val="0"/>
        <w:adjustRightInd w:val="0"/>
        <w:spacing w:before="240"/>
        <w:ind w:left="851" w:hanging="425"/>
        <w:jc w:val="both"/>
        <w:rPr>
          <w:rFonts w:eastAsiaTheme="minorHAnsi" w:cs="Calibri"/>
          <w:color w:val="000000"/>
          <w:szCs w:val="22"/>
          <w:lang w:eastAsia="en-US"/>
        </w:rPr>
      </w:pPr>
      <w:r w:rsidRPr="00362209">
        <w:rPr>
          <w:rFonts w:eastAsiaTheme="minorHAnsi" w:cs="Calibri"/>
          <w:b/>
          <w:color w:val="000000"/>
          <w:szCs w:val="22"/>
          <w:lang w:eastAsia="en-US"/>
        </w:rPr>
        <w:t>Dokument potwierdzający wniesienie wadium</w:t>
      </w:r>
      <w:r w:rsidR="007400E9" w:rsidRPr="00362209">
        <w:rPr>
          <w:rFonts w:eastAsiaTheme="minorHAnsi" w:cs="Calibri"/>
          <w:b/>
          <w:color w:val="000000"/>
          <w:szCs w:val="22"/>
          <w:lang w:eastAsia="en-US"/>
        </w:rPr>
        <w:t xml:space="preserve"> </w:t>
      </w:r>
      <w:r w:rsidRPr="00362209">
        <w:rPr>
          <w:rFonts w:eastAsiaTheme="minorHAnsi" w:cs="Calibri"/>
          <w:color w:val="000000"/>
          <w:szCs w:val="22"/>
          <w:lang w:eastAsia="en-US"/>
        </w:rPr>
        <w:t>w formie gwarancji lub poręczenia</w:t>
      </w:r>
      <w:r w:rsidR="007400E9" w:rsidRPr="00362209">
        <w:rPr>
          <w:rFonts w:eastAsiaTheme="minorHAnsi" w:cs="Calibri"/>
          <w:color w:val="000000"/>
          <w:szCs w:val="22"/>
          <w:lang w:eastAsia="en-US"/>
        </w:rPr>
        <w:t xml:space="preserve"> </w:t>
      </w:r>
      <w:r w:rsidR="00237456">
        <w:rPr>
          <w:rFonts w:eastAsiaTheme="minorHAnsi" w:cs="Calibri"/>
          <w:color w:val="000000"/>
          <w:szCs w:val="22"/>
          <w:lang w:eastAsia="en-US"/>
        </w:rPr>
        <w:t xml:space="preserve">sporządza </w:t>
      </w:r>
      <w:r w:rsidR="007400E9" w:rsidRPr="00362209">
        <w:rPr>
          <w:rFonts w:eastAsiaTheme="minorHAnsi" w:cs="Calibri"/>
          <w:color w:val="000000"/>
          <w:szCs w:val="22"/>
          <w:lang w:eastAsia="en-US"/>
        </w:rPr>
        <w:t>się</w:t>
      </w:r>
      <w:r w:rsidR="00237456">
        <w:rPr>
          <w:rFonts w:eastAsiaTheme="minorHAnsi" w:cs="Calibri"/>
          <w:color w:val="000000"/>
          <w:szCs w:val="22"/>
          <w:lang w:eastAsia="en-US"/>
        </w:rPr>
        <w:br/>
      </w:r>
      <w:r w:rsidRPr="00362209">
        <w:rPr>
          <w:rFonts w:eastAsiaTheme="minorHAnsi" w:cs="Calibri"/>
          <w:b/>
          <w:color w:val="000000"/>
          <w:szCs w:val="22"/>
          <w:lang w:eastAsia="en-US"/>
        </w:rPr>
        <w:t>w postaci elektronicznej</w:t>
      </w:r>
      <w:r w:rsidR="00237456">
        <w:rPr>
          <w:rFonts w:eastAsiaTheme="minorHAnsi" w:cs="Calibri"/>
          <w:b/>
          <w:color w:val="000000"/>
          <w:szCs w:val="22"/>
          <w:lang w:eastAsia="en-US"/>
        </w:rPr>
        <w:t xml:space="preserve"> i przekazuje </w:t>
      </w:r>
      <w:r w:rsidR="00237456" w:rsidRPr="00362209">
        <w:rPr>
          <w:rFonts w:eastAsiaTheme="minorHAnsi" w:cs="Calibri"/>
          <w:b/>
          <w:color w:val="000000"/>
          <w:szCs w:val="22"/>
          <w:lang w:eastAsia="en-US"/>
        </w:rPr>
        <w:t>w oryginale</w:t>
      </w:r>
      <w:r w:rsidRPr="00362209">
        <w:rPr>
          <w:rFonts w:eastAsiaTheme="minorHAnsi" w:cs="Calibri"/>
          <w:color w:val="000000"/>
          <w:szCs w:val="22"/>
          <w:lang w:eastAsia="en-US"/>
        </w:rPr>
        <w:t>.</w:t>
      </w:r>
    </w:p>
    <w:p w:rsidR="007400E9" w:rsidRDefault="00367B72" w:rsidP="0060394E">
      <w:pPr>
        <w:numPr>
          <w:ilvl w:val="0"/>
          <w:numId w:val="20"/>
        </w:numPr>
        <w:tabs>
          <w:tab w:val="left" w:pos="851"/>
          <w:tab w:val="left" w:pos="1418"/>
        </w:tabs>
        <w:autoSpaceDE w:val="0"/>
        <w:autoSpaceDN w:val="0"/>
        <w:adjustRightInd w:val="0"/>
        <w:spacing w:before="240"/>
        <w:ind w:left="851" w:hanging="425"/>
        <w:jc w:val="both"/>
        <w:rPr>
          <w:rFonts w:eastAsiaTheme="minorHAnsi" w:cs="Calibri"/>
          <w:color w:val="000000"/>
          <w:szCs w:val="22"/>
          <w:lang w:eastAsia="en-US"/>
        </w:rPr>
      </w:pPr>
      <w:r w:rsidRPr="00362209">
        <w:rPr>
          <w:rFonts w:eastAsiaTheme="minorHAnsi" w:cs="Calibri"/>
          <w:b/>
          <w:color w:val="000000"/>
          <w:szCs w:val="22"/>
          <w:lang w:eastAsia="en-US"/>
        </w:rPr>
        <w:t xml:space="preserve">Dokument potwierdzający wniesienie zabezpieczenia należytego wykonania umowy </w:t>
      </w:r>
      <w:r w:rsidRPr="00362209">
        <w:rPr>
          <w:rFonts w:eastAsiaTheme="minorHAnsi" w:cs="Calibri"/>
          <w:color w:val="000000"/>
          <w:szCs w:val="22"/>
          <w:lang w:eastAsia="en-US"/>
        </w:rPr>
        <w:t>w jednej</w:t>
      </w:r>
      <w:r w:rsidR="007400E9" w:rsidRPr="00362209">
        <w:rPr>
          <w:rFonts w:eastAsiaTheme="minorHAnsi" w:cs="Calibri"/>
          <w:color w:val="000000"/>
          <w:szCs w:val="22"/>
          <w:lang w:eastAsia="en-US"/>
        </w:rPr>
        <w:br/>
      </w:r>
      <w:r w:rsidRPr="00362209">
        <w:rPr>
          <w:rFonts w:eastAsiaTheme="minorHAnsi" w:cs="Calibri"/>
          <w:color w:val="000000"/>
          <w:szCs w:val="22"/>
          <w:lang w:eastAsia="en-US"/>
        </w:rPr>
        <w:t>z form wymienionych w pkt X</w:t>
      </w:r>
      <w:r w:rsidR="00ED41EA" w:rsidRPr="00362209">
        <w:rPr>
          <w:rFonts w:eastAsiaTheme="minorHAnsi" w:cs="Calibri"/>
          <w:color w:val="000000"/>
          <w:szCs w:val="22"/>
          <w:lang w:eastAsia="en-US"/>
        </w:rPr>
        <w:t>XV</w:t>
      </w:r>
      <w:r w:rsidRPr="00362209">
        <w:rPr>
          <w:rFonts w:eastAsiaTheme="minorHAnsi" w:cs="Calibri"/>
          <w:color w:val="000000"/>
          <w:szCs w:val="22"/>
          <w:lang w:eastAsia="en-US"/>
        </w:rPr>
        <w:t>.2.2</w:t>
      </w:r>
      <w:r w:rsidR="007400E9" w:rsidRPr="00362209">
        <w:rPr>
          <w:rFonts w:eastAsiaTheme="minorHAnsi" w:cs="Calibri"/>
          <w:color w:val="000000"/>
          <w:szCs w:val="22"/>
          <w:lang w:eastAsia="en-US"/>
        </w:rPr>
        <w:t xml:space="preserve"> – </w:t>
      </w:r>
      <w:r w:rsidRPr="00362209">
        <w:rPr>
          <w:rFonts w:eastAsiaTheme="minorHAnsi" w:cs="Calibri"/>
          <w:color w:val="000000"/>
          <w:szCs w:val="22"/>
          <w:lang w:eastAsia="en-US"/>
        </w:rPr>
        <w:t>2.</w:t>
      </w:r>
      <w:r w:rsidR="00F5552F" w:rsidRPr="00362209">
        <w:rPr>
          <w:rFonts w:eastAsiaTheme="minorHAnsi" w:cs="Calibri"/>
          <w:color w:val="000000"/>
          <w:szCs w:val="22"/>
          <w:lang w:eastAsia="en-US"/>
        </w:rPr>
        <w:t>5</w:t>
      </w:r>
      <w:r w:rsidR="007400E9" w:rsidRPr="00362209">
        <w:rPr>
          <w:rFonts w:eastAsiaTheme="minorHAnsi" w:cs="Calibri"/>
          <w:color w:val="000000"/>
          <w:szCs w:val="22"/>
          <w:lang w:eastAsia="en-US"/>
        </w:rPr>
        <w:t xml:space="preserve"> SWZ</w:t>
      </w:r>
      <w:r w:rsidRPr="00362209">
        <w:rPr>
          <w:rFonts w:eastAsiaTheme="minorHAnsi" w:cs="Calibri"/>
          <w:color w:val="000000"/>
          <w:szCs w:val="22"/>
          <w:lang w:eastAsia="en-US"/>
        </w:rPr>
        <w:t>,</w:t>
      </w:r>
      <w:r w:rsidRPr="00971E0F">
        <w:rPr>
          <w:rFonts w:eastAsiaTheme="minorHAnsi" w:cs="Calibri"/>
          <w:color w:val="000000"/>
          <w:szCs w:val="22"/>
          <w:lang w:eastAsia="en-US"/>
        </w:rPr>
        <w:t xml:space="preserve"> </w:t>
      </w:r>
      <w:r w:rsidR="006325C8" w:rsidRPr="006325C8">
        <w:rPr>
          <w:rFonts w:eastAsiaTheme="minorHAnsi" w:cs="Calibri"/>
          <w:color w:val="000000"/>
          <w:szCs w:val="22"/>
          <w:lang w:eastAsia="en-US"/>
        </w:rPr>
        <w:t>sporządza się</w:t>
      </w:r>
      <w:r w:rsidR="006325C8">
        <w:rPr>
          <w:rFonts w:eastAsiaTheme="minorHAnsi" w:cs="Calibri"/>
          <w:color w:val="000000"/>
          <w:szCs w:val="22"/>
          <w:lang w:eastAsia="en-US"/>
        </w:rPr>
        <w:t xml:space="preserve"> </w:t>
      </w:r>
      <w:r w:rsidR="006325C8" w:rsidRPr="006325C8">
        <w:rPr>
          <w:rFonts w:eastAsiaTheme="minorHAnsi" w:cs="Calibri"/>
          <w:b/>
          <w:color w:val="000000"/>
          <w:szCs w:val="22"/>
          <w:lang w:eastAsia="en-US"/>
        </w:rPr>
        <w:t>w postaci elektronicznej</w:t>
      </w:r>
      <w:r w:rsidR="004D2E5B">
        <w:rPr>
          <w:rFonts w:eastAsiaTheme="minorHAnsi" w:cs="Calibri"/>
          <w:b/>
          <w:color w:val="000000"/>
          <w:szCs w:val="22"/>
          <w:lang w:eastAsia="en-US"/>
        </w:rPr>
        <w:br/>
      </w:r>
      <w:r w:rsidR="006325C8" w:rsidRPr="006325C8">
        <w:rPr>
          <w:rFonts w:eastAsiaTheme="minorHAnsi" w:cs="Calibri"/>
          <w:b/>
          <w:color w:val="000000"/>
          <w:szCs w:val="22"/>
          <w:lang w:eastAsia="en-US"/>
        </w:rPr>
        <w:t>i przekazuje w oryginale</w:t>
      </w:r>
      <w:r w:rsidR="007400E9" w:rsidRPr="006325C8">
        <w:rPr>
          <w:rFonts w:eastAsiaTheme="minorHAnsi" w:cs="Calibri"/>
          <w:color w:val="000000"/>
          <w:szCs w:val="22"/>
          <w:lang w:eastAsia="en-US"/>
        </w:rPr>
        <w:t>.</w:t>
      </w:r>
    </w:p>
    <w:p w:rsidR="003B1792" w:rsidRPr="004B3AA6" w:rsidRDefault="003B1792" w:rsidP="0060394E">
      <w:pPr>
        <w:numPr>
          <w:ilvl w:val="0"/>
          <w:numId w:val="20"/>
        </w:numPr>
        <w:tabs>
          <w:tab w:val="left" w:pos="851"/>
          <w:tab w:val="left" w:pos="1418"/>
        </w:tabs>
        <w:autoSpaceDE w:val="0"/>
        <w:autoSpaceDN w:val="0"/>
        <w:adjustRightInd w:val="0"/>
        <w:spacing w:before="240"/>
        <w:ind w:left="851" w:hanging="425"/>
        <w:jc w:val="both"/>
        <w:rPr>
          <w:rFonts w:eastAsiaTheme="minorHAnsi" w:cs="Calibri"/>
          <w:color w:val="000000"/>
          <w:szCs w:val="22"/>
          <w:lang w:eastAsia="en-US"/>
        </w:rPr>
      </w:pPr>
      <w:r w:rsidRPr="004B3AA6">
        <w:rPr>
          <w:rFonts w:eastAsiaTheme="minorHAnsi" w:cs="Calibri"/>
          <w:color w:val="000000"/>
          <w:szCs w:val="24"/>
          <w:lang w:eastAsia="en-US"/>
        </w:rPr>
        <w:t xml:space="preserve">Informacje oraz oświadczenia inne niż określone w art. 125 ust. 1 ustawy Pzp (np. wszelkie wyjaśnienia, przedłużenie terminu związania ofertą, uzasadnienie zastrzeżenia tajemnicy przedsiębiorstwa, wniosek o zaliczenie wadium na poczet zabezpieczenia należytego wykonania umowy) przekazywane w postępowaniu, </w:t>
      </w:r>
      <w:r w:rsidRPr="004B3AA6">
        <w:rPr>
          <w:rFonts w:eastAsiaTheme="minorHAnsi" w:cs="Calibri"/>
          <w:b/>
          <w:color w:val="000000"/>
          <w:szCs w:val="24"/>
          <w:lang w:eastAsia="en-US"/>
        </w:rPr>
        <w:t>sporządza się w postaci elektronicznej</w:t>
      </w:r>
      <w:r w:rsidRPr="004B3AA6">
        <w:rPr>
          <w:rFonts w:eastAsiaTheme="minorHAnsi" w:cs="Calibri"/>
          <w:color w:val="000000"/>
          <w:szCs w:val="24"/>
          <w:lang w:eastAsia="en-US"/>
        </w:rPr>
        <w:t xml:space="preserve"> lub </w:t>
      </w:r>
      <w:r w:rsidRPr="004B3AA6">
        <w:rPr>
          <w:rFonts w:eastAsiaTheme="minorHAnsi" w:cs="Calibri"/>
          <w:b/>
          <w:color w:val="000000"/>
          <w:szCs w:val="24"/>
          <w:lang w:eastAsia="en-US"/>
        </w:rPr>
        <w:t>jako te</w:t>
      </w:r>
      <w:r w:rsidR="00270B93">
        <w:rPr>
          <w:rFonts w:eastAsiaTheme="minorHAnsi" w:cs="Calibri"/>
          <w:b/>
          <w:color w:val="000000"/>
          <w:szCs w:val="24"/>
          <w:lang w:eastAsia="en-US"/>
        </w:rPr>
        <w:t>k</w:t>
      </w:r>
      <w:r w:rsidRPr="004B3AA6">
        <w:rPr>
          <w:rFonts w:eastAsiaTheme="minorHAnsi" w:cs="Calibri"/>
          <w:b/>
          <w:color w:val="000000"/>
          <w:szCs w:val="24"/>
          <w:lang w:eastAsia="en-US"/>
        </w:rPr>
        <w:t>st wpisany bezpośrednio do wiadomości</w:t>
      </w:r>
      <w:r w:rsidRPr="004B3AA6">
        <w:rPr>
          <w:rFonts w:eastAsiaTheme="minorHAnsi" w:cs="Calibri"/>
          <w:color w:val="000000"/>
          <w:szCs w:val="24"/>
          <w:lang w:eastAsia="en-US"/>
        </w:rPr>
        <w:t xml:space="preserve"> przekazywanej przy użyciu środków komunikacji elektronicznej, o których mowa w pkt X</w:t>
      </w:r>
      <w:r w:rsidR="00396724">
        <w:rPr>
          <w:rFonts w:eastAsiaTheme="minorHAnsi" w:cs="Calibri"/>
          <w:color w:val="000000"/>
          <w:szCs w:val="24"/>
          <w:lang w:eastAsia="en-US"/>
        </w:rPr>
        <w:t>II</w:t>
      </w:r>
      <w:r w:rsidRPr="004B3AA6">
        <w:rPr>
          <w:rFonts w:eastAsiaTheme="minorHAnsi" w:cs="Calibri"/>
          <w:color w:val="000000"/>
          <w:szCs w:val="24"/>
          <w:lang w:eastAsia="en-US"/>
        </w:rPr>
        <w:t xml:space="preserve">I SWZ.  </w:t>
      </w:r>
    </w:p>
    <w:p w:rsidR="00367B72" w:rsidRPr="003B1792" w:rsidRDefault="00367B72" w:rsidP="0060394E">
      <w:pPr>
        <w:numPr>
          <w:ilvl w:val="0"/>
          <w:numId w:val="20"/>
        </w:numPr>
        <w:tabs>
          <w:tab w:val="left" w:pos="851"/>
          <w:tab w:val="left" w:pos="1418"/>
        </w:tabs>
        <w:autoSpaceDE w:val="0"/>
        <w:autoSpaceDN w:val="0"/>
        <w:adjustRightInd w:val="0"/>
        <w:spacing w:before="240"/>
        <w:ind w:left="851" w:hanging="425"/>
        <w:jc w:val="both"/>
        <w:rPr>
          <w:rFonts w:eastAsiaTheme="minorHAnsi" w:cs="Calibri"/>
          <w:color w:val="000000"/>
          <w:szCs w:val="22"/>
          <w:lang w:eastAsia="en-US"/>
        </w:rPr>
      </w:pPr>
      <w:r w:rsidRPr="003B1792">
        <w:rPr>
          <w:rFonts w:eastAsiaTheme="minorHAnsi" w:cs="Calibri"/>
          <w:color w:val="000000"/>
          <w:szCs w:val="22"/>
          <w:lang w:eastAsia="en-US"/>
        </w:rPr>
        <w:t>Pobrane samodzielnie</w:t>
      </w:r>
      <w:r w:rsidRPr="003B1792">
        <w:rPr>
          <w:rFonts w:eastAsiaTheme="minorHAnsi" w:cs="Calibri"/>
          <w:b/>
          <w:color w:val="000000"/>
          <w:szCs w:val="22"/>
          <w:lang w:eastAsia="en-US"/>
        </w:rPr>
        <w:t xml:space="preserve"> </w:t>
      </w:r>
      <w:r w:rsidRPr="003B1792">
        <w:rPr>
          <w:rFonts w:eastAsiaTheme="minorHAnsi" w:cs="Calibri"/>
          <w:color w:val="000000"/>
          <w:szCs w:val="22"/>
          <w:lang w:eastAsia="en-US"/>
        </w:rPr>
        <w:t>przez Wykonawcę, w trybie art. 4 ust. 4aa ustawy z dnia 20 sierpnia 1997 r.</w:t>
      </w:r>
      <w:r w:rsidR="002B5B7C" w:rsidRPr="003B1792">
        <w:rPr>
          <w:rFonts w:eastAsiaTheme="minorHAnsi" w:cs="Calibri"/>
          <w:color w:val="000000"/>
          <w:szCs w:val="22"/>
          <w:lang w:eastAsia="en-US"/>
        </w:rPr>
        <w:br/>
      </w:r>
      <w:r w:rsidRPr="003B1792">
        <w:rPr>
          <w:rFonts w:eastAsiaTheme="minorHAnsi" w:cs="Calibri"/>
          <w:color w:val="000000"/>
          <w:szCs w:val="22"/>
          <w:lang w:eastAsia="en-US"/>
        </w:rPr>
        <w:t>o Krajowym Rejestrze Sądowym (Dz. U z 2019 r. poz. 1500, ze zm.), wydruki komputerowe aktualnych i pełnych informacji o podmiotach wpisanych do Krajowego Rejestru Sądowego mają moc zrównaną</w:t>
      </w:r>
      <w:r w:rsidR="002B5B7C" w:rsidRPr="003B1792">
        <w:rPr>
          <w:rFonts w:eastAsiaTheme="minorHAnsi" w:cs="Calibri"/>
          <w:color w:val="000000"/>
          <w:szCs w:val="22"/>
          <w:lang w:eastAsia="en-US"/>
        </w:rPr>
        <w:br/>
      </w:r>
      <w:r w:rsidRPr="003B1792">
        <w:rPr>
          <w:rFonts w:eastAsiaTheme="minorHAnsi" w:cs="Calibri"/>
          <w:color w:val="000000"/>
          <w:szCs w:val="22"/>
          <w:lang w:eastAsia="en-US"/>
        </w:rPr>
        <w:t>z mocą dokumentów wydawanych przez Centralną Informację i</w:t>
      </w:r>
      <w:r w:rsidRPr="003B1792">
        <w:rPr>
          <w:rFonts w:eastAsiaTheme="minorHAnsi" w:cs="Calibri"/>
          <w:b/>
          <w:color w:val="000000"/>
          <w:szCs w:val="22"/>
          <w:lang w:eastAsia="en-US"/>
        </w:rPr>
        <w:t xml:space="preserve"> nie wymagają </w:t>
      </w:r>
      <w:r w:rsidR="00FA12C4" w:rsidRPr="003B1792">
        <w:rPr>
          <w:rFonts w:eastAsiaTheme="minorHAnsi" w:cs="Calibri"/>
          <w:b/>
          <w:color w:val="000000"/>
          <w:szCs w:val="22"/>
          <w:lang w:eastAsia="en-US"/>
        </w:rPr>
        <w:t>podpisu</w:t>
      </w:r>
      <w:r w:rsidRPr="003B1792">
        <w:rPr>
          <w:rFonts w:eastAsiaTheme="minorHAnsi" w:cs="Calibri"/>
          <w:b/>
          <w:color w:val="000000"/>
          <w:szCs w:val="22"/>
          <w:lang w:eastAsia="en-US"/>
        </w:rPr>
        <w:t>.</w:t>
      </w:r>
    </w:p>
    <w:bookmarkEnd w:id="6"/>
    <w:p w:rsidR="00395980" w:rsidRPr="004B3AA6" w:rsidRDefault="00395980" w:rsidP="0060394E">
      <w:pPr>
        <w:numPr>
          <w:ilvl w:val="0"/>
          <w:numId w:val="20"/>
        </w:numPr>
        <w:tabs>
          <w:tab w:val="left" w:pos="851"/>
          <w:tab w:val="left" w:pos="1418"/>
        </w:tabs>
        <w:autoSpaceDE w:val="0"/>
        <w:autoSpaceDN w:val="0"/>
        <w:adjustRightInd w:val="0"/>
        <w:spacing w:before="240"/>
        <w:ind w:left="851" w:hanging="425"/>
        <w:jc w:val="both"/>
        <w:rPr>
          <w:rFonts w:eastAsiaTheme="minorHAnsi" w:cs="Calibri"/>
          <w:color w:val="000000"/>
          <w:szCs w:val="22"/>
          <w:lang w:eastAsia="en-US"/>
        </w:rPr>
      </w:pPr>
      <w:r w:rsidRPr="004B3AA6">
        <w:rPr>
          <w:rFonts w:eastAsiaTheme="minorHAnsi" w:cs="Calibri"/>
          <w:color w:val="000000"/>
          <w:szCs w:val="22"/>
          <w:lang w:eastAsia="en-US"/>
        </w:rPr>
        <w:t>Wykonawcy wspólnie ubiegający się o udzielenie zamówienia oraz podmiot udostępniający zasoby, podpisują dokumenty w zakresie, w jakim każdego z nich dotyczą.</w:t>
      </w:r>
    </w:p>
    <w:p w:rsidR="002A243C" w:rsidRPr="003B1792" w:rsidRDefault="002A243C" w:rsidP="0060394E">
      <w:pPr>
        <w:numPr>
          <w:ilvl w:val="0"/>
          <w:numId w:val="20"/>
        </w:numPr>
        <w:tabs>
          <w:tab w:val="left" w:pos="851"/>
          <w:tab w:val="left" w:pos="1418"/>
        </w:tabs>
        <w:autoSpaceDE w:val="0"/>
        <w:autoSpaceDN w:val="0"/>
        <w:adjustRightInd w:val="0"/>
        <w:spacing w:before="240"/>
        <w:ind w:left="851" w:hanging="425"/>
        <w:jc w:val="both"/>
        <w:rPr>
          <w:rFonts w:eastAsiaTheme="minorHAnsi" w:cs="Calibri"/>
          <w:color w:val="000000"/>
          <w:szCs w:val="22"/>
          <w:lang w:eastAsia="en-US"/>
        </w:rPr>
      </w:pPr>
      <w:r w:rsidRPr="003B1792">
        <w:rPr>
          <w:rFonts w:eastAsiaTheme="minorHAnsi" w:cs="Calibri"/>
          <w:color w:val="000000"/>
          <w:szCs w:val="22"/>
          <w:lang w:eastAsia="en-US"/>
        </w:rPr>
        <w:t>Poświadczenia</w:t>
      </w:r>
      <w:r w:rsidRPr="008D59ED">
        <w:t xml:space="preserve"> zgodności cyfrowego odwzorowania z dokumentem w postaci papierowej dokonuje</w:t>
      </w:r>
      <w:r w:rsidR="003060F5">
        <w:br/>
      </w:r>
      <w:r w:rsidRPr="008D59ED">
        <w:t xml:space="preserve">w przypadku: </w:t>
      </w:r>
    </w:p>
    <w:p w:rsidR="002A243C" w:rsidRDefault="002A243C" w:rsidP="00D90D51">
      <w:pPr>
        <w:pStyle w:val="Akapitzlist"/>
        <w:numPr>
          <w:ilvl w:val="1"/>
          <w:numId w:val="44"/>
        </w:numPr>
        <w:spacing w:before="240"/>
        <w:ind w:left="1418" w:hanging="567"/>
        <w:jc w:val="both"/>
      </w:pPr>
      <w:r w:rsidRPr="00D27412">
        <w:t xml:space="preserve">podmiotowych środków dowodowych – odpowiednio Wykonawca, Wykonawcy wspólnie ubiegający się o udzielenie zamówienia, podmiot udostępniający zasoby, w zakresie podmiotowych środków dowodowych, które każdego z nich dotyczą lub notariusz; </w:t>
      </w:r>
    </w:p>
    <w:p w:rsidR="002A243C" w:rsidRDefault="002A243C" w:rsidP="00D90D51">
      <w:pPr>
        <w:pStyle w:val="Akapitzlist"/>
        <w:numPr>
          <w:ilvl w:val="1"/>
          <w:numId w:val="44"/>
        </w:numPr>
        <w:spacing w:before="120"/>
        <w:ind w:left="1418" w:hanging="567"/>
        <w:contextualSpacing w:val="0"/>
        <w:jc w:val="both"/>
      </w:pPr>
      <w:r w:rsidRPr="00D27412">
        <w:t>przedmiotowego środka dowodowego lub zobowiązania podmiotu udostępniającego zasoby</w:t>
      </w:r>
      <w:r w:rsidR="004B3AA6">
        <w:br/>
      </w:r>
      <w:r w:rsidRPr="00D27412">
        <w:t>– odpowiednio Wykonawca lub Wykonawcy wspólnie ubiegający się o udzielenie zamówienia lub notariusz;</w:t>
      </w:r>
    </w:p>
    <w:p w:rsidR="002A243C" w:rsidRPr="00D27412" w:rsidRDefault="002A243C" w:rsidP="00D90D51">
      <w:pPr>
        <w:pStyle w:val="Akapitzlist"/>
        <w:numPr>
          <w:ilvl w:val="1"/>
          <w:numId w:val="44"/>
        </w:numPr>
        <w:spacing w:before="120"/>
        <w:ind w:left="1418" w:hanging="567"/>
        <w:contextualSpacing w:val="0"/>
        <w:jc w:val="both"/>
      </w:pPr>
      <w:r w:rsidRPr="00D27412">
        <w:t>pełnomocnictwa – mocodawca lub notariusz.</w:t>
      </w:r>
    </w:p>
    <w:p w:rsidR="00367B72" w:rsidRPr="002D58A7" w:rsidRDefault="00367B72" w:rsidP="0060394E">
      <w:pPr>
        <w:keepNext/>
        <w:keepLines/>
        <w:numPr>
          <w:ilvl w:val="0"/>
          <w:numId w:val="12"/>
        </w:numPr>
        <w:spacing w:before="360"/>
        <w:ind w:left="425" w:hanging="425"/>
        <w:jc w:val="both"/>
        <w:outlineLvl w:val="0"/>
        <w:rPr>
          <w:rFonts w:eastAsiaTheme="majorEastAsia" w:cstheme="majorBidi"/>
          <w:b/>
          <w:bCs/>
          <w:caps/>
          <w:szCs w:val="22"/>
        </w:rPr>
      </w:pPr>
      <w:r w:rsidRPr="002D58A7">
        <w:rPr>
          <w:rFonts w:eastAsiaTheme="majorEastAsia" w:cstheme="majorBidi"/>
          <w:b/>
          <w:bCs/>
          <w:szCs w:val="22"/>
        </w:rPr>
        <w:lastRenderedPageBreak/>
        <w:t xml:space="preserve">SPOSÓB </w:t>
      </w:r>
      <w:r w:rsidR="00EA4CDF">
        <w:rPr>
          <w:rFonts w:eastAsiaTheme="majorEastAsia" w:cstheme="majorBidi"/>
          <w:b/>
          <w:bCs/>
          <w:szCs w:val="22"/>
        </w:rPr>
        <w:t xml:space="preserve"> </w:t>
      </w:r>
      <w:r w:rsidRPr="002D58A7">
        <w:rPr>
          <w:rFonts w:eastAsiaTheme="majorEastAsia" w:cstheme="majorBidi"/>
          <w:b/>
          <w:bCs/>
          <w:szCs w:val="22"/>
        </w:rPr>
        <w:t xml:space="preserve">ORAZ </w:t>
      </w:r>
      <w:r w:rsidR="00EA4CDF">
        <w:rPr>
          <w:rFonts w:eastAsiaTheme="majorEastAsia" w:cstheme="majorBidi"/>
          <w:b/>
          <w:bCs/>
          <w:szCs w:val="22"/>
        </w:rPr>
        <w:t xml:space="preserve"> </w:t>
      </w:r>
      <w:r w:rsidRPr="002D58A7">
        <w:rPr>
          <w:rFonts w:eastAsiaTheme="majorEastAsia" w:cstheme="majorBidi"/>
          <w:b/>
          <w:bCs/>
          <w:szCs w:val="22"/>
        </w:rPr>
        <w:t xml:space="preserve">TERMIN </w:t>
      </w:r>
      <w:r w:rsidR="00EA4CDF">
        <w:rPr>
          <w:rFonts w:eastAsiaTheme="majorEastAsia" w:cstheme="majorBidi"/>
          <w:b/>
          <w:bCs/>
          <w:szCs w:val="22"/>
        </w:rPr>
        <w:t xml:space="preserve"> </w:t>
      </w:r>
      <w:r w:rsidRPr="002D58A7">
        <w:rPr>
          <w:rFonts w:eastAsiaTheme="majorEastAsia" w:cstheme="majorBidi"/>
          <w:b/>
          <w:bCs/>
          <w:szCs w:val="22"/>
        </w:rPr>
        <w:t xml:space="preserve">SKŁADANIA </w:t>
      </w:r>
      <w:r w:rsidR="00EA4CDF">
        <w:rPr>
          <w:rFonts w:eastAsiaTheme="majorEastAsia" w:cstheme="majorBidi"/>
          <w:b/>
          <w:bCs/>
          <w:szCs w:val="22"/>
        </w:rPr>
        <w:t xml:space="preserve"> </w:t>
      </w:r>
      <w:r w:rsidRPr="002D58A7">
        <w:rPr>
          <w:rFonts w:eastAsiaTheme="majorEastAsia" w:cstheme="majorBidi"/>
          <w:b/>
          <w:bCs/>
          <w:szCs w:val="22"/>
        </w:rPr>
        <w:t>OFERT</w:t>
      </w:r>
    </w:p>
    <w:p w:rsidR="00367B72" w:rsidRPr="004B3AA6" w:rsidRDefault="00367B72" w:rsidP="002D58A7">
      <w:pPr>
        <w:numPr>
          <w:ilvl w:val="1"/>
          <w:numId w:val="3"/>
        </w:numPr>
        <w:spacing w:before="240"/>
        <w:ind w:left="850" w:hanging="425"/>
        <w:rPr>
          <w:b/>
          <w:szCs w:val="22"/>
        </w:rPr>
      </w:pPr>
      <w:r w:rsidRPr="004B3AA6">
        <w:rPr>
          <w:b/>
          <w:szCs w:val="22"/>
        </w:rPr>
        <w:t>Wykonawca zamierzający wziąć udział w postępowaniu, musi</w:t>
      </w:r>
      <w:r w:rsidR="002D58A7" w:rsidRPr="004B3AA6">
        <w:rPr>
          <w:b/>
          <w:szCs w:val="22"/>
        </w:rPr>
        <w:t xml:space="preserve"> posiadać</w:t>
      </w:r>
      <w:r w:rsidRPr="004B3AA6">
        <w:rPr>
          <w:b/>
          <w:szCs w:val="22"/>
        </w:rPr>
        <w:t>:</w:t>
      </w:r>
    </w:p>
    <w:p w:rsidR="00367B72" w:rsidRDefault="00367B72" w:rsidP="00D90D51">
      <w:pPr>
        <w:pStyle w:val="Akapitzlist"/>
        <w:numPr>
          <w:ilvl w:val="1"/>
          <w:numId w:val="42"/>
        </w:numPr>
        <w:spacing w:before="240"/>
        <w:ind w:left="1418" w:hanging="567"/>
        <w:jc w:val="both"/>
        <w:rPr>
          <w:szCs w:val="22"/>
        </w:rPr>
      </w:pPr>
      <w:r w:rsidRPr="002D58A7">
        <w:rPr>
          <w:szCs w:val="22"/>
        </w:rPr>
        <w:t>konto na Elektronicznej Platformie Usług Administracji Publicznej (</w:t>
      </w:r>
      <w:proofErr w:type="spellStart"/>
      <w:r w:rsidRPr="002D58A7">
        <w:rPr>
          <w:szCs w:val="22"/>
        </w:rPr>
        <w:t>ePUAP</w:t>
      </w:r>
      <w:proofErr w:type="spellEnd"/>
      <w:r w:rsidRPr="002D58A7">
        <w:rPr>
          <w:szCs w:val="22"/>
        </w:rPr>
        <w:t xml:space="preserve">). Wykonawca posiadający konto na </w:t>
      </w:r>
      <w:proofErr w:type="spellStart"/>
      <w:r w:rsidRPr="002D58A7">
        <w:rPr>
          <w:szCs w:val="22"/>
        </w:rPr>
        <w:t>ePUAP</w:t>
      </w:r>
      <w:proofErr w:type="spellEnd"/>
      <w:r w:rsidRPr="002D58A7">
        <w:rPr>
          <w:szCs w:val="22"/>
        </w:rPr>
        <w:t xml:space="preserve"> ma przez nie dostęp do formularzy: złożen</w:t>
      </w:r>
      <w:r w:rsidR="002D58A7">
        <w:rPr>
          <w:szCs w:val="22"/>
        </w:rPr>
        <w:t>ia, zmiany lub wycofania oferty,</w:t>
      </w:r>
    </w:p>
    <w:p w:rsidR="00367B72" w:rsidRPr="002D58A7" w:rsidRDefault="00367B72" w:rsidP="00D90D51">
      <w:pPr>
        <w:pStyle w:val="Akapitzlist"/>
        <w:numPr>
          <w:ilvl w:val="1"/>
          <w:numId w:val="42"/>
        </w:numPr>
        <w:spacing w:before="120"/>
        <w:ind w:left="1418" w:hanging="567"/>
        <w:contextualSpacing w:val="0"/>
        <w:jc w:val="both"/>
        <w:rPr>
          <w:szCs w:val="22"/>
        </w:rPr>
      </w:pPr>
      <w:r w:rsidRPr="002D58A7">
        <w:rPr>
          <w:szCs w:val="22"/>
        </w:rPr>
        <w:t xml:space="preserve">konto Wykonawcy na </w:t>
      </w:r>
      <w:proofErr w:type="spellStart"/>
      <w:r w:rsidRPr="002D58A7">
        <w:rPr>
          <w:szCs w:val="22"/>
        </w:rPr>
        <w:t>miniPortalu</w:t>
      </w:r>
      <w:proofErr w:type="spellEnd"/>
      <w:r w:rsidRPr="002D58A7">
        <w:rPr>
          <w:szCs w:val="22"/>
        </w:rPr>
        <w:t>.</w:t>
      </w:r>
    </w:p>
    <w:p w:rsidR="00367B72" w:rsidRPr="00FC20E3" w:rsidRDefault="00367B72" w:rsidP="002D58A7">
      <w:pPr>
        <w:numPr>
          <w:ilvl w:val="1"/>
          <w:numId w:val="3"/>
        </w:numPr>
        <w:spacing w:before="240"/>
        <w:ind w:left="850" w:hanging="425"/>
        <w:rPr>
          <w:szCs w:val="22"/>
        </w:rPr>
      </w:pPr>
      <w:r w:rsidRPr="00572355">
        <w:rPr>
          <w:b/>
          <w:szCs w:val="22"/>
          <w:highlight w:val="yellow"/>
        </w:rPr>
        <w:t>Ofertę należy złożyć</w:t>
      </w:r>
      <w:r w:rsidRPr="00572355">
        <w:rPr>
          <w:szCs w:val="22"/>
          <w:highlight w:val="yellow"/>
        </w:rPr>
        <w:t xml:space="preserve">, w terminie </w:t>
      </w:r>
      <w:r w:rsidRPr="00572355">
        <w:rPr>
          <w:b/>
          <w:szCs w:val="22"/>
          <w:highlight w:val="yellow"/>
        </w:rPr>
        <w:t xml:space="preserve">do </w:t>
      </w:r>
      <w:r w:rsidR="004C553C">
        <w:rPr>
          <w:b/>
          <w:szCs w:val="22"/>
          <w:highlight w:val="yellow"/>
        </w:rPr>
        <w:t>24</w:t>
      </w:r>
      <w:r w:rsidR="00192E3F" w:rsidRPr="00572355">
        <w:rPr>
          <w:b/>
          <w:szCs w:val="22"/>
          <w:highlight w:val="yellow"/>
        </w:rPr>
        <w:t xml:space="preserve"> sierpnia </w:t>
      </w:r>
      <w:r w:rsidRPr="00572355">
        <w:rPr>
          <w:b/>
          <w:szCs w:val="22"/>
          <w:highlight w:val="yellow"/>
        </w:rPr>
        <w:t xml:space="preserve">2021 r., do godz. </w:t>
      </w:r>
      <w:r w:rsidR="002D58A7" w:rsidRPr="00572355">
        <w:rPr>
          <w:b/>
          <w:szCs w:val="22"/>
          <w:highlight w:val="yellow"/>
        </w:rPr>
        <w:t>8</w:t>
      </w:r>
      <w:r w:rsidRPr="00572355">
        <w:rPr>
          <w:b/>
          <w:szCs w:val="22"/>
          <w:highlight w:val="yellow"/>
        </w:rPr>
        <w:t>:00</w:t>
      </w:r>
      <w:r w:rsidRPr="00FC20E3">
        <w:rPr>
          <w:szCs w:val="22"/>
        </w:rPr>
        <w:t xml:space="preserve">. </w:t>
      </w:r>
    </w:p>
    <w:p w:rsidR="00367B72" w:rsidRPr="00367B72" w:rsidRDefault="00367B72" w:rsidP="002D58A7">
      <w:pPr>
        <w:numPr>
          <w:ilvl w:val="1"/>
          <w:numId w:val="3"/>
        </w:numPr>
        <w:spacing w:before="240"/>
        <w:ind w:left="851" w:hanging="425"/>
        <w:jc w:val="both"/>
        <w:rPr>
          <w:szCs w:val="22"/>
        </w:rPr>
      </w:pPr>
      <w:r w:rsidRPr="00367B72">
        <w:rPr>
          <w:szCs w:val="22"/>
        </w:rPr>
        <w:t>Decydujące znaczenie dla oceny zachowania terminu składania ofert ma data i godzina wpływu oferty na Elektroniczną Skrzynkę Podawczą Zamawiającego:</w:t>
      </w:r>
      <w:r w:rsidRPr="002D58A7">
        <w:rPr>
          <w:b/>
          <w:szCs w:val="22"/>
        </w:rPr>
        <w:t xml:space="preserve"> /NIK/</w:t>
      </w:r>
      <w:proofErr w:type="spellStart"/>
      <w:r w:rsidRPr="002D58A7">
        <w:rPr>
          <w:b/>
          <w:szCs w:val="22"/>
        </w:rPr>
        <w:t>SkrytkaESP</w:t>
      </w:r>
      <w:proofErr w:type="spellEnd"/>
      <w:r w:rsidRPr="00367B72">
        <w:rPr>
          <w:szCs w:val="22"/>
        </w:rPr>
        <w:t>. Data i godzina doręczenia oferty podana jest na UPP – Urzędowym Poświadczeniu Przedłożenia.</w:t>
      </w:r>
    </w:p>
    <w:p w:rsidR="00367B72" w:rsidRPr="004B3AA6" w:rsidRDefault="00367B72" w:rsidP="002D58A7">
      <w:pPr>
        <w:numPr>
          <w:ilvl w:val="1"/>
          <w:numId w:val="3"/>
        </w:numPr>
        <w:spacing w:before="240"/>
        <w:ind w:left="851" w:hanging="425"/>
        <w:jc w:val="both"/>
        <w:rPr>
          <w:szCs w:val="22"/>
        </w:rPr>
      </w:pPr>
      <w:r w:rsidRPr="004B3AA6">
        <w:rPr>
          <w:szCs w:val="22"/>
        </w:rPr>
        <w:t>Oferta złożona po terminie, o którym mowa w pkt 2, zostanie odrzucona</w:t>
      </w:r>
      <w:r w:rsidR="003A12A3" w:rsidRPr="004B3AA6">
        <w:rPr>
          <w:szCs w:val="22"/>
        </w:rPr>
        <w:t>, na podstawie art. 226 ust. 1 pkt 1 ustawy Pzp</w:t>
      </w:r>
      <w:r w:rsidRPr="004B3AA6">
        <w:rPr>
          <w:szCs w:val="22"/>
        </w:rPr>
        <w:t xml:space="preserve">. </w:t>
      </w:r>
    </w:p>
    <w:p w:rsidR="00367B72" w:rsidRPr="00367B72" w:rsidRDefault="00367B72" w:rsidP="002D58A7">
      <w:pPr>
        <w:numPr>
          <w:ilvl w:val="1"/>
          <w:numId w:val="3"/>
        </w:numPr>
        <w:spacing w:before="240"/>
        <w:ind w:left="851" w:hanging="425"/>
        <w:jc w:val="both"/>
        <w:rPr>
          <w:szCs w:val="22"/>
        </w:rPr>
      </w:pPr>
      <w:bookmarkStart w:id="8" w:name="_Hlk527700612"/>
      <w:r w:rsidRPr="00367B72">
        <w:rPr>
          <w:szCs w:val="22"/>
        </w:rPr>
        <w:t>Ofertę można złożyć na dwa sposoby:</w:t>
      </w:r>
    </w:p>
    <w:p w:rsidR="00367B72" w:rsidRPr="002D58A7" w:rsidRDefault="00367B72" w:rsidP="0060394E">
      <w:pPr>
        <w:pStyle w:val="Akapitzlist"/>
        <w:numPr>
          <w:ilvl w:val="1"/>
          <w:numId w:val="22"/>
        </w:numPr>
        <w:spacing w:before="240"/>
        <w:ind w:left="1418" w:hanging="567"/>
        <w:jc w:val="both"/>
        <w:rPr>
          <w:b/>
          <w:szCs w:val="22"/>
        </w:rPr>
      </w:pPr>
      <w:r w:rsidRPr="002D58A7">
        <w:rPr>
          <w:b/>
          <w:szCs w:val="22"/>
        </w:rPr>
        <w:t xml:space="preserve">przez </w:t>
      </w:r>
      <w:proofErr w:type="spellStart"/>
      <w:r w:rsidRPr="002D58A7">
        <w:rPr>
          <w:b/>
          <w:szCs w:val="22"/>
        </w:rPr>
        <w:t>miniPortal</w:t>
      </w:r>
      <w:proofErr w:type="spellEnd"/>
      <w:r w:rsidRPr="002D58A7">
        <w:rPr>
          <w:b/>
          <w:szCs w:val="22"/>
        </w:rPr>
        <w:t xml:space="preserve">: </w:t>
      </w:r>
    </w:p>
    <w:p w:rsidR="00367B72" w:rsidRPr="002D58A7" w:rsidRDefault="00367B72" w:rsidP="0060394E">
      <w:pPr>
        <w:pStyle w:val="Akapitzlist"/>
        <w:numPr>
          <w:ilvl w:val="0"/>
          <w:numId w:val="30"/>
        </w:numPr>
        <w:spacing w:before="240"/>
        <w:ind w:left="1843" w:hanging="425"/>
        <w:contextualSpacing w:val="0"/>
        <w:jc w:val="both"/>
        <w:rPr>
          <w:szCs w:val="22"/>
        </w:rPr>
      </w:pPr>
      <w:r w:rsidRPr="002D58A7">
        <w:rPr>
          <w:szCs w:val="22"/>
        </w:rPr>
        <w:t xml:space="preserve">na stronie </w:t>
      </w:r>
      <w:proofErr w:type="spellStart"/>
      <w:r w:rsidRPr="002D58A7">
        <w:rPr>
          <w:szCs w:val="22"/>
        </w:rPr>
        <w:t>miniPorttalu</w:t>
      </w:r>
      <w:proofErr w:type="spellEnd"/>
      <w:r w:rsidRPr="002D58A7">
        <w:rPr>
          <w:szCs w:val="22"/>
        </w:rPr>
        <w:t xml:space="preserve"> należy wejść w </w:t>
      </w:r>
      <w:r w:rsidRPr="002D58A7">
        <w:rPr>
          <w:i/>
          <w:szCs w:val="22"/>
        </w:rPr>
        <w:t>Formularze do komunikacji</w:t>
      </w:r>
      <w:r w:rsidRPr="002D58A7">
        <w:rPr>
          <w:szCs w:val="22"/>
        </w:rPr>
        <w:t xml:space="preserve">, </w:t>
      </w:r>
    </w:p>
    <w:p w:rsidR="00367B72" w:rsidRPr="00367B72" w:rsidRDefault="00367B72" w:rsidP="0060394E">
      <w:pPr>
        <w:numPr>
          <w:ilvl w:val="0"/>
          <w:numId w:val="30"/>
        </w:numPr>
        <w:spacing w:before="120"/>
        <w:ind w:left="1843" w:hanging="425"/>
        <w:jc w:val="both"/>
        <w:rPr>
          <w:szCs w:val="22"/>
        </w:rPr>
      </w:pPr>
      <w:r w:rsidRPr="00367B72">
        <w:rPr>
          <w:szCs w:val="22"/>
        </w:rPr>
        <w:t xml:space="preserve">wejść w </w:t>
      </w:r>
      <w:r w:rsidRPr="00367B72">
        <w:rPr>
          <w:i/>
          <w:szCs w:val="22"/>
        </w:rPr>
        <w:t>Formularz do złożenia, zmiany, wycofania oferty lub wniosku,</w:t>
      </w:r>
    </w:p>
    <w:p w:rsidR="00367B72" w:rsidRPr="00367B72" w:rsidRDefault="00367B72" w:rsidP="0060394E">
      <w:pPr>
        <w:numPr>
          <w:ilvl w:val="0"/>
          <w:numId w:val="30"/>
        </w:numPr>
        <w:spacing w:before="120"/>
        <w:ind w:left="1843" w:hanging="425"/>
        <w:jc w:val="both"/>
        <w:rPr>
          <w:szCs w:val="22"/>
        </w:rPr>
      </w:pPr>
      <w:r w:rsidRPr="00367B72">
        <w:rPr>
          <w:szCs w:val="22"/>
        </w:rPr>
        <w:t xml:space="preserve">zalogować się do </w:t>
      </w:r>
      <w:proofErr w:type="spellStart"/>
      <w:r w:rsidRPr="00367B72">
        <w:rPr>
          <w:szCs w:val="22"/>
        </w:rPr>
        <w:t>ePUAP</w:t>
      </w:r>
      <w:proofErr w:type="spellEnd"/>
      <w:r w:rsidRPr="00367B72">
        <w:rPr>
          <w:szCs w:val="22"/>
        </w:rPr>
        <w:t xml:space="preserve"> wybraną przez siebie metodą,</w:t>
      </w:r>
    </w:p>
    <w:p w:rsidR="00367B72" w:rsidRPr="00367B72" w:rsidRDefault="00367B72" w:rsidP="0060394E">
      <w:pPr>
        <w:numPr>
          <w:ilvl w:val="0"/>
          <w:numId w:val="30"/>
        </w:numPr>
        <w:spacing w:before="120"/>
        <w:ind w:left="1843" w:hanging="425"/>
        <w:jc w:val="both"/>
        <w:rPr>
          <w:b/>
          <w:bCs/>
          <w:szCs w:val="22"/>
        </w:rPr>
      </w:pPr>
      <w:r w:rsidRPr="00367B72">
        <w:rPr>
          <w:szCs w:val="22"/>
        </w:rPr>
        <w:t xml:space="preserve">podać numer TED ogłoszenia o zamówieniu; numer dostępny jest na górze ogłoszenia, pod nazwą postępowania lub na </w:t>
      </w:r>
      <w:proofErr w:type="spellStart"/>
      <w:r w:rsidRPr="00367B72">
        <w:rPr>
          <w:szCs w:val="22"/>
        </w:rPr>
        <w:t>miniPortalu</w:t>
      </w:r>
      <w:proofErr w:type="spellEnd"/>
      <w:r w:rsidRPr="00367B72">
        <w:rPr>
          <w:szCs w:val="22"/>
        </w:rPr>
        <w:t xml:space="preserve"> w kolumnie </w:t>
      </w:r>
      <w:r w:rsidRPr="00367B72">
        <w:rPr>
          <w:bCs/>
          <w:i/>
          <w:szCs w:val="22"/>
        </w:rPr>
        <w:t>Numer TED/BZP/referencyjny,</w:t>
      </w:r>
    </w:p>
    <w:p w:rsidR="00414F90" w:rsidRPr="00575B4A" w:rsidRDefault="00367B72" w:rsidP="0060394E">
      <w:pPr>
        <w:numPr>
          <w:ilvl w:val="0"/>
          <w:numId w:val="30"/>
        </w:numPr>
        <w:spacing w:before="120"/>
        <w:ind w:left="1843" w:hanging="425"/>
        <w:jc w:val="both"/>
        <w:rPr>
          <w:b/>
          <w:bCs/>
          <w:szCs w:val="22"/>
        </w:rPr>
      </w:pPr>
      <w:r w:rsidRPr="00367B72">
        <w:rPr>
          <w:bCs/>
          <w:szCs w:val="22"/>
        </w:rPr>
        <w:t>postępować zgodnie z dalszymi poleceniami.</w:t>
      </w:r>
    </w:p>
    <w:p w:rsidR="00367B72" w:rsidRPr="002D58A7" w:rsidRDefault="00367B72" w:rsidP="0060394E">
      <w:pPr>
        <w:pStyle w:val="Akapitzlist"/>
        <w:numPr>
          <w:ilvl w:val="1"/>
          <w:numId w:val="22"/>
        </w:numPr>
        <w:spacing w:before="240"/>
        <w:ind w:left="1418" w:hanging="567"/>
        <w:jc w:val="both"/>
        <w:rPr>
          <w:b/>
          <w:szCs w:val="22"/>
        </w:rPr>
      </w:pPr>
      <w:r w:rsidRPr="002D58A7">
        <w:rPr>
          <w:b/>
          <w:szCs w:val="22"/>
        </w:rPr>
        <w:t xml:space="preserve">przez </w:t>
      </w:r>
      <w:proofErr w:type="spellStart"/>
      <w:r w:rsidRPr="002D58A7">
        <w:rPr>
          <w:b/>
          <w:szCs w:val="22"/>
        </w:rPr>
        <w:t>ePUAP</w:t>
      </w:r>
      <w:proofErr w:type="spellEnd"/>
      <w:r w:rsidRPr="002D58A7">
        <w:rPr>
          <w:b/>
          <w:szCs w:val="22"/>
        </w:rPr>
        <w:t>:</w:t>
      </w:r>
    </w:p>
    <w:p w:rsidR="00367B72" w:rsidRDefault="00367B72" w:rsidP="003A12A3">
      <w:pPr>
        <w:pStyle w:val="Akapitzlist"/>
        <w:numPr>
          <w:ilvl w:val="4"/>
          <w:numId w:val="2"/>
        </w:numPr>
        <w:spacing w:before="240"/>
        <w:ind w:left="1843" w:hanging="425"/>
        <w:contextualSpacing w:val="0"/>
        <w:jc w:val="both"/>
        <w:rPr>
          <w:szCs w:val="22"/>
        </w:rPr>
      </w:pPr>
      <w:r w:rsidRPr="002D58A7">
        <w:rPr>
          <w:szCs w:val="22"/>
        </w:rPr>
        <w:t xml:space="preserve">należy wejść na stronę: </w:t>
      </w:r>
      <w:hyperlink r:id="rId22" w:history="1">
        <w:r w:rsidR="002D58A7" w:rsidRPr="003A12A3">
          <w:rPr>
            <w:rStyle w:val="Hipercze"/>
            <w:b/>
            <w:szCs w:val="22"/>
            <w:u w:val="none"/>
          </w:rPr>
          <w:t>https://epuap.gov.pl/wps/portal</w:t>
        </w:r>
      </w:hyperlink>
      <w:r w:rsidR="00A87D63" w:rsidRPr="002D58A7">
        <w:rPr>
          <w:szCs w:val="22"/>
        </w:rPr>
        <w:t>,</w:t>
      </w:r>
    </w:p>
    <w:p w:rsidR="00367B72" w:rsidRPr="003A12A3" w:rsidRDefault="00367B72" w:rsidP="003A12A3">
      <w:pPr>
        <w:pStyle w:val="Akapitzlist"/>
        <w:numPr>
          <w:ilvl w:val="4"/>
          <w:numId w:val="2"/>
        </w:numPr>
        <w:spacing w:before="120"/>
        <w:ind w:left="1843" w:hanging="425"/>
        <w:contextualSpacing w:val="0"/>
        <w:jc w:val="both"/>
        <w:rPr>
          <w:szCs w:val="22"/>
        </w:rPr>
      </w:pPr>
      <w:r w:rsidRPr="002D58A7">
        <w:rPr>
          <w:szCs w:val="22"/>
        </w:rPr>
        <w:t xml:space="preserve">w sekcji </w:t>
      </w:r>
      <w:r w:rsidRPr="002D58A7">
        <w:rPr>
          <w:i/>
          <w:szCs w:val="22"/>
        </w:rPr>
        <w:t>Inne sprawy urzędowe</w:t>
      </w:r>
      <w:r w:rsidRPr="002D58A7">
        <w:rPr>
          <w:szCs w:val="22"/>
        </w:rPr>
        <w:t xml:space="preserve">, wejść w </w:t>
      </w:r>
      <w:r w:rsidRPr="002D58A7">
        <w:rPr>
          <w:i/>
          <w:szCs w:val="22"/>
        </w:rPr>
        <w:t>Zamówienia publiczne,</w:t>
      </w:r>
    </w:p>
    <w:p w:rsidR="00367B72" w:rsidRPr="003A12A3" w:rsidRDefault="00367B72" w:rsidP="003A12A3">
      <w:pPr>
        <w:pStyle w:val="Akapitzlist"/>
        <w:numPr>
          <w:ilvl w:val="4"/>
          <w:numId w:val="2"/>
        </w:numPr>
        <w:spacing w:before="120"/>
        <w:ind w:left="1843" w:hanging="425"/>
        <w:contextualSpacing w:val="0"/>
        <w:jc w:val="both"/>
        <w:rPr>
          <w:szCs w:val="22"/>
        </w:rPr>
      </w:pPr>
      <w:r w:rsidRPr="003A12A3">
        <w:rPr>
          <w:szCs w:val="22"/>
        </w:rPr>
        <w:t xml:space="preserve">wejść w </w:t>
      </w:r>
      <w:hyperlink r:id="rId23" w:tooltip="Złożenie, zmiana, wycofanie oferty oraz komunikacja Zamawiającego z Wykonawcą" w:history="1">
        <w:r w:rsidRPr="003A12A3">
          <w:rPr>
            <w:i/>
            <w:szCs w:val="22"/>
          </w:rPr>
          <w:t>Złożenie, zmiana, wycofanie oferty oraz komunikacja Zamawiającego</w:t>
        </w:r>
        <w:r w:rsidR="00FD0E85">
          <w:rPr>
            <w:i/>
            <w:szCs w:val="22"/>
          </w:rPr>
          <w:br/>
        </w:r>
        <w:r w:rsidRPr="003A12A3">
          <w:rPr>
            <w:i/>
            <w:szCs w:val="22"/>
          </w:rPr>
          <w:t>z Wykonawcą</w:t>
        </w:r>
      </w:hyperlink>
      <w:r w:rsidRPr="003A12A3">
        <w:rPr>
          <w:i/>
          <w:szCs w:val="22"/>
        </w:rPr>
        <w:t>,</w:t>
      </w:r>
    </w:p>
    <w:p w:rsidR="00367B72" w:rsidRPr="003A12A3" w:rsidRDefault="00367B72" w:rsidP="003A12A3">
      <w:pPr>
        <w:pStyle w:val="Akapitzlist"/>
        <w:numPr>
          <w:ilvl w:val="4"/>
          <w:numId w:val="2"/>
        </w:numPr>
        <w:spacing w:before="120"/>
        <w:ind w:left="1843" w:hanging="425"/>
        <w:contextualSpacing w:val="0"/>
        <w:jc w:val="both"/>
        <w:rPr>
          <w:szCs w:val="22"/>
        </w:rPr>
      </w:pPr>
      <w:r w:rsidRPr="003A12A3">
        <w:rPr>
          <w:szCs w:val="22"/>
        </w:rPr>
        <w:t xml:space="preserve">wejść w </w:t>
      </w:r>
      <w:r w:rsidRPr="003A12A3">
        <w:rPr>
          <w:i/>
          <w:szCs w:val="22"/>
        </w:rPr>
        <w:t>Załatw sprawę,</w:t>
      </w:r>
    </w:p>
    <w:p w:rsidR="00367B72" w:rsidRDefault="00367B72" w:rsidP="003A12A3">
      <w:pPr>
        <w:pStyle w:val="Akapitzlist"/>
        <w:numPr>
          <w:ilvl w:val="4"/>
          <w:numId w:val="2"/>
        </w:numPr>
        <w:spacing w:before="120"/>
        <w:ind w:left="1843" w:hanging="425"/>
        <w:contextualSpacing w:val="0"/>
        <w:jc w:val="both"/>
        <w:rPr>
          <w:szCs w:val="22"/>
        </w:rPr>
      </w:pPr>
      <w:r w:rsidRPr="003A12A3">
        <w:rPr>
          <w:szCs w:val="22"/>
        </w:rPr>
        <w:t>wejść w Formularz do złożenia, zmiany, wycofania oferty lub wniosku,</w:t>
      </w:r>
    </w:p>
    <w:p w:rsidR="00367B72" w:rsidRDefault="00367B72" w:rsidP="003A12A3">
      <w:pPr>
        <w:pStyle w:val="Akapitzlist"/>
        <w:numPr>
          <w:ilvl w:val="4"/>
          <w:numId w:val="2"/>
        </w:numPr>
        <w:spacing w:before="120"/>
        <w:ind w:left="1843" w:hanging="425"/>
        <w:contextualSpacing w:val="0"/>
        <w:jc w:val="both"/>
        <w:rPr>
          <w:szCs w:val="22"/>
        </w:rPr>
      </w:pPr>
      <w:r w:rsidRPr="003A12A3">
        <w:rPr>
          <w:szCs w:val="22"/>
        </w:rPr>
        <w:t xml:space="preserve">zalogować się do </w:t>
      </w:r>
      <w:proofErr w:type="spellStart"/>
      <w:r w:rsidRPr="003A12A3">
        <w:rPr>
          <w:szCs w:val="22"/>
        </w:rPr>
        <w:t>ePUAP</w:t>
      </w:r>
      <w:proofErr w:type="spellEnd"/>
      <w:r w:rsidRPr="003A12A3">
        <w:rPr>
          <w:szCs w:val="22"/>
        </w:rPr>
        <w:t xml:space="preserve"> wybraną przez siebie metodą,</w:t>
      </w:r>
    </w:p>
    <w:p w:rsidR="00367B72" w:rsidRDefault="00367B72" w:rsidP="00FD0E85">
      <w:pPr>
        <w:pStyle w:val="Akapitzlist"/>
        <w:numPr>
          <w:ilvl w:val="4"/>
          <w:numId w:val="2"/>
        </w:numPr>
        <w:spacing w:before="120"/>
        <w:ind w:left="1843" w:hanging="425"/>
        <w:contextualSpacing w:val="0"/>
        <w:jc w:val="both"/>
        <w:rPr>
          <w:szCs w:val="22"/>
        </w:rPr>
      </w:pPr>
      <w:r w:rsidRPr="003A12A3">
        <w:rPr>
          <w:szCs w:val="22"/>
        </w:rPr>
        <w:t xml:space="preserve">podać numer TED ogłoszenia o zamówieniu; numer dostępny jest na górze ogłoszenia, pod nazwą postępowania lub na </w:t>
      </w:r>
      <w:proofErr w:type="spellStart"/>
      <w:r w:rsidRPr="003A12A3">
        <w:rPr>
          <w:szCs w:val="22"/>
        </w:rPr>
        <w:t>miniPortalu</w:t>
      </w:r>
      <w:proofErr w:type="spellEnd"/>
      <w:r w:rsidRPr="003A12A3">
        <w:rPr>
          <w:szCs w:val="22"/>
        </w:rPr>
        <w:t xml:space="preserve"> w kolumnie Numer TED/BZP/referencyjny,</w:t>
      </w:r>
    </w:p>
    <w:p w:rsidR="00367B72" w:rsidRPr="003A12A3" w:rsidRDefault="00367B72" w:rsidP="003A12A3">
      <w:pPr>
        <w:pStyle w:val="Akapitzlist"/>
        <w:numPr>
          <w:ilvl w:val="4"/>
          <w:numId w:val="2"/>
        </w:numPr>
        <w:spacing w:before="120"/>
        <w:ind w:left="1843" w:hanging="425"/>
        <w:contextualSpacing w:val="0"/>
        <w:jc w:val="both"/>
        <w:rPr>
          <w:szCs w:val="22"/>
        </w:rPr>
      </w:pPr>
      <w:r w:rsidRPr="003A12A3">
        <w:rPr>
          <w:szCs w:val="22"/>
        </w:rPr>
        <w:t>postępować zgodnie z dalszymi poleceniami.</w:t>
      </w:r>
    </w:p>
    <w:p w:rsidR="00367B72" w:rsidRDefault="00367B72" w:rsidP="002D58A7">
      <w:pPr>
        <w:numPr>
          <w:ilvl w:val="1"/>
          <w:numId w:val="3"/>
        </w:numPr>
        <w:spacing w:before="240"/>
        <w:ind w:left="851" w:hanging="425"/>
        <w:jc w:val="both"/>
        <w:rPr>
          <w:szCs w:val="22"/>
        </w:rPr>
      </w:pPr>
      <w:r w:rsidRPr="00C45ACE">
        <w:rPr>
          <w:szCs w:val="22"/>
        </w:rPr>
        <w:t>Za datę złożenia dokumentów</w:t>
      </w:r>
      <w:r w:rsidR="00FD0E85" w:rsidRPr="00C45ACE">
        <w:rPr>
          <w:szCs w:val="22"/>
        </w:rPr>
        <w:t xml:space="preserve">, </w:t>
      </w:r>
      <w:r w:rsidRPr="00C45ACE">
        <w:rPr>
          <w:szCs w:val="22"/>
        </w:rPr>
        <w:t xml:space="preserve">oświadczeń oraz innych informacji przyjmuje się datę </w:t>
      </w:r>
      <w:r w:rsidR="00FD0E85" w:rsidRPr="00C45ACE">
        <w:rPr>
          <w:szCs w:val="22"/>
        </w:rPr>
        <w:t xml:space="preserve">ich </w:t>
      </w:r>
      <w:r w:rsidRPr="00C45ACE">
        <w:rPr>
          <w:szCs w:val="22"/>
        </w:rPr>
        <w:t>wpływu na</w:t>
      </w:r>
      <w:r w:rsidRPr="00367B72">
        <w:rPr>
          <w:szCs w:val="22"/>
        </w:rPr>
        <w:t xml:space="preserve"> adres poczty elektronicznej Zamawiającego (decydujące znaczenie będzie miała data otrzymania wiadomości przez system pocztowy Zamawiającego).</w:t>
      </w:r>
    </w:p>
    <w:p w:rsidR="006C2E1F" w:rsidRDefault="006C2E1F" w:rsidP="006C2E1F">
      <w:pPr>
        <w:spacing w:before="240"/>
        <w:ind w:left="851"/>
        <w:jc w:val="both"/>
        <w:rPr>
          <w:szCs w:val="22"/>
        </w:rPr>
      </w:pPr>
    </w:p>
    <w:p w:rsidR="006C2E1F" w:rsidRPr="00367B72" w:rsidRDefault="006C2E1F" w:rsidP="006C2E1F">
      <w:pPr>
        <w:spacing w:before="240"/>
        <w:ind w:left="851"/>
        <w:jc w:val="both"/>
        <w:rPr>
          <w:szCs w:val="22"/>
        </w:rPr>
      </w:pPr>
    </w:p>
    <w:bookmarkEnd w:id="8"/>
    <w:p w:rsidR="00367B72" w:rsidRPr="00FD0E85" w:rsidRDefault="00367B72" w:rsidP="0060394E">
      <w:pPr>
        <w:pStyle w:val="Akapitzlist"/>
        <w:keepNext/>
        <w:keepLines/>
        <w:numPr>
          <w:ilvl w:val="0"/>
          <w:numId w:val="12"/>
        </w:numPr>
        <w:spacing w:before="360"/>
        <w:ind w:left="425" w:hanging="425"/>
        <w:contextualSpacing w:val="0"/>
        <w:jc w:val="both"/>
        <w:outlineLvl w:val="0"/>
        <w:rPr>
          <w:rFonts w:eastAsiaTheme="majorEastAsia" w:cstheme="majorBidi"/>
          <w:b/>
          <w:bCs/>
          <w:caps/>
          <w:szCs w:val="22"/>
        </w:rPr>
      </w:pPr>
      <w:r w:rsidRPr="00FD0E85">
        <w:rPr>
          <w:rFonts w:eastAsiaTheme="majorEastAsia" w:cstheme="majorBidi"/>
          <w:b/>
          <w:bCs/>
          <w:szCs w:val="22"/>
        </w:rPr>
        <w:lastRenderedPageBreak/>
        <w:t xml:space="preserve">TERMIN </w:t>
      </w:r>
      <w:r w:rsidR="00E629C7">
        <w:rPr>
          <w:rFonts w:eastAsiaTheme="majorEastAsia" w:cstheme="majorBidi"/>
          <w:b/>
          <w:bCs/>
          <w:szCs w:val="22"/>
        </w:rPr>
        <w:t xml:space="preserve"> </w:t>
      </w:r>
      <w:r w:rsidRPr="00FD0E85">
        <w:rPr>
          <w:rFonts w:eastAsiaTheme="majorEastAsia" w:cstheme="majorBidi"/>
          <w:b/>
          <w:bCs/>
          <w:szCs w:val="22"/>
        </w:rPr>
        <w:t xml:space="preserve">OTWARCIA </w:t>
      </w:r>
      <w:r w:rsidR="00E629C7">
        <w:rPr>
          <w:rFonts w:eastAsiaTheme="majorEastAsia" w:cstheme="majorBidi"/>
          <w:b/>
          <w:bCs/>
          <w:szCs w:val="22"/>
        </w:rPr>
        <w:t xml:space="preserve"> </w:t>
      </w:r>
      <w:r w:rsidRPr="00FD0E85">
        <w:rPr>
          <w:rFonts w:eastAsiaTheme="majorEastAsia" w:cstheme="majorBidi"/>
          <w:b/>
          <w:bCs/>
          <w:szCs w:val="22"/>
        </w:rPr>
        <w:t>OFERT</w:t>
      </w:r>
    </w:p>
    <w:p w:rsidR="00367B72" w:rsidRDefault="00367B72" w:rsidP="0060394E">
      <w:pPr>
        <w:numPr>
          <w:ilvl w:val="1"/>
          <w:numId w:val="29"/>
        </w:numPr>
        <w:spacing w:before="240"/>
        <w:ind w:left="851" w:hanging="425"/>
        <w:jc w:val="both"/>
        <w:rPr>
          <w:szCs w:val="22"/>
        </w:rPr>
      </w:pPr>
      <w:r w:rsidRPr="00367B72">
        <w:rPr>
          <w:szCs w:val="22"/>
        </w:rPr>
        <w:t xml:space="preserve">Oferty zostaną otwarte </w:t>
      </w:r>
      <w:r w:rsidR="0050620A">
        <w:rPr>
          <w:szCs w:val="22"/>
        </w:rPr>
        <w:t xml:space="preserve">w </w:t>
      </w:r>
      <w:r w:rsidRPr="00367B72">
        <w:rPr>
          <w:szCs w:val="22"/>
        </w:rPr>
        <w:t>dniu, w którym upłynął termin składania ofert, z uwzględnieniem art. 222</w:t>
      </w:r>
      <w:r w:rsidR="00FD0E85">
        <w:rPr>
          <w:szCs w:val="22"/>
        </w:rPr>
        <w:br/>
      </w:r>
      <w:r w:rsidRPr="00367B72">
        <w:rPr>
          <w:szCs w:val="22"/>
        </w:rPr>
        <w:t>ust. 2 ustawy Pzp.</w:t>
      </w:r>
    </w:p>
    <w:p w:rsidR="00817396" w:rsidRDefault="00817396" w:rsidP="00D40698">
      <w:pPr>
        <w:spacing w:before="120"/>
        <w:ind w:left="851"/>
        <w:jc w:val="both"/>
        <w:rPr>
          <w:szCs w:val="22"/>
        </w:rPr>
      </w:pPr>
      <w:r w:rsidRPr="00B1580E">
        <w:rPr>
          <w:szCs w:val="22"/>
        </w:rPr>
        <w:t xml:space="preserve">Planowana godzina otwarcia ofert: </w:t>
      </w:r>
      <w:r w:rsidRPr="00B1580E">
        <w:rPr>
          <w:b/>
          <w:szCs w:val="22"/>
        </w:rPr>
        <w:t>1</w:t>
      </w:r>
      <w:r w:rsidR="00184806">
        <w:rPr>
          <w:b/>
          <w:szCs w:val="22"/>
        </w:rPr>
        <w:t>0</w:t>
      </w:r>
      <w:r w:rsidRPr="00B1580E">
        <w:rPr>
          <w:b/>
          <w:szCs w:val="22"/>
        </w:rPr>
        <w:t>:00</w:t>
      </w:r>
      <w:r w:rsidR="00D40698" w:rsidRPr="00B1580E">
        <w:rPr>
          <w:szCs w:val="22"/>
        </w:rPr>
        <w:t>.</w:t>
      </w:r>
    </w:p>
    <w:p w:rsidR="006C0E33" w:rsidRPr="00367B72" w:rsidRDefault="006C0E33" w:rsidP="0060394E">
      <w:pPr>
        <w:numPr>
          <w:ilvl w:val="1"/>
          <w:numId w:val="29"/>
        </w:numPr>
        <w:spacing w:before="240"/>
        <w:ind w:left="851" w:hanging="425"/>
        <w:rPr>
          <w:szCs w:val="22"/>
        </w:rPr>
      </w:pPr>
      <w:r>
        <w:rPr>
          <w:szCs w:val="22"/>
        </w:rPr>
        <w:t>Otwarcie ofert nie jest publiczne.</w:t>
      </w:r>
    </w:p>
    <w:p w:rsidR="00367B72" w:rsidRPr="00367B72" w:rsidRDefault="00367B72" w:rsidP="0060394E">
      <w:pPr>
        <w:numPr>
          <w:ilvl w:val="1"/>
          <w:numId w:val="29"/>
        </w:numPr>
        <w:spacing w:before="240"/>
        <w:ind w:left="851" w:hanging="425"/>
        <w:jc w:val="both"/>
        <w:rPr>
          <w:szCs w:val="22"/>
        </w:rPr>
      </w:pPr>
      <w:r w:rsidRPr="00367B72">
        <w:rPr>
          <w:szCs w:val="22"/>
        </w:rPr>
        <w:t>Zamawiający, niezwłocznie po otwarciu ofert, udostępni na stronie internetowej prowadzonego postępowania informacje o:</w:t>
      </w:r>
    </w:p>
    <w:p w:rsidR="00367B72" w:rsidRDefault="00367B72" w:rsidP="00D90D51">
      <w:pPr>
        <w:pStyle w:val="Akapitzlist"/>
        <w:numPr>
          <w:ilvl w:val="1"/>
          <w:numId w:val="43"/>
        </w:numPr>
        <w:spacing w:before="240"/>
        <w:ind w:left="1418" w:hanging="567"/>
        <w:jc w:val="both"/>
        <w:rPr>
          <w:szCs w:val="22"/>
        </w:rPr>
      </w:pPr>
      <w:r w:rsidRPr="00EA4CDF">
        <w:rPr>
          <w:szCs w:val="22"/>
        </w:rPr>
        <w:t>nazwach albo imionach i nazwiskach oraz siedzibach lub miejscach prowadzonej działalności gospodarczej albo miejscach zamieszkania wykonawców, których oferty zostały otwarte;</w:t>
      </w:r>
    </w:p>
    <w:p w:rsidR="00367B72" w:rsidRPr="00EA4CDF" w:rsidRDefault="00367B72" w:rsidP="00D90D51">
      <w:pPr>
        <w:pStyle w:val="Akapitzlist"/>
        <w:numPr>
          <w:ilvl w:val="1"/>
          <w:numId w:val="43"/>
        </w:numPr>
        <w:spacing w:before="120"/>
        <w:ind w:left="1418" w:hanging="567"/>
        <w:contextualSpacing w:val="0"/>
        <w:jc w:val="both"/>
        <w:rPr>
          <w:szCs w:val="22"/>
        </w:rPr>
      </w:pPr>
      <w:r w:rsidRPr="00EA4CDF">
        <w:rPr>
          <w:szCs w:val="22"/>
        </w:rPr>
        <w:t>cenach zawartych w ofertach.</w:t>
      </w:r>
    </w:p>
    <w:p w:rsidR="00367B72" w:rsidRDefault="00367B72" w:rsidP="0060394E">
      <w:pPr>
        <w:numPr>
          <w:ilvl w:val="1"/>
          <w:numId w:val="29"/>
        </w:numPr>
        <w:spacing w:before="240"/>
        <w:ind w:left="851" w:hanging="425"/>
        <w:jc w:val="both"/>
        <w:rPr>
          <w:szCs w:val="22"/>
        </w:rPr>
      </w:pPr>
      <w:r w:rsidRPr="00367B72">
        <w:rPr>
          <w:szCs w:val="22"/>
        </w:rPr>
        <w:t xml:space="preserve">Otwarcie ofert następuje poprzez użycie dedykowanej strony na </w:t>
      </w:r>
      <w:proofErr w:type="spellStart"/>
      <w:r w:rsidRPr="00367B72">
        <w:rPr>
          <w:szCs w:val="22"/>
        </w:rPr>
        <w:t>miniPortalu</w:t>
      </w:r>
      <w:proofErr w:type="spellEnd"/>
      <w:r w:rsidRPr="00367B72">
        <w:rPr>
          <w:szCs w:val="22"/>
        </w:rPr>
        <w:t xml:space="preserve"> i dokonywane jest poprzez odszyfrowanie ofert.</w:t>
      </w:r>
    </w:p>
    <w:p w:rsidR="00367B72" w:rsidRPr="00446F2D" w:rsidRDefault="00367B72" w:rsidP="0060394E">
      <w:pPr>
        <w:pStyle w:val="Akapitzlist"/>
        <w:numPr>
          <w:ilvl w:val="0"/>
          <w:numId w:val="12"/>
        </w:numPr>
        <w:spacing w:before="360"/>
        <w:ind w:left="425" w:hanging="567"/>
        <w:contextualSpacing w:val="0"/>
        <w:jc w:val="both"/>
        <w:rPr>
          <w:szCs w:val="22"/>
        </w:rPr>
      </w:pPr>
      <w:bookmarkStart w:id="9" w:name="_Toc517160786"/>
      <w:r w:rsidRPr="00446F2D">
        <w:rPr>
          <w:rFonts w:eastAsiaTheme="majorEastAsia" w:cstheme="majorBidi"/>
          <w:b/>
          <w:bCs/>
          <w:szCs w:val="22"/>
        </w:rPr>
        <w:t>SPOS</w:t>
      </w:r>
      <w:r w:rsidR="002C4254" w:rsidRPr="00446F2D">
        <w:rPr>
          <w:rFonts w:eastAsiaTheme="majorEastAsia" w:cstheme="majorBidi"/>
          <w:b/>
          <w:bCs/>
          <w:szCs w:val="22"/>
        </w:rPr>
        <w:t>Ó</w:t>
      </w:r>
      <w:r w:rsidRPr="00446F2D">
        <w:rPr>
          <w:rFonts w:eastAsiaTheme="majorEastAsia" w:cstheme="majorBidi"/>
          <w:b/>
          <w:bCs/>
          <w:szCs w:val="22"/>
        </w:rPr>
        <w:t>B OBLICZENIA CENY</w:t>
      </w:r>
      <w:bookmarkEnd w:id="9"/>
    </w:p>
    <w:p w:rsidR="008B4E3D" w:rsidRDefault="008B4E3D" w:rsidP="0060394E">
      <w:pPr>
        <w:numPr>
          <w:ilvl w:val="0"/>
          <w:numId w:val="10"/>
        </w:numPr>
        <w:tabs>
          <w:tab w:val="left" w:pos="426"/>
        </w:tabs>
        <w:spacing w:before="240"/>
        <w:ind w:left="851" w:hanging="425"/>
        <w:jc w:val="both"/>
        <w:rPr>
          <w:szCs w:val="22"/>
        </w:rPr>
      </w:pPr>
      <w:r w:rsidRPr="00B1580E">
        <w:rPr>
          <w:szCs w:val="22"/>
        </w:rPr>
        <w:t>Wykonawca określa cenę realizacj</w:t>
      </w:r>
      <w:r w:rsidR="00115FAD">
        <w:rPr>
          <w:szCs w:val="22"/>
        </w:rPr>
        <w:t>i</w:t>
      </w:r>
      <w:r w:rsidRPr="00B1580E">
        <w:rPr>
          <w:szCs w:val="22"/>
        </w:rPr>
        <w:t xml:space="preserve"> zamówienia poprzez wskazanie jej w </w:t>
      </w:r>
      <w:r w:rsidR="00115FAD">
        <w:rPr>
          <w:szCs w:val="22"/>
        </w:rPr>
        <w:t xml:space="preserve">Formularzu </w:t>
      </w:r>
      <w:r w:rsidRPr="00B1580E">
        <w:rPr>
          <w:szCs w:val="22"/>
        </w:rPr>
        <w:t>ofer</w:t>
      </w:r>
      <w:r w:rsidR="00115FAD">
        <w:rPr>
          <w:szCs w:val="22"/>
        </w:rPr>
        <w:t xml:space="preserve">towym sporządzonym wg wzoru </w:t>
      </w:r>
      <w:r w:rsidRPr="00B1580E">
        <w:rPr>
          <w:rFonts w:cs="Arial"/>
          <w:szCs w:val="22"/>
        </w:rPr>
        <w:t>stanowiąc</w:t>
      </w:r>
      <w:r w:rsidR="00115FAD">
        <w:rPr>
          <w:rFonts w:cs="Arial"/>
          <w:szCs w:val="22"/>
        </w:rPr>
        <w:t xml:space="preserve">ego </w:t>
      </w:r>
      <w:r w:rsidRPr="00901CCD">
        <w:rPr>
          <w:bCs/>
          <w:szCs w:val="22"/>
        </w:rPr>
        <w:t xml:space="preserve">Załącznik nr </w:t>
      </w:r>
      <w:r w:rsidR="00727220" w:rsidRPr="00901CCD">
        <w:rPr>
          <w:bCs/>
          <w:szCs w:val="22"/>
        </w:rPr>
        <w:t>2</w:t>
      </w:r>
      <w:r w:rsidRPr="008B4E3D">
        <w:rPr>
          <w:b/>
          <w:bCs/>
          <w:szCs w:val="22"/>
        </w:rPr>
        <w:t xml:space="preserve"> </w:t>
      </w:r>
      <w:r w:rsidRPr="008B4E3D">
        <w:rPr>
          <w:szCs w:val="22"/>
        </w:rPr>
        <w:t>do SWZ.</w:t>
      </w:r>
    </w:p>
    <w:p w:rsidR="005F0341" w:rsidRPr="005F0341" w:rsidRDefault="00A76C50" w:rsidP="005F0341">
      <w:pPr>
        <w:numPr>
          <w:ilvl w:val="0"/>
          <w:numId w:val="10"/>
        </w:numPr>
        <w:tabs>
          <w:tab w:val="left" w:pos="426"/>
        </w:tabs>
        <w:spacing w:before="240"/>
        <w:ind w:left="851" w:hanging="425"/>
        <w:jc w:val="both"/>
        <w:rPr>
          <w:szCs w:val="22"/>
        </w:rPr>
      </w:pPr>
      <w:r w:rsidRPr="00A76C50">
        <w:rPr>
          <w:b/>
          <w:szCs w:val="22"/>
        </w:rPr>
        <w:t>CENA OFERTOWA</w:t>
      </w:r>
      <w:r w:rsidRPr="00B1580E">
        <w:rPr>
          <w:szCs w:val="22"/>
        </w:rPr>
        <w:t xml:space="preserve"> </w:t>
      </w:r>
      <w:r w:rsidR="005F0341" w:rsidRPr="005F0341">
        <w:rPr>
          <w:szCs w:val="22"/>
        </w:rPr>
        <w:t xml:space="preserve">stanowi całkowite wynagrodzenie ryczałtowe Wykonawcy, uwzględniające </w:t>
      </w:r>
      <w:r w:rsidR="005F0341" w:rsidRPr="00FC20E3">
        <w:rPr>
          <w:szCs w:val="22"/>
        </w:rPr>
        <w:t xml:space="preserve">wszystkie koszty związane z realizacją </w:t>
      </w:r>
      <w:r w:rsidR="005F0341" w:rsidRPr="00FC20E3">
        <w:rPr>
          <w:b/>
          <w:szCs w:val="22"/>
        </w:rPr>
        <w:t>podstawowego</w:t>
      </w:r>
      <w:r w:rsidR="005F0341" w:rsidRPr="00FC20E3">
        <w:rPr>
          <w:szCs w:val="22"/>
        </w:rPr>
        <w:t xml:space="preserve"> </w:t>
      </w:r>
      <w:r w:rsidR="005F0341" w:rsidRPr="00FC20E3">
        <w:rPr>
          <w:b/>
          <w:szCs w:val="22"/>
        </w:rPr>
        <w:t>zakresu przedmiotu zamówienia</w:t>
      </w:r>
      <w:r w:rsidR="005F0341" w:rsidRPr="00FC20E3">
        <w:rPr>
          <w:szCs w:val="22"/>
        </w:rPr>
        <w:t>, zgodnie</w:t>
      </w:r>
      <w:r w:rsidR="005F0341">
        <w:rPr>
          <w:szCs w:val="22"/>
        </w:rPr>
        <w:br/>
      </w:r>
      <w:r w:rsidR="005F0341" w:rsidRPr="005F0341">
        <w:rPr>
          <w:szCs w:val="22"/>
        </w:rPr>
        <w:t xml:space="preserve">z postanowieniami opisanymi w SWZ (z wyłączeniem usług </w:t>
      </w:r>
      <w:r w:rsidR="005F0341" w:rsidRPr="009F5BD1">
        <w:rPr>
          <w:szCs w:val="22"/>
        </w:rPr>
        <w:t>opcjonalnych</w:t>
      </w:r>
      <w:r w:rsidR="005F0341" w:rsidRPr="005F0341">
        <w:rPr>
          <w:szCs w:val="22"/>
        </w:rPr>
        <w:t xml:space="preserve">) i musi zostać wyliczona zgodnie ze sposobem podanym przez Zamawiającego, w wypełnionej </w:t>
      </w:r>
      <w:r w:rsidR="005F0341" w:rsidRPr="005F0341">
        <w:rPr>
          <w:b/>
          <w:szCs w:val="22"/>
        </w:rPr>
        <w:t xml:space="preserve">Tabeli nr 1, </w:t>
      </w:r>
      <w:r w:rsidR="005F0341" w:rsidRPr="005F0341">
        <w:rPr>
          <w:szCs w:val="22"/>
        </w:rPr>
        <w:t xml:space="preserve">w Formularzu ofertowym sporządzonym wg wzoru </w:t>
      </w:r>
      <w:r w:rsidR="005F0341" w:rsidRPr="005F0341">
        <w:rPr>
          <w:rFonts w:cs="Arial"/>
          <w:szCs w:val="22"/>
        </w:rPr>
        <w:t xml:space="preserve">stanowiącego </w:t>
      </w:r>
      <w:r w:rsidR="005F0341" w:rsidRPr="005F0341">
        <w:rPr>
          <w:bCs/>
          <w:szCs w:val="22"/>
        </w:rPr>
        <w:t>Załącznik nr 2</w:t>
      </w:r>
      <w:r w:rsidR="005F0341" w:rsidRPr="005F0341">
        <w:rPr>
          <w:b/>
          <w:bCs/>
          <w:szCs w:val="22"/>
        </w:rPr>
        <w:t xml:space="preserve"> </w:t>
      </w:r>
      <w:r w:rsidR="005F0341" w:rsidRPr="005F0341">
        <w:rPr>
          <w:szCs w:val="22"/>
        </w:rPr>
        <w:t>do SWZ.</w:t>
      </w:r>
    </w:p>
    <w:p w:rsidR="001C1ED4" w:rsidRPr="00F47CA4" w:rsidRDefault="00A76C50" w:rsidP="00F47CA4">
      <w:pPr>
        <w:numPr>
          <w:ilvl w:val="0"/>
          <w:numId w:val="10"/>
        </w:numPr>
        <w:tabs>
          <w:tab w:val="left" w:pos="426"/>
        </w:tabs>
        <w:spacing w:before="240"/>
        <w:ind w:left="851" w:hanging="425"/>
        <w:jc w:val="both"/>
        <w:rPr>
          <w:szCs w:val="22"/>
        </w:rPr>
      </w:pPr>
      <w:r w:rsidRPr="00A76C50">
        <w:rPr>
          <w:b/>
          <w:szCs w:val="22"/>
        </w:rPr>
        <w:t xml:space="preserve">CENA </w:t>
      </w:r>
      <w:r>
        <w:rPr>
          <w:b/>
          <w:szCs w:val="22"/>
        </w:rPr>
        <w:t xml:space="preserve">USŁUG </w:t>
      </w:r>
      <w:r w:rsidR="00F47CA4">
        <w:rPr>
          <w:b/>
          <w:szCs w:val="22"/>
        </w:rPr>
        <w:t xml:space="preserve">W RAMACH PRAWA </w:t>
      </w:r>
      <w:r>
        <w:rPr>
          <w:b/>
          <w:szCs w:val="22"/>
        </w:rPr>
        <w:t>OPCJ</w:t>
      </w:r>
      <w:r w:rsidR="00F47CA4">
        <w:rPr>
          <w:b/>
          <w:szCs w:val="22"/>
        </w:rPr>
        <w:t>I</w:t>
      </w:r>
      <w:r>
        <w:rPr>
          <w:b/>
          <w:szCs w:val="22"/>
        </w:rPr>
        <w:t xml:space="preserve"> </w:t>
      </w:r>
      <w:r w:rsidR="00F47CA4" w:rsidRPr="00F47CA4">
        <w:rPr>
          <w:szCs w:val="22"/>
        </w:rPr>
        <w:t xml:space="preserve">stanowi całkowite wynagrodzenie ryczałtowe Wykonawcy, uwzględniające wszystkie koszty związane z realizacją </w:t>
      </w:r>
      <w:r w:rsidR="00F47CA4" w:rsidRPr="00F47CA4">
        <w:rPr>
          <w:b/>
          <w:szCs w:val="22"/>
        </w:rPr>
        <w:t>usług w ramach prawa opcji</w:t>
      </w:r>
      <w:r w:rsidR="00F47CA4" w:rsidRPr="00F47CA4">
        <w:rPr>
          <w:szCs w:val="22"/>
        </w:rPr>
        <w:t xml:space="preserve">, zgodnie z postanowieniami opisanymi w SWZ, i </w:t>
      </w:r>
      <w:r w:rsidR="001C1ED4" w:rsidRPr="00F47CA4">
        <w:rPr>
          <w:szCs w:val="22"/>
        </w:rPr>
        <w:t xml:space="preserve">musi zostać wyliczona zgodnie ze sposobem podanym przez Zamawiającego, w wypełnionej </w:t>
      </w:r>
      <w:r w:rsidR="001C1ED4" w:rsidRPr="00F47CA4">
        <w:rPr>
          <w:b/>
          <w:szCs w:val="22"/>
        </w:rPr>
        <w:t xml:space="preserve">Tabeli nr </w:t>
      </w:r>
      <w:r w:rsidR="00F47CA4" w:rsidRPr="00F47CA4">
        <w:rPr>
          <w:b/>
          <w:szCs w:val="22"/>
        </w:rPr>
        <w:t>2</w:t>
      </w:r>
      <w:r w:rsidR="001C1ED4" w:rsidRPr="00F47CA4">
        <w:rPr>
          <w:b/>
          <w:szCs w:val="22"/>
        </w:rPr>
        <w:t xml:space="preserve">, </w:t>
      </w:r>
      <w:r w:rsidR="001C1ED4" w:rsidRPr="00F47CA4">
        <w:rPr>
          <w:szCs w:val="22"/>
        </w:rPr>
        <w:t xml:space="preserve">w Formularzu ofertowym sporządzonym wg wzoru </w:t>
      </w:r>
      <w:r w:rsidR="001C1ED4" w:rsidRPr="00F47CA4">
        <w:rPr>
          <w:rFonts w:cs="Arial"/>
          <w:szCs w:val="22"/>
        </w:rPr>
        <w:t xml:space="preserve">stanowiącego </w:t>
      </w:r>
      <w:r w:rsidR="001C1ED4" w:rsidRPr="00F47CA4">
        <w:rPr>
          <w:bCs/>
          <w:szCs w:val="22"/>
        </w:rPr>
        <w:t>Załącznik nr 2</w:t>
      </w:r>
      <w:r w:rsidR="001C1ED4" w:rsidRPr="00F47CA4">
        <w:rPr>
          <w:b/>
          <w:bCs/>
          <w:szCs w:val="22"/>
        </w:rPr>
        <w:t xml:space="preserve"> </w:t>
      </w:r>
      <w:r w:rsidR="001C1ED4" w:rsidRPr="00F47CA4">
        <w:rPr>
          <w:szCs w:val="22"/>
        </w:rPr>
        <w:t>do SWZ.</w:t>
      </w:r>
    </w:p>
    <w:p w:rsidR="008B4E3D" w:rsidRDefault="008B4E3D" w:rsidP="0060394E">
      <w:pPr>
        <w:numPr>
          <w:ilvl w:val="0"/>
          <w:numId w:val="10"/>
        </w:numPr>
        <w:tabs>
          <w:tab w:val="left" w:pos="426"/>
        </w:tabs>
        <w:spacing w:before="240"/>
        <w:ind w:left="851" w:hanging="425"/>
        <w:jc w:val="both"/>
        <w:rPr>
          <w:szCs w:val="22"/>
        </w:rPr>
      </w:pPr>
      <w:r w:rsidRPr="00B1580E">
        <w:rPr>
          <w:szCs w:val="22"/>
        </w:rPr>
        <w:t xml:space="preserve">Zamawiający </w:t>
      </w:r>
      <w:r w:rsidRPr="00B1580E">
        <w:rPr>
          <w:b/>
          <w:bCs/>
          <w:szCs w:val="22"/>
        </w:rPr>
        <w:t xml:space="preserve">nie przewiduje </w:t>
      </w:r>
      <w:r w:rsidRPr="00B1580E">
        <w:rPr>
          <w:szCs w:val="22"/>
        </w:rPr>
        <w:t>możliwości zmiany ceny ofertowej brutto</w:t>
      </w:r>
      <w:r w:rsidR="006103AB">
        <w:rPr>
          <w:szCs w:val="22"/>
        </w:rPr>
        <w:t xml:space="preserve"> </w:t>
      </w:r>
      <w:r w:rsidR="006103AB" w:rsidRPr="009F6B3B">
        <w:rPr>
          <w:szCs w:val="22"/>
        </w:rPr>
        <w:t xml:space="preserve">oraz ceny usług </w:t>
      </w:r>
      <w:r w:rsidR="00A9426E">
        <w:rPr>
          <w:szCs w:val="22"/>
        </w:rPr>
        <w:t xml:space="preserve">w ramach prawa </w:t>
      </w:r>
      <w:r w:rsidR="006103AB" w:rsidRPr="009F6B3B">
        <w:rPr>
          <w:szCs w:val="22"/>
        </w:rPr>
        <w:t>opcj</w:t>
      </w:r>
      <w:r w:rsidR="00A9426E">
        <w:rPr>
          <w:szCs w:val="22"/>
        </w:rPr>
        <w:t xml:space="preserve">i </w:t>
      </w:r>
      <w:r w:rsidR="006103AB" w:rsidRPr="009F6B3B">
        <w:rPr>
          <w:szCs w:val="22"/>
        </w:rPr>
        <w:t>brutto</w:t>
      </w:r>
      <w:r w:rsidRPr="009F6B3B">
        <w:rPr>
          <w:szCs w:val="22"/>
        </w:rPr>
        <w:t>, p</w:t>
      </w:r>
      <w:r w:rsidRPr="00B1580E">
        <w:rPr>
          <w:szCs w:val="22"/>
        </w:rPr>
        <w:t>oza przypadkami opisanymi we wzorze umowy.</w:t>
      </w:r>
    </w:p>
    <w:p w:rsidR="008B4E3D" w:rsidRDefault="008B4E3D" w:rsidP="0060394E">
      <w:pPr>
        <w:numPr>
          <w:ilvl w:val="0"/>
          <w:numId w:val="10"/>
        </w:numPr>
        <w:tabs>
          <w:tab w:val="left" w:pos="426"/>
        </w:tabs>
        <w:spacing w:before="240"/>
        <w:ind w:left="851" w:hanging="425"/>
        <w:jc w:val="both"/>
        <w:rPr>
          <w:szCs w:val="22"/>
        </w:rPr>
      </w:pPr>
      <w:r w:rsidRPr="002767C6">
        <w:rPr>
          <w:szCs w:val="22"/>
        </w:rPr>
        <w:t xml:space="preserve">Cena musi być podana i wyliczona w zaokrągleniu do dwóch miejsc po przecinku. </w:t>
      </w:r>
    </w:p>
    <w:p w:rsidR="008B4E3D" w:rsidRDefault="008B4E3D" w:rsidP="0060394E">
      <w:pPr>
        <w:numPr>
          <w:ilvl w:val="0"/>
          <w:numId w:val="10"/>
        </w:numPr>
        <w:tabs>
          <w:tab w:val="left" w:pos="426"/>
        </w:tabs>
        <w:spacing w:before="240"/>
        <w:ind w:left="851" w:hanging="425"/>
        <w:jc w:val="both"/>
        <w:rPr>
          <w:szCs w:val="22"/>
        </w:rPr>
      </w:pPr>
      <w:r w:rsidRPr="002767C6">
        <w:rPr>
          <w:szCs w:val="22"/>
        </w:rPr>
        <w:t xml:space="preserve">Cena oferty powinna być wyrażona w złotych polskich (PLN). </w:t>
      </w:r>
    </w:p>
    <w:p w:rsidR="008B4E3D" w:rsidRDefault="008B4E3D" w:rsidP="0060394E">
      <w:pPr>
        <w:numPr>
          <w:ilvl w:val="0"/>
          <w:numId w:val="10"/>
        </w:numPr>
        <w:tabs>
          <w:tab w:val="left" w:pos="426"/>
        </w:tabs>
        <w:spacing w:before="240"/>
        <w:ind w:left="851" w:hanging="425"/>
        <w:jc w:val="both"/>
        <w:rPr>
          <w:szCs w:val="22"/>
        </w:rPr>
      </w:pPr>
      <w:r w:rsidRPr="002767C6">
        <w:rPr>
          <w:szCs w:val="22"/>
        </w:rPr>
        <w:t>Zamawiający nie przewiduje rozliczenia w walutach obcych. Wszelkie rozliczenia między Zamawiającym a Wykonawcą będą prowadzone wyłącznie w złotych polskich (PLN).</w:t>
      </w:r>
    </w:p>
    <w:p w:rsidR="008B4E3D" w:rsidRDefault="008B4E3D" w:rsidP="0060394E">
      <w:pPr>
        <w:numPr>
          <w:ilvl w:val="0"/>
          <w:numId w:val="10"/>
        </w:numPr>
        <w:tabs>
          <w:tab w:val="left" w:pos="426"/>
        </w:tabs>
        <w:spacing w:before="240"/>
        <w:ind w:left="851" w:hanging="425"/>
        <w:jc w:val="both"/>
        <w:rPr>
          <w:szCs w:val="22"/>
        </w:rPr>
      </w:pPr>
      <w:r w:rsidRPr="002767C6">
        <w:rPr>
          <w:szCs w:val="22"/>
        </w:rPr>
        <w:t>Do wyliczenia</w:t>
      </w:r>
      <w:r w:rsidRPr="00B1580E">
        <w:t xml:space="preserve"> </w:t>
      </w:r>
      <w:r w:rsidRPr="002767C6">
        <w:rPr>
          <w:szCs w:val="22"/>
        </w:rPr>
        <w:t xml:space="preserve">ceny oferty brutto </w:t>
      </w:r>
      <w:r w:rsidR="002767C6">
        <w:rPr>
          <w:szCs w:val="22"/>
        </w:rPr>
        <w:t>(</w:t>
      </w:r>
      <w:r w:rsidR="002767C6" w:rsidRPr="002767C6">
        <w:rPr>
          <w:szCs w:val="22"/>
        </w:rPr>
        <w:t>podstawow</w:t>
      </w:r>
      <w:r w:rsidR="002767C6">
        <w:rPr>
          <w:szCs w:val="22"/>
        </w:rPr>
        <w:t xml:space="preserve">y </w:t>
      </w:r>
      <w:r w:rsidR="002767C6" w:rsidRPr="002767C6">
        <w:rPr>
          <w:szCs w:val="22"/>
        </w:rPr>
        <w:t>zakres przedmiotu zamówienia</w:t>
      </w:r>
      <w:r w:rsidR="002767C6">
        <w:rPr>
          <w:szCs w:val="22"/>
        </w:rPr>
        <w:t xml:space="preserve">) oraz ceny </w:t>
      </w:r>
      <w:r w:rsidR="002767C6" w:rsidRPr="002767C6">
        <w:rPr>
          <w:szCs w:val="22"/>
        </w:rPr>
        <w:t>usług</w:t>
      </w:r>
      <w:r w:rsidR="00A9426E">
        <w:rPr>
          <w:szCs w:val="22"/>
        </w:rPr>
        <w:br/>
        <w:t>w ramach prawa</w:t>
      </w:r>
      <w:r w:rsidR="002767C6" w:rsidRPr="002767C6">
        <w:rPr>
          <w:szCs w:val="22"/>
        </w:rPr>
        <w:t xml:space="preserve"> opcj</w:t>
      </w:r>
      <w:r w:rsidR="00A9426E">
        <w:rPr>
          <w:szCs w:val="22"/>
        </w:rPr>
        <w:t xml:space="preserve">i </w:t>
      </w:r>
      <w:r w:rsidR="002767C6">
        <w:rPr>
          <w:szCs w:val="22"/>
        </w:rPr>
        <w:t xml:space="preserve">brutto </w:t>
      </w:r>
      <w:r w:rsidRPr="002767C6">
        <w:rPr>
          <w:szCs w:val="22"/>
        </w:rPr>
        <w:t>Wykonawca zastosuje, aktualnie obowiązującą w przepisach prawa, stawkę podatku od towarów i usług.</w:t>
      </w:r>
    </w:p>
    <w:p w:rsidR="008B4E3D" w:rsidRPr="002767C6" w:rsidRDefault="008B4E3D" w:rsidP="0060394E">
      <w:pPr>
        <w:numPr>
          <w:ilvl w:val="0"/>
          <w:numId w:val="10"/>
        </w:numPr>
        <w:tabs>
          <w:tab w:val="left" w:pos="426"/>
        </w:tabs>
        <w:spacing w:before="240"/>
        <w:ind w:left="851" w:hanging="425"/>
        <w:jc w:val="both"/>
        <w:rPr>
          <w:szCs w:val="22"/>
        </w:rPr>
      </w:pPr>
      <w:r w:rsidRPr="002767C6">
        <w:rPr>
          <w:b/>
          <w:szCs w:val="22"/>
        </w:rPr>
        <w:t>OMYŁKI</w:t>
      </w:r>
    </w:p>
    <w:p w:rsidR="008B4E3D" w:rsidRDefault="008B4E3D" w:rsidP="002767C6">
      <w:pPr>
        <w:pStyle w:val="Akapitzlist"/>
        <w:tabs>
          <w:tab w:val="left" w:pos="426"/>
        </w:tabs>
        <w:spacing w:before="120"/>
        <w:ind w:left="851"/>
        <w:contextualSpacing w:val="0"/>
        <w:jc w:val="both"/>
        <w:rPr>
          <w:szCs w:val="22"/>
        </w:rPr>
      </w:pPr>
      <w:r w:rsidRPr="00B1580E">
        <w:rPr>
          <w:szCs w:val="22"/>
        </w:rPr>
        <w:t>Zamawiający będzie poprawiał oczywiste omyłki rachunkowe, z uwzględnieniem konsekwencji rachunkowych dokonanych poprawek.</w:t>
      </w:r>
    </w:p>
    <w:p w:rsidR="00A9426E" w:rsidRDefault="00A9426E" w:rsidP="002767C6">
      <w:pPr>
        <w:pStyle w:val="Akapitzlist"/>
        <w:tabs>
          <w:tab w:val="left" w:pos="426"/>
        </w:tabs>
        <w:spacing w:before="120"/>
        <w:ind w:left="851"/>
        <w:contextualSpacing w:val="0"/>
        <w:jc w:val="both"/>
        <w:rPr>
          <w:szCs w:val="22"/>
        </w:rPr>
      </w:pPr>
    </w:p>
    <w:p w:rsidR="00A9426E" w:rsidRDefault="00A9426E" w:rsidP="002767C6">
      <w:pPr>
        <w:pStyle w:val="Akapitzlist"/>
        <w:tabs>
          <w:tab w:val="left" w:pos="426"/>
        </w:tabs>
        <w:spacing w:before="120"/>
        <w:ind w:left="851"/>
        <w:contextualSpacing w:val="0"/>
        <w:jc w:val="both"/>
        <w:rPr>
          <w:szCs w:val="22"/>
        </w:rPr>
      </w:pPr>
    </w:p>
    <w:p w:rsidR="00A9426E" w:rsidRPr="00B1580E" w:rsidRDefault="00A9426E" w:rsidP="002767C6">
      <w:pPr>
        <w:pStyle w:val="Akapitzlist"/>
        <w:tabs>
          <w:tab w:val="left" w:pos="426"/>
        </w:tabs>
        <w:spacing w:before="120"/>
        <w:ind w:left="851"/>
        <w:contextualSpacing w:val="0"/>
        <w:jc w:val="both"/>
        <w:rPr>
          <w:szCs w:val="22"/>
        </w:rPr>
      </w:pPr>
    </w:p>
    <w:p w:rsidR="0098068F" w:rsidRPr="002767C6" w:rsidRDefault="0098068F" w:rsidP="0060394E">
      <w:pPr>
        <w:pStyle w:val="Akapitzlist"/>
        <w:numPr>
          <w:ilvl w:val="0"/>
          <w:numId w:val="10"/>
        </w:numPr>
        <w:tabs>
          <w:tab w:val="left" w:pos="426"/>
        </w:tabs>
        <w:spacing w:before="240"/>
        <w:ind w:left="850" w:hanging="425"/>
        <w:contextualSpacing w:val="0"/>
        <w:jc w:val="both"/>
        <w:rPr>
          <w:b/>
          <w:szCs w:val="22"/>
        </w:rPr>
      </w:pPr>
      <w:r w:rsidRPr="002767C6">
        <w:rPr>
          <w:b/>
          <w:szCs w:val="22"/>
        </w:rPr>
        <w:lastRenderedPageBreak/>
        <w:t>DOTYCZY  PRZYKŁADOWO  CZYNNOŚ</w:t>
      </w:r>
      <w:r w:rsidR="00B1580E" w:rsidRPr="002767C6">
        <w:rPr>
          <w:b/>
          <w:szCs w:val="22"/>
        </w:rPr>
        <w:t>C</w:t>
      </w:r>
      <w:r w:rsidRPr="002767C6">
        <w:rPr>
          <w:b/>
          <w:szCs w:val="22"/>
        </w:rPr>
        <w:t xml:space="preserve">I,  O  KTÓRYCH  MOWA  W  ART. 17  NW.  USTAWY  </w:t>
      </w:r>
    </w:p>
    <w:p w:rsidR="00367B72" w:rsidRPr="00B1580E" w:rsidRDefault="00367B72" w:rsidP="002767C6">
      <w:pPr>
        <w:pStyle w:val="Akapitzlist"/>
        <w:tabs>
          <w:tab w:val="left" w:pos="426"/>
        </w:tabs>
        <w:spacing w:before="120"/>
        <w:ind w:left="851"/>
        <w:contextualSpacing w:val="0"/>
        <w:jc w:val="both"/>
        <w:rPr>
          <w:szCs w:val="22"/>
        </w:rPr>
      </w:pPr>
      <w:r w:rsidRPr="00B1580E">
        <w:rPr>
          <w:szCs w:val="22"/>
        </w:rPr>
        <w:t>Jeżeli Wykonawca składa ofertę, której wybór prowadziłby do powstania u Zamawiającego</w:t>
      </w:r>
      <w:r w:rsidR="0098068F" w:rsidRPr="00B1580E">
        <w:rPr>
          <w:szCs w:val="22"/>
        </w:rPr>
        <w:br/>
      </w:r>
      <w:r w:rsidRPr="00B1580E">
        <w:rPr>
          <w:szCs w:val="22"/>
        </w:rPr>
        <w:t>obowiązku podatkowego zgodnie z ustawą z dnia 11 marca 2004 r. o podatku od towarów</w:t>
      </w:r>
      <w:r w:rsidR="00694BC5">
        <w:rPr>
          <w:szCs w:val="22"/>
        </w:rPr>
        <w:br/>
      </w:r>
      <w:r w:rsidRPr="00B1580E">
        <w:rPr>
          <w:szCs w:val="22"/>
        </w:rPr>
        <w:t>i usług</w:t>
      </w:r>
      <w:r w:rsidR="00694BC5">
        <w:rPr>
          <w:szCs w:val="22"/>
        </w:rPr>
        <w:t xml:space="preserve"> </w:t>
      </w:r>
      <w:r w:rsidRPr="00B1580E">
        <w:rPr>
          <w:szCs w:val="22"/>
        </w:rPr>
        <w:t>(Dz. U. z 20</w:t>
      </w:r>
      <w:r w:rsidR="00694BC5">
        <w:rPr>
          <w:szCs w:val="22"/>
        </w:rPr>
        <w:t>21</w:t>
      </w:r>
      <w:r w:rsidRPr="00B1580E">
        <w:rPr>
          <w:szCs w:val="22"/>
        </w:rPr>
        <w:t xml:space="preserve"> r. poz. </w:t>
      </w:r>
      <w:r w:rsidR="00694BC5">
        <w:rPr>
          <w:szCs w:val="22"/>
        </w:rPr>
        <w:t>685</w:t>
      </w:r>
      <w:r w:rsidRPr="00B1580E">
        <w:rPr>
          <w:szCs w:val="22"/>
        </w:rPr>
        <w:t>), dla celów zastosowania kryterium ceny Zamawiający dolicza do przedstawionej w tej ofercie ceny kwotę podatku od towarów i usług, którą miałby obowiązek rozliczyć.</w:t>
      </w:r>
    </w:p>
    <w:p w:rsidR="00367B72" w:rsidRPr="002767C6" w:rsidRDefault="00367B72" w:rsidP="0060394E">
      <w:pPr>
        <w:pStyle w:val="Akapitzlist"/>
        <w:numPr>
          <w:ilvl w:val="0"/>
          <w:numId w:val="10"/>
        </w:numPr>
        <w:tabs>
          <w:tab w:val="left" w:pos="426"/>
        </w:tabs>
        <w:spacing w:before="240"/>
        <w:ind w:left="851" w:hanging="425"/>
        <w:contextualSpacing w:val="0"/>
        <w:jc w:val="both"/>
        <w:rPr>
          <w:rFonts w:cs="Arial"/>
          <w:bCs/>
          <w:szCs w:val="22"/>
        </w:rPr>
      </w:pPr>
      <w:r w:rsidRPr="002767C6">
        <w:rPr>
          <w:rFonts w:cs="Arial"/>
          <w:bCs/>
          <w:szCs w:val="22"/>
        </w:rPr>
        <w:t xml:space="preserve">W ofercie, o której mowa w pkt </w:t>
      </w:r>
      <w:r w:rsidR="002767C6" w:rsidRPr="002767C6">
        <w:rPr>
          <w:rFonts w:cs="Arial"/>
          <w:bCs/>
          <w:szCs w:val="22"/>
        </w:rPr>
        <w:t>10</w:t>
      </w:r>
      <w:r w:rsidRPr="002767C6">
        <w:rPr>
          <w:rFonts w:cs="Arial"/>
          <w:bCs/>
          <w:szCs w:val="22"/>
        </w:rPr>
        <w:t>, Wykonawca ma obowiązek:</w:t>
      </w:r>
    </w:p>
    <w:p w:rsidR="00367B72" w:rsidRDefault="00367B72" w:rsidP="00D90D51">
      <w:pPr>
        <w:pStyle w:val="Akapitzlist"/>
        <w:numPr>
          <w:ilvl w:val="1"/>
          <w:numId w:val="48"/>
        </w:numPr>
        <w:tabs>
          <w:tab w:val="left" w:pos="709"/>
        </w:tabs>
        <w:spacing w:before="240"/>
        <w:ind w:left="1418" w:hanging="567"/>
        <w:contextualSpacing w:val="0"/>
        <w:jc w:val="both"/>
        <w:rPr>
          <w:rFonts w:cs="Arial"/>
          <w:bCs/>
          <w:szCs w:val="22"/>
        </w:rPr>
      </w:pPr>
      <w:r w:rsidRPr="002767C6">
        <w:rPr>
          <w:rFonts w:cs="Arial"/>
          <w:bCs/>
          <w:szCs w:val="22"/>
        </w:rPr>
        <w:t xml:space="preserve">poinformowania </w:t>
      </w:r>
      <w:r w:rsidR="0098068F" w:rsidRPr="002767C6">
        <w:rPr>
          <w:rFonts w:cs="Arial"/>
          <w:bCs/>
          <w:szCs w:val="22"/>
        </w:rPr>
        <w:t>Z</w:t>
      </w:r>
      <w:r w:rsidRPr="002767C6">
        <w:rPr>
          <w:rFonts w:cs="Arial"/>
          <w:bCs/>
          <w:szCs w:val="22"/>
        </w:rPr>
        <w:t>amawiającego, że wybór jego oferty będzie prowadził do powstania</w:t>
      </w:r>
      <w:r w:rsidR="0098068F" w:rsidRPr="002767C6">
        <w:rPr>
          <w:rFonts w:cs="Arial"/>
          <w:bCs/>
          <w:szCs w:val="22"/>
        </w:rPr>
        <w:br/>
      </w:r>
      <w:r w:rsidRPr="002767C6">
        <w:rPr>
          <w:rFonts w:cs="Arial"/>
          <w:bCs/>
          <w:szCs w:val="22"/>
        </w:rPr>
        <w:t xml:space="preserve">u </w:t>
      </w:r>
      <w:r w:rsidR="0098068F" w:rsidRPr="002767C6">
        <w:rPr>
          <w:rFonts w:cs="Arial"/>
          <w:bCs/>
          <w:szCs w:val="22"/>
        </w:rPr>
        <w:t>Z</w:t>
      </w:r>
      <w:r w:rsidRPr="002767C6">
        <w:rPr>
          <w:rFonts w:cs="Arial"/>
          <w:bCs/>
          <w:szCs w:val="22"/>
        </w:rPr>
        <w:t>ama</w:t>
      </w:r>
      <w:r w:rsidR="0098068F" w:rsidRPr="002767C6">
        <w:rPr>
          <w:rFonts w:cs="Arial"/>
          <w:bCs/>
          <w:szCs w:val="22"/>
        </w:rPr>
        <w:t>wiającego obowiązku podatkowego,</w:t>
      </w:r>
    </w:p>
    <w:p w:rsidR="00367B72" w:rsidRDefault="00367B72" w:rsidP="00D90D51">
      <w:pPr>
        <w:pStyle w:val="Akapitzlist"/>
        <w:numPr>
          <w:ilvl w:val="1"/>
          <w:numId w:val="48"/>
        </w:numPr>
        <w:tabs>
          <w:tab w:val="left" w:pos="709"/>
        </w:tabs>
        <w:spacing w:before="120"/>
        <w:ind w:left="1418" w:hanging="567"/>
        <w:contextualSpacing w:val="0"/>
        <w:jc w:val="both"/>
        <w:rPr>
          <w:rFonts w:cs="Arial"/>
          <w:bCs/>
          <w:szCs w:val="22"/>
        </w:rPr>
      </w:pPr>
      <w:r w:rsidRPr="002767C6">
        <w:rPr>
          <w:rFonts w:cs="Arial"/>
          <w:bCs/>
          <w:szCs w:val="22"/>
        </w:rPr>
        <w:t>wskazania nazwy (rodzaju) towaru lub usługi, których dostawa lub świadczenie będą prowadziły do powstania obowiązku podatkowe</w:t>
      </w:r>
      <w:r w:rsidR="0098068F" w:rsidRPr="002767C6">
        <w:rPr>
          <w:rFonts w:cs="Arial"/>
          <w:bCs/>
          <w:szCs w:val="22"/>
        </w:rPr>
        <w:t>go,</w:t>
      </w:r>
    </w:p>
    <w:p w:rsidR="00367B72" w:rsidRDefault="00367B72" w:rsidP="00D90D51">
      <w:pPr>
        <w:pStyle w:val="Akapitzlist"/>
        <w:numPr>
          <w:ilvl w:val="1"/>
          <w:numId w:val="48"/>
        </w:numPr>
        <w:tabs>
          <w:tab w:val="left" w:pos="709"/>
        </w:tabs>
        <w:spacing w:before="120"/>
        <w:ind w:left="1418" w:hanging="567"/>
        <w:contextualSpacing w:val="0"/>
        <w:jc w:val="both"/>
        <w:rPr>
          <w:rFonts w:cs="Arial"/>
          <w:bCs/>
          <w:szCs w:val="22"/>
        </w:rPr>
      </w:pPr>
      <w:r w:rsidRPr="002767C6">
        <w:rPr>
          <w:rFonts w:cs="Arial"/>
          <w:bCs/>
          <w:szCs w:val="22"/>
        </w:rPr>
        <w:t>wskazania wartości towaru lub usługi objętego obowiązkiem podatkowym z</w:t>
      </w:r>
      <w:r w:rsidR="0098068F" w:rsidRPr="002767C6">
        <w:rPr>
          <w:rFonts w:cs="Arial"/>
          <w:bCs/>
          <w:szCs w:val="22"/>
        </w:rPr>
        <w:t>amawiającego, bez kwoty podatku,</w:t>
      </w:r>
    </w:p>
    <w:p w:rsidR="00367B72" w:rsidRDefault="00367B72" w:rsidP="00D90D51">
      <w:pPr>
        <w:pStyle w:val="Akapitzlist"/>
        <w:numPr>
          <w:ilvl w:val="1"/>
          <w:numId w:val="48"/>
        </w:numPr>
        <w:tabs>
          <w:tab w:val="left" w:pos="709"/>
        </w:tabs>
        <w:spacing w:before="120"/>
        <w:ind w:left="1418" w:hanging="567"/>
        <w:contextualSpacing w:val="0"/>
        <w:jc w:val="both"/>
        <w:rPr>
          <w:rFonts w:cs="Arial"/>
          <w:bCs/>
          <w:szCs w:val="22"/>
        </w:rPr>
      </w:pPr>
      <w:r w:rsidRPr="002767C6">
        <w:rPr>
          <w:rFonts w:cs="Arial"/>
          <w:bCs/>
          <w:szCs w:val="22"/>
        </w:rPr>
        <w:t xml:space="preserve">wskazania stawki podatku od towarów i usług, która zgodnie z wiedzą </w:t>
      </w:r>
      <w:r w:rsidR="0098068F" w:rsidRPr="002767C6">
        <w:rPr>
          <w:rFonts w:cs="Arial"/>
          <w:bCs/>
          <w:szCs w:val="22"/>
        </w:rPr>
        <w:t>W</w:t>
      </w:r>
      <w:r w:rsidRPr="002767C6">
        <w:rPr>
          <w:rFonts w:cs="Arial"/>
          <w:bCs/>
          <w:szCs w:val="22"/>
        </w:rPr>
        <w:t>ykonawcy, będzie miała zastosowanie.</w:t>
      </w:r>
    </w:p>
    <w:p w:rsidR="00367B72" w:rsidRPr="00802515" w:rsidRDefault="00367B72" w:rsidP="0060394E">
      <w:pPr>
        <w:pStyle w:val="Akapitzlist"/>
        <w:numPr>
          <w:ilvl w:val="0"/>
          <w:numId w:val="12"/>
        </w:numPr>
        <w:tabs>
          <w:tab w:val="left" w:pos="284"/>
        </w:tabs>
        <w:spacing w:before="240"/>
        <w:ind w:left="426" w:hanging="568"/>
        <w:contextualSpacing w:val="0"/>
        <w:rPr>
          <w:rFonts w:cs="Arial"/>
          <w:bCs/>
          <w:szCs w:val="22"/>
        </w:rPr>
      </w:pPr>
      <w:bookmarkStart w:id="10" w:name="_Toc517160787"/>
      <w:r w:rsidRPr="00802515">
        <w:rPr>
          <w:rFonts w:eastAsiaTheme="majorEastAsia" w:cstheme="majorBidi"/>
          <w:b/>
          <w:bCs/>
          <w:szCs w:val="22"/>
        </w:rPr>
        <w:t xml:space="preserve">OPIS </w:t>
      </w:r>
      <w:r w:rsidR="005148D6" w:rsidRPr="00802515">
        <w:rPr>
          <w:rFonts w:eastAsiaTheme="majorEastAsia" w:cstheme="majorBidi"/>
          <w:b/>
          <w:bCs/>
          <w:szCs w:val="22"/>
        </w:rPr>
        <w:t xml:space="preserve"> </w:t>
      </w:r>
      <w:r w:rsidRPr="00802515">
        <w:rPr>
          <w:rFonts w:eastAsiaTheme="majorEastAsia" w:cstheme="majorBidi"/>
          <w:b/>
          <w:bCs/>
          <w:szCs w:val="22"/>
        </w:rPr>
        <w:t xml:space="preserve">KRYTERIÓW </w:t>
      </w:r>
      <w:r w:rsidR="005148D6" w:rsidRPr="00802515">
        <w:rPr>
          <w:rFonts w:eastAsiaTheme="majorEastAsia" w:cstheme="majorBidi"/>
          <w:b/>
          <w:bCs/>
          <w:szCs w:val="22"/>
        </w:rPr>
        <w:t xml:space="preserve"> </w:t>
      </w:r>
      <w:r w:rsidRPr="00802515">
        <w:rPr>
          <w:rFonts w:eastAsiaTheme="majorEastAsia" w:cstheme="majorBidi"/>
          <w:b/>
          <w:bCs/>
          <w:szCs w:val="22"/>
        </w:rPr>
        <w:t xml:space="preserve">OCENY </w:t>
      </w:r>
      <w:r w:rsidR="005148D6" w:rsidRPr="00802515">
        <w:rPr>
          <w:rFonts w:eastAsiaTheme="majorEastAsia" w:cstheme="majorBidi"/>
          <w:b/>
          <w:bCs/>
          <w:szCs w:val="22"/>
        </w:rPr>
        <w:t xml:space="preserve"> </w:t>
      </w:r>
      <w:r w:rsidRPr="00802515">
        <w:rPr>
          <w:rFonts w:eastAsiaTheme="majorEastAsia" w:cstheme="majorBidi"/>
          <w:b/>
          <w:bCs/>
          <w:szCs w:val="22"/>
        </w:rPr>
        <w:t xml:space="preserve">OFERT </w:t>
      </w:r>
      <w:r w:rsidR="005148D6" w:rsidRPr="00802515">
        <w:rPr>
          <w:rFonts w:eastAsiaTheme="majorEastAsia" w:cstheme="majorBidi"/>
          <w:b/>
          <w:bCs/>
          <w:szCs w:val="22"/>
        </w:rPr>
        <w:t xml:space="preserve"> </w:t>
      </w:r>
      <w:r w:rsidRPr="00802515">
        <w:rPr>
          <w:rFonts w:eastAsiaTheme="majorEastAsia" w:cstheme="majorBidi"/>
          <w:b/>
          <w:bCs/>
          <w:szCs w:val="22"/>
        </w:rPr>
        <w:t xml:space="preserve">WRAZ </w:t>
      </w:r>
      <w:r w:rsidR="005148D6" w:rsidRPr="00802515">
        <w:rPr>
          <w:rFonts w:eastAsiaTheme="majorEastAsia" w:cstheme="majorBidi"/>
          <w:b/>
          <w:bCs/>
          <w:szCs w:val="22"/>
        </w:rPr>
        <w:t xml:space="preserve"> </w:t>
      </w:r>
      <w:r w:rsidRPr="00802515">
        <w:rPr>
          <w:rFonts w:eastAsiaTheme="majorEastAsia" w:cstheme="majorBidi"/>
          <w:b/>
          <w:bCs/>
          <w:szCs w:val="22"/>
        </w:rPr>
        <w:t xml:space="preserve">Z </w:t>
      </w:r>
      <w:r w:rsidR="005148D6" w:rsidRPr="00802515">
        <w:rPr>
          <w:rFonts w:eastAsiaTheme="majorEastAsia" w:cstheme="majorBidi"/>
          <w:b/>
          <w:bCs/>
          <w:szCs w:val="22"/>
        </w:rPr>
        <w:t xml:space="preserve"> </w:t>
      </w:r>
      <w:r w:rsidRPr="00802515">
        <w:rPr>
          <w:rFonts w:eastAsiaTheme="majorEastAsia" w:cstheme="majorBidi"/>
          <w:b/>
          <w:bCs/>
          <w:szCs w:val="22"/>
        </w:rPr>
        <w:t xml:space="preserve">PODANIEM </w:t>
      </w:r>
      <w:r w:rsidR="005148D6" w:rsidRPr="00802515">
        <w:rPr>
          <w:rFonts w:eastAsiaTheme="majorEastAsia" w:cstheme="majorBidi"/>
          <w:b/>
          <w:bCs/>
          <w:szCs w:val="22"/>
        </w:rPr>
        <w:t xml:space="preserve"> </w:t>
      </w:r>
      <w:r w:rsidRPr="00802515">
        <w:rPr>
          <w:rFonts w:eastAsiaTheme="majorEastAsia" w:cstheme="majorBidi"/>
          <w:b/>
          <w:bCs/>
          <w:szCs w:val="22"/>
        </w:rPr>
        <w:t xml:space="preserve">WAG </w:t>
      </w:r>
      <w:r w:rsidR="005148D6" w:rsidRPr="00802515">
        <w:rPr>
          <w:rFonts w:eastAsiaTheme="majorEastAsia" w:cstheme="majorBidi"/>
          <w:b/>
          <w:bCs/>
          <w:szCs w:val="22"/>
        </w:rPr>
        <w:t xml:space="preserve"> </w:t>
      </w:r>
      <w:r w:rsidRPr="00802515">
        <w:rPr>
          <w:rFonts w:eastAsiaTheme="majorEastAsia" w:cstheme="majorBidi"/>
          <w:b/>
          <w:bCs/>
          <w:szCs w:val="22"/>
        </w:rPr>
        <w:t xml:space="preserve">TYCH </w:t>
      </w:r>
      <w:r w:rsidR="005148D6" w:rsidRPr="00802515">
        <w:rPr>
          <w:rFonts w:eastAsiaTheme="majorEastAsia" w:cstheme="majorBidi"/>
          <w:b/>
          <w:bCs/>
          <w:szCs w:val="22"/>
        </w:rPr>
        <w:t xml:space="preserve"> </w:t>
      </w:r>
      <w:r w:rsidRPr="00802515">
        <w:rPr>
          <w:rFonts w:eastAsiaTheme="majorEastAsia" w:cstheme="majorBidi"/>
          <w:b/>
          <w:bCs/>
          <w:szCs w:val="22"/>
        </w:rPr>
        <w:t xml:space="preserve">KRYTERIÓW </w:t>
      </w:r>
      <w:r w:rsidR="005148D6" w:rsidRPr="00802515">
        <w:rPr>
          <w:rFonts w:eastAsiaTheme="majorEastAsia" w:cstheme="majorBidi"/>
          <w:b/>
          <w:bCs/>
          <w:szCs w:val="22"/>
        </w:rPr>
        <w:t xml:space="preserve"> </w:t>
      </w:r>
      <w:r w:rsidRPr="00802515">
        <w:rPr>
          <w:rFonts w:eastAsiaTheme="majorEastAsia" w:cstheme="majorBidi"/>
          <w:b/>
          <w:bCs/>
          <w:szCs w:val="22"/>
        </w:rPr>
        <w:t xml:space="preserve">I </w:t>
      </w:r>
      <w:r w:rsidR="005148D6" w:rsidRPr="00802515">
        <w:rPr>
          <w:rFonts w:eastAsiaTheme="majorEastAsia" w:cstheme="majorBidi"/>
          <w:b/>
          <w:bCs/>
          <w:szCs w:val="22"/>
        </w:rPr>
        <w:t xml:space="preserve"> </w:t>
      </w:r>
      <w:r w:rsidRPr="00802515">
        <w:rPr>
          <w:rFonts w:eastAsiaTheme="majorEastAsia" w:cstheme="majorBidi"/>
          <w:b/>
          <w:bCs/>
          <w:szCs w:val="22"/>
        </w:rPr>
        <w:t xml:space="preserve">SPOSOBU CENY </w:t>
      </w:r>
      <w:r w:rsidR="005148D6" w:rsidRPr="00802515">
        <w:rPr>
          <w:rFonts w:eastAsiaTheme="majorEastAsia" w:cstheme="majorBidi"/>
          <w:b/>
          <w:bCs/>
          <w:szCs w:val="22"/>
        </w:rPr>
        <w:t xml:space="preserve"> </w:t>
      </w:r>
      <w:r w:rsidRPr="00802515">
        <w:rPr>
          <w:rFonts w:eastAsiaTheme="majorEastAsia" w:cstheme="majorBidi"/>
          <w:b/>
          <w:bCs/>
          <w:szCs w:val="22"/>
        </w:rPr>
        <w:t>OFERT</w:t>
      </w:r>
      <w:bookmarkEnd w:id="10"/>
      <w:r w:rsidRPr="00802515">
        <w:rPr>
          <w:rFonts w:eastAsiaTheme="majorEastAsia" w:cstheme="majorBidi"/>
          <w:b/>
          <w:bCs/>
          <w:szCs w:val="22"/>
        </w:rPr>
        <w:t xml:space="preserve"> </w:t>
      </w:r>
    </w:p>
    <w:p w:rsidR="00B50C5E" w:rsidRDefault="00B50C5E" w:rsidP="00B50C5E">
      <w:pPr>
        <w:spacing w:before="360"/>
        <w:ind w:left="425"/>
        <w:jc w:val="both"/>
      </w:pPr>
      <w:r>
        <w:t xml:space="preserve">Ocenie w ramach wskazanych poniżej Kryteriów, w pkt 1 będzie podlegać tylko ta oferta, która uzyska wynik </w:t>
      </w:r>
      <w:r w:rsidRPr="00FC20E3">
        <w:t xml:space="preserve">pozytywny dla wszystkich pięciu (5) grup funkcjonalności (łącznie), opisanych w pkt 5 poniżej. Uzyskanie negatywnego wyniku w którymkolwiek z 5 grup funkcjonalności spowoduje </w:t>
      </w:r>
      <w:r w:rsidRPr="00FC20E3">
        <w:rPr>
          <w:b/>
        </w:rPr>
        <w:t>odrzucenie oferty</w:t>
      </w:r>
      <w:r w:rsidRPr="00FC20E3">
        <w:t>, na podstawie art. 226 ust. 1 pkt 5 ustawy Pzp jako niezgodnej z warunkami zamówienia, tj. opisem przedmiotu</w:t>
      </w:r>
      <w:r>
        <w:t xml:space="preserve"> zamówienia. </w:t>
      </w:r>
    </w:p>
    <w:p w:rsidR="00B50C5E" w:rsidRPr="00CE7AE9" w:rsidRDefault="00B50C5E" w:rsidP="00CE7AE9">
      <w:pPr>
        <w:spacing w:before="240"/>
        <w:ind w:firstLine="425"/>
        <w:rPr>
          <w:b/>
        </w:rPr>
      </w:pPr>
      <w:r w:rsidRPr="00CE7AE9">
        <w:rPr>
          <w:b/>
        </w:rPr>
        <w:t>Kryteria oceny ofert</w:t>
      </w:r>
      <w:r w:rsidR="00CE7AE9" w:rsidRPr="00CE7AE9">
        <w:rPr>
          <w:b/>
        </w:rPr>
        <w:t>:</w:t>
      </w:r>
    </w:p>
    <w:p w:rsidR="00B50C5E" w:rsidRPr="00D17BE6" w:rsidRDefault="00B50C5E" w:rsidP="00D90D51">
      <w:pPr>
        <w:numPr>
          <w:ilvl w:val="1"/>
          <w:numId w:val="55"/>
        </w:numPr>
        <w:tabs>
          <w:tab w:val="clear" w:pos="340"/>
          <w:tab w:val="num" w:pos="426"/>
          <w:tab w:val="left" w:pos="851"/>
        </w:tabs>
        <w:spacing w:before="360" w:after="240" w:line="360" w:lineRule="auto"/>
        <w:ind w:firstLine="85"/>
        <w:jc w:val="both"/>
      </w:pPr>
      <w:r w:rsidRPr="00D17BE6">
        <w:t>Oferty będą oceniane według poniższych kryteriów:</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1275"/>
        <w:gridCol w:w="1809"/>
      </w:tblGrid>
      <w:tr w:rsidR="00CE7AE9" w:rsidRPr="00CE7AE9" w:rsidTr="00CE7AE9">
        <w:tc>
          <w:tcPr>
            <w:tcW w:w="709" w:type="dxa"/>
            <w:shd w:val="pct5" w:color="FFFF99" w:fill="FFFF99"/>
            <w:vAlign w:val="center"/>
          </w:tcPr>
          <w:p w:rsidR="00B50C5E" w:rsidRPr="00CE7AE9" w:rsidRDefault="00B50C5E" w:rsidP="00CE7AE9">
            <w:pPr>
              <w:spacing w:before="240" w:after="240"/>
              <w:jc w:val="center"/>
              <w:rPr>
                <w:b/>
                <w:sz w:val="20"/>
              </w:rPr>
            </w:pPr>
            <w:r w:rsidRPr="00CE7AE9">
              <w:rPr>
                <w:b/>
                <w:sz w:val="20"/>
              </w:rPr>
              <w:t>l.</w:t>
            </w:r>
            <w:r w:rsidR="00CE7AE9" w:rsidRPr="00CE7AE9">
              <w:rPr>
                <w:b/>
                <w:sz w:val="20"/>
              </w:rPr>
              <w:t xml:space="preserve"> </w:t>
            </w:r>
            <w:r w:rsidRPr="00CE7AE9">
              <w:rPr>
                <w:b/>
                <w:sz w:val="20"/>
              </w:rPr>
              <w:t>p.</w:t>
            </w:r>
          </w:p>
        </w:tc>
        <w:tc>
          <w:tcPr>
            <w:tcW w:w="4536" w:type="dxa"/>
            <w:shd w:val="pct5" w:color="FFFF99" w:fill="FFFF99"/>
            <w:vAlign w:val="center"/>
          </w:tcPr>
          <w:p w:rsidR="00B50C5E" w:rsidRPr="00CE7AE9" w:rsidRDefault="00B50C5E" w:rsidP="00CE7AE9">
            <w:pPr>
              <w:spacing w:before="240" w:after="240"/>
              <w:jc w:val="center"/>
              <w:rPr>
                <w:b/>
                <w:sz w:val="20"/>
              </w:rPr>
            </w:pPr>
            <w:r w:rsidRPr="00CE7AE9">
              <w:rPr>
                <w:b/>
                <w:sz w:val="20"/>
              </w:rPr>
              <w:t>Kryterium</w:t>
            </w:r>
          </w:p>
        </w:tc>
        <w:tc>
          <w:tcPr>
            <w:tcW w:w="1275" w:type="dxa"/>
            <w:shd w:val="pct5" w:color="FFFF99" w:fill="FFFF99"/>
            <w:vAlign w:val="center"/>
          </w:tcPr>
          <w:p w:rsidR="00B50C5E" w:rsidRPr="00CE7AE9" w:rsidRDefault="00B50C5E" w:rsidP="00CE7AE9">
            <w:pPr>
              <w:spacing w:before="240" w:after="240"/>
              <w:jc w:val="center"/>
              <w:rPr>
                <w:b/>
                <w:sz w:val="20"/>
              </w:rPr>
            </w:pPr>
            <w:r w:rsidRPr="00CE7AE9">
              <w:rPr>
                <w:b/>
                <w:sz w:val="20"/>
              </w:rPr>
              <w:t>Waga</w:t>
            </w:r>
          </w:p>
        </w:tc>
        <w:tc>
          <w:tcPr>
            <w:tcW w:w="1809" w:type="dxa"/>
            <w:shd w:val="pct5" w:color="FFFF99" w:fill="FFFF99"/>
            <w:vAlign w:val="center"/>
          </w:tcPr>
          <w:p w:rsidR="00B50C5E" w:rsidRPr="00CE7AE9" w:rsidRDefault="00B50C5E" w:rsidP="00CE7AE9">
            <w:pPr>
              <w:spacing w:before="240" w:after="240"/>
              <w:jc w:val="center"/>
              <w:rPr>
                <w:b/>
                <w:sz w:val="20"/>
              </w:rPr>
            </w:pPr>
            <w:r w:rsidRPr="00CE7AE9">
              <w:rPr>
                <w:b/>
                <w:sz w:val="20"/>
              </w:rPr>
              <w:t>Maksymalna</w:t>
            </w:r>
            <w:r w:rsidR="00CE7AE9" w:rsidRPr="00CE7AE9">
              <w:rPr>
                <w:b/>
                <w:sz w:val="20"/>
              </w:rPr>
              <w:br/>
            </w:r>
            <w:r w:rsidRPr="00CE7AE9">
              <w:rPr>
                <w:b/>
                <w:sz w:val="20"/>
              </w:rPr>
              <w:t>liczba punktów</w:t>
            </w:r>
          </w:p>
        </w:tc>
      </w:tr>
      <w:tr w:rsidR="00CE7AE9" w:rsidRPr="00CE7AE9" w:rsidTr="00CE7AE9">
        <w:tc>
          <w:tcPr>
            <w:tcW w:w="709" w:type="dxa"/>
          </w:tcPr>
          <w:p w:rsidR="00B50C5E" w:rsidRPr="00CE7AE9" w:rsidRDefault="00B50C5E" w:rsidP="00CE7AE9">
            <w:pPr>
              <w:spacing w:before="240" w:after="240"/>
              <w:jc w:val="center"/>
              <w:rPr>
                <w:b/>
                <w:sz w:val="20"/>
              </w:rPr>
            </w:pPr>
            <w:r w:rsidRPr="00CE7AE9">
              <w:rPr>
                <w:b/>
                <w:sz w:val="20"/>
              </w:rPr>
              <w:t>1.</w:t>
            </w:r>
          </w:p>
        </w:tc>
        <w:tc>
          <w:tcPr>
            <w:tcW w:w="4536" w:type="dxa"/>
          </w:tcPr>
          <w:p w:rsidR="00B50C5E" w:rsidRPr="00CE7AE9" w:rsidRDefault="00B50C5E" w:rsidP="00CE7AE9">
            <w:pPr>
              <w:spacing w:before="240" w:after="240"/>
              <w:jc w:val="both"/>
              <w:rPr>
                <w:b/>
                <w:sz w:val="20"/>
              </w:rPr>
            </w:pPr>
            <w:r w:rsidRPr="00CE7AE9">
              <w:rPr>
                <w:b/>
                <w:sz w:val="20"/>
              </w:rPr>
              <w:t>Cena ofertowa (C)</w:t>
            </w:r>
          </w:p>
        </w:tc>
        <w:tc>
          <w:tcPr>
            <w:tcW w:w="1275" w:type="dxa"/>
            <w:vAlign w:val="center"/>
          </w:tcPr>
          <w:p w:rsidR="00B50C5E" w:rsidRPr="00CE7AE9" w:rsidRDefault="00B50C5E" w:rsidP="00CE7AE9">
            <w:pPr>
              <w:spacing w:before="240" w:after="240"/>
              <w:jc w:val="center"/>
              <w:rPr>
                <w:b/>
                <w:sz w:val="20"/>
              </w:rPr>
            </w:pPr>
            <w:r w:rsidRPr="00CE7AE9">
              <w:rPr>
                <w:b/>
                <w:sz w:val="20"/>
              </w:rPr>
              <w:t>45 %</w:t>
            </w:r>
          </w:p>
        </w:tc>
        <w:tc>
          <w:tcPr>
            <w:tcW w:w="1809" w:type="dxa"/>
            <w:vAlign w:val="center"/>
          </w:tcPr>
          <w:p w:rsidR="00B50C5E" w:rsidRPr="00CE7AE9" w:rsidRDefault="00B50C5E" w:rsidP="00CE7AE9">
            <w:pPr>
              <w:spacing w:before="240" w:after="240"/>
              <w:jc w:val="center"/>
              <w:rPr>
                <w:b/>
                <w:sz w:val="20"/>
              </w:rPr>
            </w:pPr>
            <w:r w:rsidRPr="00CE7AE9">
              <w:rPr>
                <w:b/>
                <w:sz w:val="20"/>
              </w:rPr>
              <w:t>45,00 pkt</w:t>
            </w:r>
          </w:p>
        </w:tc>
      </w:tr>
      <w:tr w:rsidR="00CE7AE9" w:rsidRPr="00CE7AE9" w:rsidTr="00CE7AE9">
        <w:tc>
          <w:tcPr>
            <w:tcW w:w="709" w:type="dxa"/>
          </w:tcPr>
          <w:p w:rsidR="00B50C5E" w:rsidRPr="00CE7AE9" w:rsidRDefault="00B50C5E" w:rsidP="00CE7AE9">
            <w:pPr>
              <w:spacing w:before="240" w:after="240"/>
              <w:jc w:val="center"/>
              <w:rPr>
                <w:b/>
                <w:sz w:val="20"/>
              </w:rPr>
            </w:pPr>
            <w:r w:rsidRPr="00CE7AE9">
              <w:rPr>
                <w:b/>
                <w:sz w:val="20"/>
              </w:rPr>
              <w:t>2</w:t>
            </w:r>
            <w:r w:rsidR="00FD43C8">
              <w:rPr>
                <w:b/>
                <w:sz w:val="20"/>
              </w:rPr>
              <w:t>.</w:t>
            </w:r>
          </w:p>
        </w:tc>
        <w:tc>
          <w:tcPr>
            <w:tcW w:w="4536" w:type="dxa"/>
          </w:tcPr>
          <w:p w:rsidR="00B50C5E" w:rsidRPr="00CE7AE9" w:rsidRDefault="00B50C5E" w:rsidP="00CE7AE9">
            <w:pPr>
              <w:spacing w:before="240" w:after="240"/>
              <w:jc w:val="both"/>
              <w:rPr>
                <w:b/>
                <w:sz w:val="20"/>
              </w:rPr>
            </w:pPr>
            <w:r w:rsidRPr="00CE7AE9">
              <w:rPr>
                <w:b/>
                <w:sz w:val="20"/>
              </w:rPr>
              <w:t>Obsługa wdrożonego Systemu (N)</w:t>
            </w:r>
          </w:p>
        </w:tc>
        <w:tc>
          <w:tcPr>
            <w:tcW w:w="1275" w:type="dxa"/>
            <w:vAlign w:val="center"/>
          </w:tcPr>
          <w:p w:rsidR="00B50C5E" w:rsidRPr="00CE7AE9" w:rsidRDefault="00B50C5E" w:rsidP="00CE7AE9">
            <w:pPr>
              <w:spacing w:before="240" w:after="240"/>
              <w:jc w:val="center"/>
              <w:rPr>
                <w:b/>
                <w:sz w:val="20"/>
              </w:rPr>
            </w:pPr>
            <w:r w:rsidRPr="00CE7AE9">
              <w:rPr>
                <w:b/>
                <w:sz w:val="20"/>
              </w:rPr>
              <w:t>10%</w:t>
            </w:r>
          </w:p>
        </w:tc>
        <w:tc>
          <w:tcPr>
            <w:tcW w:w="1809" w:type="dxa"/>
            <w:vAlign w:val="center"/>
          </w:tcPr>
          <w:p w:rsidR="00B50C5E" w:rsidRPr="00CE7AE9" w:rsidRDefault="00B50C5E" w:rsidP="00CE7AE9">
            <w:pPr>
              <w:spacing w:before="240" w:after="240"/>
              <w:jc w:val="center"/>
              <w:rPr>
                <w:b/>
                <w:sz w:val="20"/>
              </w:rPr>
            </w:pPr>
            <w:r w:rsidRPr="00CE7AE9">
              <w:rPr>
                <w:b/>
                <w:sz w:val="20"/>
              </w:rPr>
              <w:t>10 pkt</w:t>
            </w:r>
          </w:p>
        </w:tc>
      </w:tr>
      <w:tr w:rsidR="00CE7AE9" w:rsidRPr="00CE7AE9" w:rsidTr="00CE7AE9">
        <w:tc>
          <w:tcPr>
            <w:tcW w:w="709" w:type="dxa"/>
          </w:tcPr>
          <w:p w:rsidR="00B50C5E" w:rsidRPr="00CE7AE9" w:rsidRDefault="00B50C5E" w:rsidP="00CE7AE9">
            <w:pPr>
              <w:spacing w:before="240" w:after="240"/>
              <w:jc w:val="center"/>
              <w:rPr>
                <w:b/>
                <w:sz w:val="20"/>
              </w:rPr>
            </w:pPr>
            <w:r w:rsidRPr="00CE7AE9">
              <w:rPr>
                <w:b/>
                <w:sz w:val="20"/>
              </w:rPr>
              <w:t>3</w:t>
            </w:r>
            <w:r w:rsidR="00FD43C8">
              <w:rPr>
                <w:b/>
                <w:sz w:val="20"/>
              </w:rPr>
              <w:t>.</w:t>
            </w:r>
          </w:p>
        </w:tc>
        <w:tc>
          <w:tcPr>
            <w:tcW w:w="4536" w:type="dxa"/>
          </w:tcPr>
          <w:p w:rsidR="00B50C5E" w:rsidRPr="00CE7AE9" w:rsidRDefault="00B50C5E" w:rsidP="00CE7AE9">
            <w:pPr>
              <w:spacing w:before="240" w:after="240"/>
              <w:jc w:val="both"/>
              <w:rPr>
                <w:b/>
                <w:sz w:val="20"/>
              </w:rPr>
            </w:pPr>
            <w:r w:rsidRPr="00CE7AE9">
              <w:rPr>
                <w:b/>
                <w:sz w:val="20"/>
              </w:rPr>
              <w:t>Cena prawa opcji (O)</w:t>
            </w:r>
          </w:p>
        </w:tc>
        <w:tc>
          <w:tcPr>
            <w:tcW w:w="1275" w:type="dxa"/>
            <w:vAlign w:val="center"/>
          </w:tcPr>
          <w:p w:rsidR="00B50C5E" w:rsidRPr="00CE7AE9" w:rsidRDefault="00B50C5E" w:rsidP="00CE7AE9">
            <w:pPr>
              <w:spacing w:before="240" w:after="240"/>
              <w:jc w:val="center"/>
              <w:rPr>
                <w:b/>
                <w:sz w:val="20"/>
              </w:rPr>
            </w:pPr>
            <w:r w:rsidRPr="00CE7AE9">
              <w:rPr>
                <w:b/>
                <w:sz w:val="20"/>
              </w:rPr>
              <w:t>10 %</w:t>
            </w:r>
          </w:p>
        </w:tc>
        <w:tc>
          <w:tcPr>
            <w:tcW w:w="1809" w:type="dxa"/>
            <w:vAlign w:val="center"/>
          </w:tcPr>
          <w:p w:rsidR="00B50C5E" w:rsidRPr="00CE7AE9" w:rsidRDefault="00B50C5E" w:rsidP="00CE7AE9">
            <w:pPr>
              <w:spacing w:before="240" w:after="240"/>
              <w:jc w:val="center"/>
              <w:rPr>
                <w:b/>
                <w:sz w:val="20"/>
              </w:rPr>
            </w:pPr>
            <w:r w:rsidRPr="00CE7AE9">
              <w:rPr>
                <w:b/>
                <w:sz w:val="20"/>
              </w:rPr>
              <w:t>10,00 pkt</w:t>
            </w:r>
          </w:p>
        </w:tc>
      </w:tr>
      <w:tr w:rsidR="00CE7AE9" w:rsidRPr="00CE7AE9" w:rsidTr="00CE7AE9">
        <w:tc>
          <w:tcPr>
            <w:tcW w:w="709" w:type="dxa"/>
          </w:tcPr>
          <w:p w:rsidR="00B50C5E" w:rsidRPr="00CE7AE9" w:rsidRDefault="00B50C5E" w:rsidP="00CE7AE9">
            <w:pPr>
              <w:spacing w:before="240" w:after="240"/>
              <w:jc w:val="center"/>
              <w:rPr>
                <w:b/>
                <w:sz w:val="20"/>
              </w:rPr>
            </w:pPr>
            <w:r w:rsidRPr="00CE7AE9">
              <w:rPr>
                <w:b/>
                <w:sz w:val="20"/>
              </w:rPr>
              <w:t>4</w:t>
            </w:r>
            <w:r w:rsidR="00FD43C8">
              <w:rPr>
                <w:b/>
                <w:sz w:val="20"/>
              </w:rPr>
              <w:t>.</w:t>
            </w:r>
          </w:p>
        </w:tc>
        <w:tc>
          <w:tcPr>
            <w:tcW w:w="4536" w:type="dxa"/>
          </w:tcPr>
          <w:p w:rsidR="00B50C5E" w:rsidRPr="00CE7AE9" w:rsidRDefault="00B50C5E" w:rsidP="00CE7AE9">
            <w:pPr>
              <w:spacing w:before="240" w:after="240"/>
              <w:rPr>
                <w:b/>
                <w:sz w:val="20"/>
              </w:rPr>
            </w:pPr>
            <w:r w:rsidRPr="00CE7AE9">
              <w:rPr>
                <w:b/>
                <w:sz w:val="20"/>
              </w:rPr>
              <w:t>Cena godziny za świadczenie Usług Rozwoju (G)</w:t>
            </w:r>
          </w:p>
        </w:tc>
        <w:tc>
          <w:tcPr>
            <w:tcW w:w="1275" w:type="dxa"/>
            <w:vAlign w:val="center"/>
          </w:tcPr>
          <w:p w:rsidR="00B50C5E" w:rsidRPr="00CE7AE9" w:rsidRDefault="00B50C5E" w:rsidP="00CE7AE9">
            <w:pPr>
              <w:spacing w:before="240" w:after="240"/>
              <w:jc w:val="center"/>
              <w:rPr>
                <w:b/>
                <w:sz w:val="20"/>
              </w:rPr>
            </w:pPr>
            <w:r w:rsidRPr="00CE7AE9">
              <w:rPr>
                <w:b/>
                <w:sz w:val="20"/>
              </w:rPr>
              <w:t>5 %</w:t>
            </w:r>
          </w:p>
        </w:tc>
        <w:tc>
          <w:tcPr>
            <w:tcW w:w="1809" w:type="dxa"/>
            <w:vAlign w:val="center"/>
          </w:tcPr>
          <w:p w:rsidR="00B50C5E" w:rsidRPr="00CE7AE9" w:rsidRDefault="00B50C5E" w:rsidP="00CE7AE9">
            <w:pPr>
              <w:spacing w:before="240" w:after="240"/>
              <w:jc w:val="center"/>
              <w:rPr>
                <w:b/>
                <w:sz w:val="20"/>
              </w:rPr>
            </w:pPr>
            <w:r w:rsidRPr="00CE7AE9">
              <w:rPr>
                <w:b/>
                <w:sz w:val="20"/>
              </w:rPr>
              <w:t>5,00 pkt</w:t>
            </w:r>
          </w:p>
        </w:tc>
      </w:tr>
      <w:tr w:rsidR="00CE7AE9" w:rsidRPr="00CE7AE9" w:rsidTr="00CE7AE9">
        <w:tc>
          <w:tcPr>
            <w:tcW w:w="709" w:type="dxa"/>
            <w:tcBorders>
              <w:bottom w:val="single" w:sz="4" w:space="0" w:color="auto"/>
            </w:tcBorders>
          </w:tcPr>
          <w:p w:rsidR="00B50C5E" w:rsidRPr="00DD49C0" w:rsidRDefault="00B50C5E" w:rsidP="00CE7AE9">
            <w:pPr>
              <w:spacing w:before="240" w:after="240"/>
              <w:jc w:val="center"/>
              <w:rPr>
                <w:b/>
                <w:color w:val="000000" w:themeColor="text1"/>
                <w:sz w:val="20"/>
              </w:rPr>
            </w:pPr>
            <w:r w:rsidRPr="00DD49C0">
              <w:rPr>
                <w:b/>
                <w:color w:val="000000" w:themeColor="text1"/>
                <w:sz w:val="20"/>
              </w:rPr>
              <w:t>5.</w:t>
            </w:r>
          </w:p>
        </w:tc>
        <w:tc>
          <w:tcPr>
            <w:tcW w:w="4536" w:type="dxa"/>
            <w:tcBorders>
              <w:bottom w:val="single" w:sz="4" w:space="0" w:color="auto"/>
            </w:tcBorders>
          </w:tcPr>
          <w:p w:rsidR="00B50C5E" w:rsidRPr="00DD49C0" w:rsidRDefault="00B50C5E" w:rsidP="00CE7AE9">
            <w:pPr>
              <w:spacing w:before="240" w:after="240"/>
              <w:jc w:val="both"/>
              <w:rPr>
                <w:b/>
                <w:color w:val="000000" w:themeColor="text1"/>
                <w:sz w:val="20"/>
              </w:rPr>
            </w:pPr>
            <w:r w:rsidRPr="00DD49C0">
              <w:rPr>
                <w:b/>
                <w:color w:val="000000" w:themeColor="text1"/>
                <w:sz w:val="20"/>
              </w:rPr>
              <w:t>Dodatkowe funkcjonalności  (Z)</w:t>
            </w:r>
          </w:p>
        </w:tc>
        <w:tc>
          <w:tcPr>
            <w:tcW w:w="1275" w:type="dxa"/>
            <w:tcBorders>
              <w:bottom w:val="single" w:sz="4" w:space="0" w:color="auto"/>
            </w:tcBorders>
            <w:vAlign w:val="center"/>
          </w:tcPr>
          <w:p w:rsidR="00B50C5E" w:rsidRPr="00DD49C0" w:rsidRDefault="006B23BE" w:rsidP="00CE7AE9">
            <w:pPr>
              <w:spacing w:before="240" w:after="240"/>
              <w:jc w:val="center"/>
              <w:rPr>
                <w:b/>
                <w:color w:val="00B050"/>
                <w:sz w:val="20"/>
              </w:rPr>
            </w:pPr>
            <w:r w:rsidRPr="00DD49C0">
              <w:rPr>
                <w:b/>
                <w:color w:val="00B050"/>
                <w:sz w:val="20"/>
              </w:rPr>
              <w:t>15</w:t>
            </w:r>
            <w:r w:rsidR="00B50C5E" w:rsidRPr="00DD49C0">
              <w:rPr>
                <w:b/>
                <w:color w:val="00B050"/>
                <w:sz w:val="20"/>
              </w:rPr>
              <w:t xml:space="preserve"> %</w:t>
            </w:r>
          </w:p>
        </w:tc>
        <w:tc>
          <w:tcPr>
            <w:tcW w:w="1809" w:type="dxa"/>
            <w:tcBorders>
              <w:bottom w:val="single" w:sz="4" w:space="0" w:color="auto"/>
            </w:tcBorders>
            <w:vAlign w:val="center"/>
          </w:tcPr>
          <w:p w:rsidR="00B50C5E" w:rsidRPr="00DD49C0" w:rsidRDefault="006B23BE" w:rsidP="006B23BE">
            <w:pPr>
              <w:spacing w:before="240" w:after="240"/>
              <w:jc w:val="center"/>
              <w:rPr>
                <w:b/>
                <w:color w:val="00B050"/>
                <w:sz w:val="20"/>
              </w:rPr>
            </w:pPr>
            <w:r w:rsidRPr="00DD49C0">
              <w:rPr>
                <w:b/>
                <w:color w:val="00B050"/>
                <w:sz w:val="20"/>
              </w:rPr>
              <w:t>15</w:t>
            </w:r>
            <w:r w:rsidR="00B50C5E" w:rsidRPr="00DD49C0">
              <w:rPr>
                <w:b/>
                <w:color w:val="00B050"/>
                <w:sz w:val="20"/>
              </w:rPr>
              <w:t>,00 pkt</w:t>
            </w:r>
          </w:p>
        </w:tc>
      </w:tr>
      <w:tr w:rsidR="001958CF" w:rsidRPr="001958CF" w:rsidTr="00CE7AE9">
        <w:tc>
          <w:tcPr>
            <w:tcW w:w="709" w:type="dxa"/>
            <w:tcBorders>
              <w:bottom w:val="single" w:sz="4" w:space="0" w:color="auto"/>
            </w:tcBorders>
          </w:tcPr>
          <w:p w:rsidR="006B23BE" w:rsidRPr="00DD49C0" w:rsidRDefault="001958CF" w:rsidP="001958CF">
            <w:pPr>
              <w:spacing w:before="240" w:after="240"/>
              <w:rPr>
                <w:b/>
                <w:color w:val="00B050"/>
                <w:sz w:val="20"/>
              </w:rPr>
            </w:pPr>
            <w:r w:rsidRPr="00DD49C0">
              <w:rPr>
                <w:b/>
                <w:color w:val="00B050"/>
                <w:sz w:val="20"/>
              </w:rPr>
              <w:t xml:space="preserve">   </w:t>
            </w:r>
            <w:r w:rsidR="006B23BE" w:rsidRPr="00DD49C0">
              <w:rPr>
                <w:b/>
                <w:color w:val="00B050"/>
                <w:sz w:val="20"/>
              </w:rPr>
              <w:t>6.</w:t>
            </w:r>
          </w:p>
        </w:tc>
        <w:tc>
          <w:tcPr>
            <w:tcW w:w="4536" w:type="dxa"/>
            <w:tcBorders>
              <w:bottom w:val="single" w:sz="4" w:space="0" w:color="auto"/>
            </w:tcBorders>
          </w:tcPr>
          <w:p w:rsidR="006B23BE" w:rsidRPr="00DD49C0" w:rsidRDefault="006B23BE" w:rsidP="00CE7AE9">
            <w:pPr>
              <w:spacing w:before="240" w:after="240"/>
              <w:jc w:val="both"/>
              <w:rPr>
                <w:b/>
                <w:color w:val="00B050"/>
                <w:sz w:val="20"/>
              </w:rPr>
            </w:pPr>
            <w:r w:rsidRPr="00DD49C0">
              <w:rPr>
                <w:b/>
                <w:color w:val="00B050"/>
                <w:sz w:val="20"/>
              </w:rPr>
              <w:t>Doświadczenie zespołu</w:t>
            </w:r>
            <w:r w:rsidR="0076406B" w:rsidRPr="00DD49C0">
              <w:rPr>
                <w:b/>
                <w:color w:val="00B050"/>
                <w:sz w:val="20"/>
              </w:rPr>
              <w:t xml:space="preserve"> (D)</w:t>
            </w:r>
          </w:p>
        </w:tc>
        <w:tc>
          <w:tcPr>
            <w:tcW w:w="1275" w:type="dxa"/>
            <w:tcBorders>
              <w:bottom w:val="single" w:sz="4" w:space="0" w:color="auto"/>
            </w:tcBorders>
            <w:vAlign w:val="center"/>
          </w:tcPr>
          <w:p w:rsidR="006B23BE" w:rsidRPr="00DD49C0" w:rsidRDefault="006B23BE" w:rsidP="00CE7AE9">
            <w:pPr>
              <w:spacing w:before="240" w:after="240"/>
              <w:jc w:val="center"/>
              <w:rPr>
                <w:b/>
                <w:color w:val="00B050"/>
                <w:sz w:val="20"/>
              </w:rPr>
            </w:pPr>
            <w:r w:rsidRPr="00DD49C0">
              <w:rPr>
                <w:b/>
                <w:color w:val="00B050"/>
                <w:sz w:val="20"/>
              </w:rPr>
              <w:t>15 %</w:t>
            </w:r>
          </w:p>
        </w:tc>
        <w:tc>
          <w:tcPr>
            <w:tcW w:w="1809" w:type="dxa"/>
            <w:tcBorders>
              <w:bottom w:val="single" w:sz="4" w:space="0" w:color="auto"/>
            </w:tcBorders>
            <w:vAlign w:val="center"/>
          </w:tcPr>
          <w:p w:rsidR="006B23BE" w:rsidRPr="00DD49C0" w:rsidRDefault="006B23BE" w:rsidP="006B23BE">
            <w:pPr>
              <w:spacing w:before="240" w:after="240"/>
              <w:jc w:val="center"/>
              <w:rPr>
                <w:b/>
                <w:color w:val="00B050"/>
                <w:sz w:val="20"/>
              </w:rPr>
            </w:pPr>
            <w:r w:rsidRPr="00DD49C0">
              <w:rPr>
                <w:b/>
                <w:color w:val="00B050"/>
                <w:sz w:val="20"/>
              </w:rPr>
              <w:t>15,00 pkt</w:t>
            </w:r>
          </w:p>
        </w:tc>
      </w:tr>
      <w:tr w:rsidR="00CE7AE9" w:rsidRPr="00CE7AE9" w:rsidTr="00CE7AE9">
        <w:tc>
          <w:tcPr>
            <w:tcW w:w="5245" w:type="dxa"/>
            <w:gridSpan w:val="2"/>
            <w:shd w:val="pct5" w:color="FFFF99" w:fill="FFFF99"/>
          </w:tcPr>
          <w:p w:rsidR="00B50C5E" w:rsidRPr="00CE7AE9" w:rsidRDefault="00B50C5E" w:rsidP="00CE7AE9">
            <w:pPr>
              <w:spacing w:before="240" w:after="240"/>
              <w:jc w:val="center"/>
              <w:rPr>
                <w:b/>
                <w:sz w:val="20"/>
                <w:highlight w:val="yellow"/>
              </w:rPr>
            </w:pPr>
            <w:r w:rsidRPr="00CE7AE9">
              <w:rPr>
                <w:b/>
                <w:sz w:val="20"/>
              </w:rPr>
              <w:t>RAZEM</w:t>
            </w:r>
          </w:p>
        </w:tc>
        <w:tc>
          <w:tcPr>
            <w:tcW w:w="1275" w:type="dxa"/>
            <w:shd w:val="pct5" w:color="FFFF99" w:fill="FFFF99"/>
            <w:vAlign w:val="center"/>
          </w:tcPr>
          <w:p w:rsidR="00B50C5E" w:rsidRPr="00CE7AE9" w:rsidRDefault="00B50C5E" w:rsidP="00CE7AE9">
            <w:pPr>
              <w:spacing w:before="240" w:after="240"/>
              <w:jc w:val="center"/>
              <w:rPr>
                <w:b/>
                <w:sz w:val="20"/>
              </w:rPr>
            </w:pPr>
            <w:r w:rsidRPr="00CE7AE9">
              <w:rPr>
                <w:b/>
                <w:sz w:val="20"/>
              </w:rPr>
              <w:t>100 %</w:t>
            </w:r>
          </w:p>
        </w:tc>
        <w:tc>
          <w:tcPr>
            <w:tcW w:w="1809" w:type="dxa"/>
            <w:shd w:val="pct5" w:color="FFFF99" w:fill="FFFF99"/>
            <w:vAlign w:val="center"/>
          </w:tcPr>
          <w:p w:rsidR="00B50C5E" w:rsidRPr="00CE7AE9" w:rsidRDefault="00B50C5E" w:rsidP="00CE7AE9">
            <w:pPr>
              <w:spacing w:before="240" w:after="240"/>
              <w:jc w:val="center"/>
              <w:rPr>
                <w:b/>
                <w:sz w:val="20"/>
              </w:rPr>
            </w:pPr>
            <w:r w:rsidRPr="00CE7AE9">
              <w:rPr>
                <w:b/>
                <w:sz w:val="20"/>
              </w:rPr>
              <w:t>100 pkt</w:t>
            </w:r>
          </w:p>
        </w:tc>
      </w:tr>
    </w:tbl>
    <w:p w:rsidR="00B50C5E" w:rsidRPr="00A96BAD" w:rsidRDefault="00CE7AE9" w:rsidP="00CE7AE9">
      <w:pPr>
        <w:tabs>
          <w:tab w:val="left" w:pos="284"/>
          <w:tab w:val="left" w:pos="426"/>
          <w:tab w:val="left" w:pos="851"/>
        </w:tabs>
        <w:spacing w:before="240"/>
        <w:jc w:val="both"/>
      </w:pPr>
      <w:r>
        <w:lastRenderedPageBreak/>
        <w:tab/>
      </w:r>
      <w:r>
        <w:tab/>
      </w:r>
      <w:r>
        <w:tab/>
      </w:r>
      <w:r w:rsidR="00B50C5E" w:rsidRPr="00A96BAD">
        <w:t xml:space="preserve">Całkowita liczba punktów, jaką otrzyma dana oferta, zostanie obliczona wg poniższego wzoru: </w:t>
      </w:r>
    </w:p>
    <w:p w:rsidR="00B50C5E" w:rsidRPr="00D17BE6" w:rsidRDefault="00B50C5E" w:rsidP="00B50C5E">
      <w:pPr>
        <w:pStyle w:val="Default"/>
        <w:spacing w:before="240"/>
        <w:ind w:left="142" w:firstLine="709"/>
        <w:rPr>
          <w:rFonts w:ascii="Arial Narrow" w:hAnsi="Arial Narrow"/>
          <w:b/>
          <w:bCs/>
          <w:color w:val="auto"/>
          <w:sz w:val="22"/>
          <w:szCs w:val="22"/>
        </w:rPr>
      </w:pPr>
      <w:r w:rsidRPr="00D17BE6">
        <w:rPr>
          <w:rFonts w:ascii="Arial Narrow" w:hAnsi="Arial Narrow" w:cs="Arial"/>
          <w:b/>
          <w:bCs/>
          <w:sz w:val="22"/>
          <w:szCs w:val="22"/>
        </w:rPr>
        <w:t xml:space="preserve">S </w:t>
      </w:r>
      <w:r w:rsidRPr="00D17BE6">
        <w:rPr>
          <w:rFonts w:ascii="Arial Narrow" w:eastAsia="Times New Roman" w:hAnsi="Arial Narrow" w:cs="Arial"/>
          <w:b/>
          <w:bCs/>
          <w:sz w:val="22"/>
          <w:szCs w:val="22"/>
        </w:rPr>
        <w:t>= C</w:t>
      </w:r>
      <w:r w:rsidR="00CE7AE9">
        <w:rPr>
          <w:rFonts w:ascii="Arial Narrow" w:eastAsia="Times New Roman" w:hAnsi="Arial Narrow" w:cs="Arial"/>
          <w:b/>
          <w:bCs/>
          <w:sz w:val="22"/>
          <w:szCs w:val="22"/>
        </w:rPr>
        <w:t xml:space="preserve"> </w:t>
      </w:r>
      <w:r w:rsidRPr="00D17BE6">
        <w:rPr>
          <w:rFonts w:ascii="Arial Narrow" w:eastAsia="Times New Roman" w:hAnsi="Arial Narrow" w:cs="Arial"/>
          <w:b/>
          <w:bCs/>
          <w:sz w:val="22"/>
          <w:szCs w:val="22"/>
        </w:rPr>
        <w:t>+</w:t>
      </w:r>
      <w:r w:rsidR="00CE7AE9">
        <w:rPr>
          <w:rFonts w:ascii="Arial Narrow" w:eastAsia="Times New Roman" w:hAnsi="Arial Narrow" w:cs="Arial"/>
          <w:b/>
          <w:bCs/>
          <w:sz w:val="22"/>
          <w:szCs w:val="22"/>
        </w:rPr>
        <w:t xml:space="preserve"> </w:t>
      </w:r>
      <w:r w:rsidRPr="00D17BE6">
        <w:rPr>
          <w:rFonts w:ascii="Arial Narrow" w:eastAsia="Times New Roman" w:hAnsi="Arial Narrow" w:cs="Arial"/>
          <w:b/>
          <w:bCs/>
          <w:sz w:val="22"/>
          <w:szCs w:val="22"/>
        </w:rPr>
        <w:t>N</w:t>
      </w:r>
      <w:r w:rsidR="00CE7AE9">
        <w:rPr>
          <w:rFonts w:ascii="Arial Narrow" w:eastAsia="Times New Roman" w:hAnsi="Arial Narrow" w:cs="Arial"/>
          <w:b/>
          <w:bCs/>
          <w:sz w:val="22"/>
          <w:szCs w:val="22"/>
        </w:rPr>
        <w:t xml:space="preserve"> </w:t>
      </w:r>
      <w:r w:rsidRPr="00D17BE6">
        <w:rPr>
          <w:rFonts w:ascii="Arial Narrow" w:eastAsia="Times New Roman" w:hAnsi="Arial Narrow" w:cs="Arial"/>
          <w:b/>
          <w:bCs/>
          <w:sz w:val="22"/>
          <w:szCs w:val="22"/>
        </w:rPr>
        <w:t>+</w:t>
      </w:r>
      <w:r w:rsidR="00CE7AE9">
        <w:rPr>
          <w:rFonts w:ascii="Arial Narrow" w:eastAsia="Times New Roman" w:hAnsi="Arial Narrow" w:cs="Arial"/>
          <w:b/>
          <w:bCs/>
          <w:sz w:val="22"/>
          <w:szCs w:val="22"/>
        </w:rPr>
        <w:t xml:space="preserve"> </w:t>
      </w:r>
      <w:r w:rsidRPr="00D17BE6">
        <w:rPr>
          <w:rFonts w:ascii="Arial Narrow" w:eastAsia="Times New Roman" w:hAnsi="Arial Narrow" w:cs="Arial"/>
          <w:b/>
          <w:bCs/>
          <w:sz w:val="22"/>
          <w:szCs w:val="22"/>
        </w:rPr>
        <w:t>O</w:t>
      </w:r>
      <w:r w:rsidR="00CE7AE9">
        <w:rPr>
          <w:rFonts w:ascii="Arial Narrow" w:eastAsia="Times New Roman" w:hAnsi="Arial Narrow" w:cs="Arial"/>
          <w:b/>
          <w:bCs/>
          <w:sz w:val="22"/>
          <w:szCs w:val="22"/>
        </w:rPr>
        <w:t xml:space="preserve"> </w:t>
      </w:r>
      <w:r w:rsidRPr="00D17BE6">
        <w:rPr>
          <w:rFonts w:ascii="Arial Narrow" w:eastAsia="Times New Roman" w:hAnsi="Arial Narrow" w:cs="Arial"/>
          <w:b/>
          <w:bCs/>
          <w:sz w:val="22"/>
          <w:szCs w:val="22"/>
        </w:rPr>
        <w:t>+</w:t>
      </w:r>
      <w:r w:rsidR="00CE7AE9">
        <w:rPr>
          <w:rFonts w:ascii="Arial Narrow" w:eastAsia="Times New Roman" w:hAnsi="Arial Narrow" w:cs="Arial"/>
          <w:b/>
          <w:bCs/>
          <w:sz w:val="22"/>
          <w:szCs w:val="22"/>
        </w:rPr>
        <w:t xml:space="preserve"> </w:t>
      </w:r>
      <w:r w:rsidRPr="00D17BE6">
        <w:rPr>
          <w:rFonts w:ascii="Arial Narrow" w:eastAsia="Times New Roman" w:hAnsi="Arial Narrow" w:cs="Arial"/>
          <w:b/>
          <w:bCs/>
          <w:sz w:val="22"/>
          <w:szCs w:val="22"/>
        </w:rPr>
        <w:t>G</w:t>
      </w:r>
      <w:r w:rsidR="00CE7AE9">
        <w:rPr>
          <w:rFonts w:ascii="Arial Narrow" w:eastAsia="Times New Roman" w:hAnsi="Arial Narrow" w:cs="Arial"/>
          <w:b/>
          <w:bCs/>
          <w:sz w:val="22"/>
          <w:szCs w:val="22"/>
        </w:rPr>
        <w:t xml:space="preserve"> </w:t>
      </w:r>
      <w:r w:rsidRPr="00D17BE6">
        <w:rPr>
          <w:rFonts w:ascii="Arial Narrow" w:eastAsia="Times New Roman" w:hAnsi="Arial Narrow" w:cs="Arial"/>
          <w:b/>
          <w:bCs/>
          <w:sz w:val="22"/>
          <w:szCs w:val="22"/>
        </w:rPr>
        <w:t>+</w:t>
      </w:r>
      <w:r w:rsidR="00CE7AE9">
        <w:rPr>
          <w:rFonts w:ascii="Arial Narrow" w:eastAsia="Times New Roman" w:hAnsi="Arial Narrow" w:cs="Arial"/>
          <w:b/>
          <w:bCs/>
          <w:sz w:val="22"/>
          <w:szCs w:val="22"/>
        </w:rPr>
        <w:t xml:space="preserve"> </w:t>
      </w:r>
      <w:r w:rsidRPr="00D17BE6">
        <w:rPr>
          <w:rFonts w:ascii="Arial Narrow" w:eastAsia="Times New Roman" w:hAnsi="Arial Narrow" w:cs="Arial"/>
          <w:b/>
          <w:bCs/>
          <w:sz w:val="22"/>
          <w:szCs w:val="22"/>
        </w:rPr>
        <w:t>Z</w:t>
      </w:r>
      <w:r w:rsidR="001958CF">
        <w:rPr>
          <w:rFonts w:ascii="Arial Narrow" w:eastAsia="Times New Roman" w:hAnsi="Arial Narrow" w:cs="Arial"/>
          <w:b/>
          <w:bCs/>
          <w:sz w:val="22"/>
          <w:szCs w:val="22"/>
        </w:rPr>
        <w:t xml:space="preserve"> </w:t>
      </w:r>
      <w:r w:rsidR="0076406B" w:rsidRPr="00DD49C0">
        <w:rPr>
          <w:rFonts w:ascii="Arial Narrow" w:eastAsia="Times New Roman" w:hAnsi="Arial Narrow" w:cs="Arial"/>
          <w:b/>
          <w:bCs/>
          <w:color w:val="00B050"/>
          <w:sz w:val="22"/>
          <w:szCs w:val="22"/>
        </w:rPr>
        <w:t>+</w:t>
      </w:r>
      <w:r w:rsidR="001958CF" w:rsidRPr="00DD49C0">
        <w:rPr>
          <w:rFonts w:ascii="Arial Narrow" w:eastAsia="Times New Roman" w:hAnsi="Arial Narrow" w:cs="Arial"/>
          <w:b/>
          <w:bCs/>
          <w:color w:val="00B050"/>
          <w:sz w:val="22"/>
          <w:szCs w:val="22"/>
        </w:rPr>
        <w:t xml:space="preserve"> </w:t>
      </w:r>
      <w:r w:rsidR="0076406B" w:rsidRPr="00DD49C0">
        <w:rPr>
          <w:rFonts w:ascii="Arial Narrow" w:eastAsia="Times New Roman" w:hAnsi="Arial Narrow" w:cs="Arial"/>
          <w:b/>
          <w:bCs/>
          <w:color w:val="00B050"/>
          <w:sz w:val="22"/>
          <w:szCs w:val="22"/>
        </w:rPr>
        <w:t>D</w:t>
      </w:r>
    </w:p>
    <w:p w:rsidR="00B50C5E" w:rsidRPr="00D17BE6" w:rsidRDefault="00B50C5E" w:rsidP="00B50C5E">
      <w:pPr>
        <w:pStyle w:val="Default"/>
        <w:spacing w:before="240"/>
        <w:ind w:left="709" w:firstLine="142"/>
        <w:rPr>
          <w:rFonts w:ascii="Arial Narrow" w:hAnsi="Arial Narrow"/>
          <w:color w:val="auto"/>
          <w:sz w:val="22"/>
          <w:szCs w:val="22"/>
        </w:rPr>
      </w:pPr>
      <w:r w:rsidRPr="00D17BE6">
        <w:rPr>
          <w:rFonts w:ascii="Arial Narrow" w:hAnsi="Arial Narrow"/>
          <w:b/>
          <w:bCs/>
          <w:color w:val="auto"/>
          <w:sz w:val="22"/>
          <w:szCs w:val="22"/>
        </w:rPr>
        <w:t xml:space="preserve">gdzie: </w:t>
      </w:r>
    </w:p>
    <w:p w:rsidR="00B50C5E" w:rsidRPr="00D17BE6" w:rsidRDefault="00B50C5E" w:rsidP="00B50C5E">
      <w:pPr>
        <w:tabs>
          <w:tab w:val="left" w:pos="426"/>
          <w:tab w:val="left" w:pos="851"/>
        </w:tabs>
        <w:spacing w:before="240"/>
        <w:ind w:left="709" w:firstLine="142"/>
        <w:jc w:val="both"/>
        <w:rPr>
          <w:rFonts w:cs="Arial"/>
        </w:rPr>
      </w:pPr>
      <w:r w:rsidRPr="00D17BE6">
        <w:rPr>
          <w:b/>
          <w:bCs/>
        </w:rPr>
        <w:t xml:space="preserve">S </w:t>
      </w:r>
      <w:r w:rsidRPr="00D17BE6">
        <w:rPr>
          <w:bCs/>
        </w:rPr>
        <w:t>– łączna liczba punktów</w:t>
      </w:r>
      <w:r w:rsidRPr="00D17BE6">
        <w:rPr>
          <w:rFonts w:cs="Arial"/>
        </w:rPr>
        <w:t>,</w:t>
      </w:r>
    </w:p>
    <w:p w:rsidR="00B50C5E" w:rsidRPr="00D17BE6" w:rsidRDefault="00B50C5E" w:rsidP="00B50C5E">
      <w:pPr>
        <w:tabs>
          <w:tab w:val="left" w:pos="426"/>
          <w:tab w:val="left" w:pos="851"/>
        </w:tabs>
        <w:spacing w:before="120"/>
        <w:ind w:left="709" w:firstLine="142"/>
        <w:jc w:val="both"/>
        <w:rPr>
          <w:rFonts w:cs="Arial"/>
        </w:rPr>
      </w:pPr>
      <w:r w:rsidRPr="00D17BE6">
        <w:rPr>
          <w:b/>
          <w:bCs/>
        </w:rPr>
        <w:t xml:space="preserve">C </w:t>
      </w:r>
      <w:r w:rsidRPr="00D17BE6">
        <w:rPr>
          <w:rFonts w:cs="Arial"/>
        </w:rPr>
        <w:t>– liczba punktów jaką uzyskała oferta w kryterium Cena ofert</w:t>
      </w:r>
      <w:r w:rsidR="00FC20E3">
        <w:rPr>
          <w:rFonts w:cs="Arial"/>
        </w:rPr>
        <w:t>owa</w:t>
      </w:r>
      <w:r w:rsidRPr="00D17BE6">
        <w:rPr>
          <w:rFonts w:cs="Arial"/>
        </w:rPr>
        <w:t>,</w:t>
      </w:r>
    </w:p>
    <w:p w:rsidR="00B50C5E" w:rsidRPr="00D17BE6" w:rsidRDefault="00B50C5E" w:rsidP="00B50C5E">
      <w:pPr>
        <w:tabs>
          <w:tab w:val="left" w:pos="426"/>
          <w:tab w:val="left" w:pos="851"/>
        </w:tabs>
        <w:spacing w:before="120"/>
        <w:ind w:left="709" w:firstLine="142"/>
        <w:jc w:val="both"/>
        <w:rPr>
          <w:rFonts w:cs="Arial"/>
        </w:rPr>
      </w:pPr>
      <w:r w:rsidRPr="00D17BE6">
        <w:rPr>
          <w:b/>
          <w:bCs/>
        </w:rPr>
        <w:t>N</w:t>
      </w:r>
      <w:r w:rsidR="00CE7AE9">
        <w:rPr>
          <w:b/>
          <w:bCs/>
        </w:rPr>
        <w:t xml:space="preserve"> </w:t>
      </w:r>
      <w:r w:rsidR="00CE7AE9">
        <w:rPr>
          <w:rFonts w:cs="Arial"/>
        </w:rPr>
        <w:t>–</w:t>
      </w:r>
      <w:r w:rsidRPr="00D17BE6">
        <w:rPr>
          <w:rFonts w:cs="Arial"/>
        </w:rPr>
        <w:t xml:space="preserve"> liczba</w:t>
      </w:r>
      <w:r w:rsidR="00CE7AE9">
        <w:rPr>
          <w:rFonts w:cs="Arial"/>
        </w:rPr>
        <w:t xml:space="preserve"> </w:t>
      </w:r>
      <w:r w:rsidRPr="00D17BE6">
        <w:rPr>
          <w:rFonts w:cs="Arial"/>
        </w:rPr>
        <w:t>punktów jaką uzyskała oferta w kryterium Obsługa wdrożonego Systemu,</w:t>
      </w:r>
    </w:p>
    <w:p w:rsidR="00B50C5E" w:rsidRPr="00D17BE6" w:rsidRDefault="00B50C5E" w:rsidP="00B50C5E">
      <w:pPr>
        <w:tabs>
          <w:tab w:val="left" w:pos="426"/>
          <w:tab w:val="left" w:pos="851"/>
        </w:tabs>
        <w:spacing w:before="120"/>
        <w:ind w:left="709" w:firstLine="142"/>
        <w:jc w:val="both"/>
        <w:rPr>
          <w:rFonts w:cs="Arial"/>
        </w:rPr>
      </w:pPr>
      <w:r w:rsidRPr="00D17BE6">
        <w:rPr>
          <w:b/>
          <w:bCs/>
        </w:rPr>
        <w:t>O</w:t>
      </w:r>
      <w:r w:rsidR="00CE7AE9">
        <w:rPr>
          <w:b/>
          <w:bCs/>
        </w:rPr>
        <w:t xml:space="preserve"> </w:t>
      </w:r>
      <w:r w:rsidR="00CE7AE9">
        <w:rPr>
          <w:rFonts w:cs="Arial"/>
        </w:rPr>
        <w:t>–</w:t>
      </w:r>
      <w:r w:rsidRPr="00D17BE6">
        <w:rPr>
          <w:rFonts w:cs="Arial"/>
        </w:rPr>
        <w:t xml:space="preserve"> liczba punktów jaką uzyskała oferta w kryterium Cena prawa opcji,</w:t>
      </w:r>
    </w:p>
    <w:p w:rsidR="00B50C5E" w:rsidRPr="00D17BE6" w:rsidRDefault="00B50C5E" w:rsidP="00B50C5E">
      <w:pPr>
        <w:tabs>
          <w:tab w:val="left" w:pos="426"/>
          <w:tab w:val="left" w:pos="851"/>
        </w:tabs>
        <w:spacing w:before="120"/>
        <w:ind w:left="1276" w:hanging="425"/>
        <w:jc w:val="both"/>
        <w:rPr>
          <w:rFonts w:cs="Arial"/>
        </w:rPr>
      </w:pPr>
      <w:r w:rsidRPr="00D17BE6">
        <w:rPr>
          <w:b/>
          <w:bCs/>
        </w:rPr>
        <w:t>G</w:t>
      </w:r>
      <w:r w:rsidR="00CE7AE9">
        <w:rPr>
          <w:b/>
          <w:bCs/>
        </w:rPr>
        <w:t xml:space="preserve"> </w:t>
      </w:r>
      <w:r w:rsidR="00CE7AE9">
        <w:rPr>
          <w:rFonts w:cs="Arial"/>
        </w:rPr>
        <w:t>–</w:t>
      </w:r>
      <w:r w:rsidRPr="00D17BE6">
        <w:rPr>
          <w:rFonts w:cs="Arial"/>
        </w:rPr>
        <w:t xml:space="preserve"> liczba punktów jaką uzyskała oferta w kryterium Cena godziny za świadczenie Usług Rozwoju,</w:t>
      </w:r>
    </w:p>
    <w:p w:rsidR="00B50C5E" w:rsidRDefault="00B50C5E" w:rsidP="00B50C5E">
      <w:pPr>
        <w:tabs>
          <w:tab w:val="left" w:pos="426"/>
          <w:tab w:val="left" w:pos="851"/>
        </w:tabs>
        <w:spacing w:before="120"/>
        <w:ind w:left="1276" w:hanging="425"/>
        <w:jc w:val="both"/>
        <w:rPr>
          <w:rFonts w:cs="Arial"/>
        </w:rPr>
      </w:pPr>
      <w:r w:rsidRPr="00D17BE6">
        <w:rPr>
          <w:b/>
          <w:bCs/>
        </w:rPr>
        <w:t>Z</w:t>
      </w:r>
      <w:r w:rsidR="00CE7AE9">
        <w:rPr>
          <w:b/>
          <w:bCs/>
        </w:rPr>
        <w:t xml:space="preserve"> </w:t>
      </w:r>
      <w:r w:rsidR="00CE7AE9">
        <w:rPr>
          <w:rFonts w:cs="Arial"/>
        </w:rPr>
        <w:t>–</w:t>
      </w:r>
      <w:r w:rsidRPr="00D17BE6">
        <w:rPr>
          <w:rFonts w:cs="Arial"/>
        </w:rPr>
        <w:t xml:space="preserve"> liczba</w:t>
      </w:r>
      <w:r w:rsidR="00CE7AE9">
        <w:rPr>
          <w:rFonts w:cs="Arial"/>
        </w:rPr>
        <w:t xml:space="preserve"> </w:t>
      </w:r>
      <w:r w:rsidRPr="00D17BE6">
        <w:rPr>
          <w:rFonts w:cs="Arial"/>
        </w:rPr>
        <w:t>punktów jaką uzyskała oferta w kryterium Dodatkowe funkcjonalności</w:t>
      </w:r>
      <w:r w:rsidR="00847344">
        <w:rPr>
          <w:rFonts w:cs="Arial"/>
        </w:rPr>
        <w:t>,</w:t>
      </w:r>
      <w:r w:rsidRPr="00D17BE6">
        <w:rPr>
          <w:rFonts w:cs="Arial"/>
        </w:rPr>
        <w:t xml:space="preserve"> </w:t>
      </w:r>
    </w:p>
    <w:p w:rsidR="0076406B" w:rsidRPr="00DD49C0" w:rsidRDefault="0076406B" w:rsidP="00B50C5E">
      <w:pPr>
        <w:tabs>
          <w:tab w:val="left" w:pos="426"/>
          <w:tab w:val="left" w:pos="851"/>
        </w:tabs>
        <w:spacing w:before="120"/>
        <w:ind w:left="1276" w:hanging="425"/>
        <w:jc w:val="both"/>
        <w:rPr>
          <w:rFonts w:cs="Arial"/>
          <w:color w:val="00B050"/>
        </w:rPr>
      </w:pPr>
      <w:r w:rsidRPr="00DD49C0">
        <w:rPr>
          <w:b/>
          <w:bCs/>
          <w:color w:val="00B050"/>
        </w:rPr>
        <w:t xml:space="preserve">D </w:t>
      </w:r>
      <w:r w:rsidRPr="00DD49C0">
        <w:rPr>
          <w:rFonts w:cs="Arial"/>
          <w:color w:val="00B050"/>
        </w:rPr>
        <w:t>- liczba punktów jaką uzyskała oferta w kryterium Doświadczenie zespołu</w:t>
      </w:r>
      <w:r w:rsidR="00847344" w:rsidRPr="00DD49C0">
        <w:rPr>
          <w:rFonts w:cs="Arial"/>
          <w:color w:val="00B050"/>
        </w:rPr>
        <w:t>.</w:t>
      </w:r>
    </w:p>
    <w:p w:rsidR="00B50C5E" w:rsidRDefault="00B50C5E" w:rsidP="00CE7AE9">
      <w:pPr>
        <w:tabs>
          <w:tab w:val="left" w:pos="426"/>
          <w:tab w:val="left" w:pos="851"/>
        </w:tabs>
        <w:spacing w:before="360"/>
        <w:ind w:left="851"/>
        <w:jc w:val="both"/>
      </w:pPr>
      <w:r w:rsidRPr="00A96BAD">
        <w:t>Liczba punktów w Kryterium C, Kryterium O, Kryterium G</w:t>
      </w:r>
      <w:r w:rsidR="001958CF">
        <w:t>,</w:t>
      </w:r>
      <w:r w:rsidRPr="00A96BAD">
        <w:t xml:space="preserve"> Kryterium Z</w:t>
      </w:r>
      <w:r w:rsidR="001958CF" w:rsidRPr="00DD49C0">
        <w:rPr>
          <w:color w:val="00B050"/>
        </w:rPr>
        <w:t>,</w:t>
      </w:r>
      <w:r w:rsidRPr="00DD49C0">
        <w:rPr>
          <w:color w:val="00B050"/>
        </w:rPr>
        <w:t xml:space="preserve"> </w:t>
      </w:r>
      <w:r w:rsidR="001958CF" w:rsidRPr="00DD49C0">
        <w:rPr>
          <w:color w:val="00B050"/>
        </w:rPr>
        <w:t xml:space="preserve">Kryterium D </w:t>
      </w:r>
      <w:r w:rsidRPr="00A96BAD">
        <w:t>zostanie wyliczona</w:t>
      </w:r>
      <w:r w:rsidR="00CE7AE9">
        <w:br/>
      </w:r>
      <w:r w:rsidRPr="00A96BAD">
        <w:t xml:space="preserve">z dokładnością do dwóch miejsc po przecinku. Najwyższa łączna liczba punktów we wszystkich kryteriach wyznaczy najkorzystniejszą ofertę. </w:t>
      </w:r>
    </w:p>
    <w:p w:rsidR="00D9429A" w:rsidRPr="00FC20E3" w:rsidRDefault="00D9429A" w:rsidP="00D9429A">
      <w:pPr>
        <w:pStyle w:val="Akapitzlist"/>
        <w:tabs>
          <w:tab w:val="left" w:pos="426"/>
          <w:tab w:val="left" w:pos="851"/>
        </w:tabs>
        <w:spacing w:before="240"/>
        <w:ind w:left="850"/>
        <w:contextualSpacing w:val="0"/>
        <w:jc w:val="both"/>
        <w:rPr>
          <w:szCs w:val="22"/>
        </w:rPr>
      </w:pPr>
      <w:r w:rsidRPr="00FC20E3">
        <w:rPr>
          <w:szCs w:val="22"/>
        </w:rPr>
        <w:t xml:space="preserve">Zamawiający udzieli zamówienia Wykonawcy, którego oferta odpowiadać będzie wszystkim wymaganiom przedstawionym w ustawie Pzp oraz w SWZ i zostanie oceniona jako najkorzystniejsza w oparciu o podane kryteria wyboru. </w:t>
      </w:r>
    </w:p>
    <w:p w:rsidR="00D9429A" w:rsidRDefault="00D9429A" w:rsidP="00D9429A">
      <w:pPr>
        <w:pStyle w:val="Akapitzlist"/>
        <w:tabs>
          <w:tab w:val="left" w:pos="426"/>
          <w:tab w:val="left" w:pos="851"/>
        </w:tabs>
        <w:spacing w:before="240"/>
        <w:ind w:left="851"/>
        <w:contextualSpacing w:val="0"/>
        <w:jc w:val="both"/>
        <w:rPr>
          <w:szCs w:val="22"/>
        </w:rPr>
      </w:pPr>
      <w:r w:rsidRPr="00FC20E3">
        <w:rPr>
          <w:szCs w:val="22"/>
        </w:rPr>
        <w:t>Jeżeli</w:t>
      </w:r>
      <w:r w:rsidRPr="00FC20E3">
        <w:rPr>
          <w:bCs/>
          <w:szCs w:val="22"/>
        </w:rPr>
        <w:t xml:space="preserve"> nie będzie można wybrać najkorzystniejszej oferty z uwagi na to, że dwie lub więcej ofert przedstawia taki sam bilans ceny i innych kryteriów oceny ofert, Zamawiający zastosuje przepisy określone w art. 248 ustawy Pzp</w:t>
      </w:r>
      <w:r w:rsidRPr="00FC20E3">
        <w:rPr>
          <w:szCs w:val="22"/>
        </w:rPr>
        <w:t>.</w:t>
      </w:r>
      <w:r w:rsidRPr="00DF78D7">
        <w:rPr>
          <w:szCs w:val="22"/>
        </w:rPr>
        <w:t xml:space="preserve"> </w:t>
      </w:r>
    </w:p>
    <w:p w:rsidR="00B50C5E" w:rsidRPr="00D17BE6" w:rsidRDefault="00B50C5E" w:rsidP="00B50C5E">
      <w:pPr>
        <w:spacing w:line="360" w:lineRule="auto"/>
        <w:ind w:left="340"/>
        <w:jc w:val="both"/>
      </w:pPr>
    </w:p>
    <w:p w:rsidR="00B50C5E" w:rsidRDefault="00B50C5E" w:rsidP="00D90D51">
      <w:pPr>
        <w:numPr>
          <w:ilvl w:val="1"/>
          <w:numId w:val="55"/>
        </w:numPr>
        <w:tabs>
          <w:tab w:val="clear" w:pos="340"/>
          <w:tab w:val="num" w:pos="851"/>
        </w:tabs>
        <w:ind w:firstLine="86"/>
        <w:jc w:val="both"/>
        <w:rPr>
          <w:b/>
        </w:rPr>
      </w:pPr>
      <w:r w:rsidRPr="00CE7AE9">
        <w:rPr>
          <w:b/>
        </w:rPr>
        <w:t>Ocena oferty w kryterium:</w:t>
      </w:r>
    </w:p>
    <w:p w:rsidR="00B50C5E" w:rsidRPr="00D9429A" w:rsidRDefault="00B50C5E" w:rsidP="00D90D51">
      <w:pPr>
        <w:pStyle w:val="Akapitzlist"/>
        <w:numPr>
          <w:ilvl w:val="1"/>
          <w:numId w:val="81"/>
        </w:numPr>
        <w:spacing w:before="240"/>
        <w:ind w:left="1418" w:hanging="567"/>
        <w:contextualSpacing w:val="0"/>
        <w:jc w:val="both"/>
        <w:rPr>
          <w:b/>
        </w:rPr>
      </w:pPr>
      <w:r w:rsidRPr="005B24B6">
        <w:rPr>
          <w:b/>
        </w:rPr>
        <w:t>Cena ofertowa (C)</w:t>
      </w:r>
      <w:r w:rsidRPr="00D17BE6">
        <w:t xml:space="preserve"> to cena zaprezentowanego systemu, która po uzyskaniu pozytywnej oceny w trakcie badania wskazanych w pkt 5 grup funkcjonalności dostępnych</w:t>
      </w:r>
      <w:r w:rsidR="00B726BF">
        <w:t xml:space="preserve"> </w:t>
      </w:r>
      <w:r w:rsidRPr="00D17BE6">
        <w:t>w standardzie zostanie wyliczona za pomocą następującego wzoru:</w:t>
      </w:r>
    </w:p>
    <w:p w:rsidR="00CE7AE9" w:rsidRPr="00D17BE6" w:rsidRDefault="00CE7AE9" w:rsidP="00CE7AE9">
      <w:pPr>
        <w:ind w:left="340"/>
        <w:jc w:val="both"/>
      </w:pPr>
    </w:p>
    <w:p w:rsidR="00B50C5E" w:rsidRPr="00D17BE6" w:rsidRDefault="00B50C5E" w:rsidP="00B50C5E">
      <w:pPr>
        <w:spacing w:before="120" w:after="120"/>
        <w:jc w:val="center"/>
      </w:pPr>
      <w:r w:rsidRPr="00D17BE6">
        <w:t>(C)</w:t>
      </w:r>
      <w:r w:rsidRPr="00D17BE6">
        <w:rPr>
          <w:position w:val="-24"/>
        </w:rPr>
        <w:object w:dxaOrig="3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5pt;height:30.8pt" o:ole="">
            <v:imagedata r:id="rId24" o:title=""/>
          </v:shape>
          <o:OLEObject Type="Embed" ProgID="Equation.3" ShapeID="_x0000_i1025" DrawAspect="Content" ObjectID="_1690014405" r:id="rId25"/>
        </w:object>
      </w:r>
    </w:p>
    <w:p w:rsidR="00B50C5E" w:rsidRPr="00D17BE6" w:rsidRDefault="00B50C5E" w:rsidP="00D9429A">
      <w:pPr>
        <w:spacing w:before="240" w:line="360" w:lineRule="auto"/>
        <w:ind w:left="908" w:firstLine="510"/>
        <w:jc w:val="both"/>
      </w:pPr>
      <w:r w:rsidRPr="00D17BE6">
        <w:t>gdzie:</w:t>
      </w:r>
    </w:p>
    <w:p w:rsidR="00B50C5E" w:rsidRPr="00D17BE6" w:rsidRDefault="00B50C5E" w:rsidP="00D9429A">
      <w:pPr>
        <w:tabs>
          <w:tab w:val="left" w:pos="3420"/>
          <w:tab w:val="left" w:pos="3600"/>
        </w:tabs>
        <w:spacing w:line="360" w:lineRule="auto"/>
        <w:ind w:left="3758" w:hanging="2340"/>
        <w:jc w:val="both"/>
      </w:pPr>
      <w:r w:rsidRPr="00D17BE6">
        <w:rPr>
          <w:i/>
        </w:rPr>
        <w:t>Cena</w:t>
      </w:r>
      <w:r w:rsidRPr="00D17BE6">
        <w:tab/>
        <w:t>-</w:t>
      </w:r>
      <w:r w:rsidRPr="00D17BE6">
        <w:tab/>
        <w:t>cena badanej oferty,</w:t>
      </w:r>
    </w:p>
    <w:p w:rsidR="00B50C5E" w:rsidRPr="00D17BE6" w:rsidRDefault="00B50C5E" w:rsidP="00D9429A">
      <w:pPr>
        <w:tabs>
          <w:tab w:val="left" w:pos="3420"/>
          <w:tab w:val="left" w:pos="3600"/>
        </w:tabs>
        <w:spacing w:line="360" w:lineRule="auto"/>
        <w:ind w:left="3758" w:hanging="2340"/>
        <w:jc w:val="both"/>
      </w:pPr>
      <w:proofErr w:type="spellStart"/>
      <w:r w:rsidRPr="00D17BE6">
        <w:rPr>
          <w:i/>
        </w:rPr>
        <w:t>Cena</w:t>
      </w:r>
      <w:r w:rsidRPr="00D17BE6">
        <w:rPr>
          <w:i/>
          <w:vertAlign w:val="subscript"/>
        </w:rPr>
        <w:t>min</w:t>
      </w:r>
      <w:proofErr w:type="spellEnd"/>
      <w:r w:rsidRPr="00D17BE6">
        <w:t xml:space="preserve">  </w:t>
      </w:r>
      <w:r w:rsidRPr="00D17BE6">
        <w:tab/>
        <w:t>-</w:t>
      </w:r>
      <w:r w:rsidRPr="00D17BE6">
        <w:tab/>
        <w:t>najniższa zaoferowana cena spośród ofert podlegających ocenie.</w:t>
      </w:r>
    </w:p>
    <w:p w:rsidR="00D9429A" w:rsidRDefault="00D9429A" w:rsidP="00B50C5E">
      <w:pPr>
        <w:spacing w:line="360" w:lineRule="auto"/>
        <w:ind w:left="709"/>
        <w:jc w:val="both"/>
      </w:pPr>
    </w:p>
    <w:p w:rsidR="00B50C5E" w:rsidRDefault="00B50C5E" w:rsidP="00EA723D">
      <w:pPr>
        <w:ind w:left="1418"/>
        <w:jc w:val="both"/>
        <w:rPr>
          <w:strike/>
        </w:rPr>
      </w:pPr>
      <w:r w:rsidRPr="00D17BE6">
        <w:t xml:space="preserve">Ocena oferty w kryterium Cena </w:t>
      </w:r>
      <w:r w:rsidR="00FC20E3">
        <w:t xml:space="preserve">ofertowa </w:t>
      </w:r>
      <w:r w:rsidRPr="00D17BE6">
        <w:t xml:space="preserve">po uzyskaniu pozytywnej oceny w trakcie badania wskazanych w pkt </w:t>
      </w:r>
      <w:r>
        <w:t>5</w:t>
      </w:r>
      <w:r w:rsidRPr="00D17BE6">
        <w:t xml:space="preserve"> grup funkcjonalności</w:t>
      </w:r>
      <w:r>
        <w:t>,</w:t>
      </w:r>
      <w:r w:rsidRPr="00D17BE6">
        <w:t xml:space="preserve"> zostanie zweryfikowana podczas prezentacji oprogramowania. Wykonawca zaprezentuje wybraną przez Zamawiającego grupę funkcjonalności. Grupa funkcjonalności </w:t>
      </w:r>
      <w:r w:rsidR="003C7A60">
        <w:t xml:space="preserve">powinna być </w:t>
      </w:r>
      <w:r w:rsidRPr="00D17BE6">
        <w:t>gotowa, działa</w:t>
      </w:r>
      <w:r w:rsidR="003C7A60">
        <w:t xml:space="preserve">ć </w:t>
      </w:r>
      <w:r w:rsidRPr="00D17BE6">
        <w:t>w oferowanym Systemie i nie wymaga</w:t>
      </w:r>
      <w:r w:rsidR="003C7A60">
        <w:t>ć</w:t>
      </w:r>
      <w:r w:rsidRPr="00D17BE6">
        <w:t xml:space="preserve"> dodatkowych prac programistycznych</w:t>
      </w:r>
      <w:r w:rsidR="003C7A60">
        <w:t>,</w:t>
      </w:r>
      <w:r w:rsidRPr="00D17BE6">
        <w:t xml:space="preserve"> niezbędnych do dostosowania do wymagań Zamawiającego określonych w SWZ przy czym dopuszczalne są prace konfiguracyjne. Wykonawca musi zaprezentować z pozytywnym wynikiem wszystkie wymienione w punkcie </w:t>
      </w:r>
      <w:r>
        <w:t>5</w:t>
      </w:r>
      <w:r w:rsidRPr="00D17BE6">
        <w:t xml:space="preserve"> scenariusze testowe, aby jego oferta była oceniana</w:t>
      </w:r>
      <w:r>
        <w:t>.</w:t>
      </w:r>
    </w:p>
    <w:p w:rsidR="00EA723D" w:rsidRDefault="00EA723D" w:rsidP="00EA723D">
      <w:pPr>
        <w:ind w:left="1418"/>
        <w:jc w:val="both"/>
        <w:rPr>
          <w:strike/>
        </w:rPr>
      </w:pPr>
    </w:p>
    <w:p w:rsidR="00EA723D" w:rsidRDefault="00EA723D" w:rsidP="00EA723D">
      <w:pPr>
        <w:ind w:left="1418"/>
        <w:jc w:val="both"/>
      </w:pPr>
    </w:p>
    <w:p w:rsidR="00C04BDC" w:rsidRDefault="00C04BDC" w:rsidP="00EA723D">
      <w:pPr>
        <w:ind w:left="1418"/>
        <w:jc w:val="both"/>
      </w:pPr>
    </w:p>
    <w:p w:rsidR="005B24B6" w:rsidRDefault="005B24B6" w:rsidP="00EA723D">
      <w:pPr>
        <w:ind w:left="1418"/>
        <w:jc w:val="both"/>
      </w:pPr>
    </w:p>
    <w:p w:rsidR="00EA723D" w:rsidRPr="00D17BE6" w:rsidRDefault="00B50C5E" w:rsidP="00D90D51">
      <w:pPr>
        <w:pStyle w:val="Akapitzlist"/>
        <w:numPr>
          <w:ilvl w:val="1"/>
          <w:numId w:val="81"/>
        </w:numPr>
        <w:spacing w:before="360" w:line="360" w:lineRule="auto"/>
        <w:ind w:firstLine="65"/>
        <w:jc w:val="both"/>
      </w:pPr>
      <w:r w:rsidRPr="005B24B6">
        <w:rPr>
          <w:b/>
        </w:rPr>
        <w:lastRenderedPageBreak/>
        <w:t>Cena prawa opcji (O)</w:t>
      </w:r>
      <w:r w:rsidRPr="00D17BE6">
        <w:t xml:space="preserve"> zostanie wyliczona za pomocą następującego wzoru:</w:t>
      </w:r>
    </w:p>
    <w:p w:rsidR="00B50C5E" w:rsidRPr="00D17BE6" w:rsidRDefault="00B50C5E" w:rsidP="00B50C5E">
      <w:pPr>
        <w:spacing w:before="120" w:after="120"/>
        <w:jc w:val="center"/>
      </w:pPr>
      <w:r w:rsidRPr="00D17BE6">
        <w:rPr>
          <w:position w:val="-24"/>
        </w:rPr>
        <w:object w:dxaOrig="3300" w:dyaOrig="620">
          <v:shape id="_x0000_i1026" type="#_x0000_t75" style="width:164.8pt;height:30.8pt" o:ole="">
            <v:imagedata r:id="rId26" o:title=""/>
          </v:shape>
          <o:OLEObject Type="Embed" ProgID="Equation.3" ShapeID="_x0000_i1026" DrawAspect="Content" ObjectID="_1690014406" r:id="rId27"/>
        </w:object>
      </w:r>
    </w:p>
    <w:p w:rsidR="00B50C5E" w:rsidRPr="00D17BE6" w:rsidRDefault="00B50C5E" w:rsidP="00EA723D">
      <w:pPr>
        <w:spacing w:before="240" w:line="360" w:lineRule="auto"/>
        <w:ind w:left="908" w:firstLine="510"/>
        <w:jc w:val="both"/>
      </w:pPr>
      <w:r w:rsidRPr="00D17BE6">
        <w:t>gdzie:</w:t>
      </w:r>
    </w:p>
    <w:p w:rsidR="00B50C5E" w:rsidRPr="00D17BE6" w:rsidRDefault="00B50C5E" w:rsidP="00831E55">
      <w:pPr>
        <w:tabs>
          <w:tab w:val="left" w:pos="3544"/>
          <w:tab w:val="left" w:pos="3600"/>
        </w:tabs>
        <w:spacing w:line="360" w:lineRule="auto"/>
        <w:ind w:left="3758" w:hanging="2340"/>
      </w:pPr>
      <w:r w:rsidRPr="00D17BE6">
        <w:rPr>
          <w:i/>
        </w:rPr>
        <w:t>Cena</w:t>
      </w:r>
      <w:r w:rsidR="00EA723D">
        <w:rPr>
          <w:i/>
        </w:rPr>
        <w:t xml:space="preserve"> </w:t>
      </w:r>
      <w:r w:rsidR="00EA723D">
        <w:rPr>
          <w:i/>
        </w:rPr>
        <w:tab/>
      </w:r>
      <w:r w:rsidR="00831E55">
        <w:t>–</w:t>
      </w:r>
      <w:r w:rsidR="00EA723D">
        <w:t xml:space="preserve"> </w:t>
      </w:r>
      <w:r w:rsidRPr="00D17BE6">
        <w:t>cena</w:t>
      </w:r>
      <w:r w:rsidR="00831E55">
        <w:t xml:space="preserve"> </w:t>
      </w:r>
      <w:r w:rsidRPr="00D17BE6">
        <w:t>opcji badanej oferty,</w:t>
      </w:r>
    </w:p>
    <w:p w:rsidR="00B50C5E" w:rsidRDefault="00B50C5E" w:rsidP="00504226">
      <w:pPr>
        <w:tabs>
          <w:tab w:val="left" w:pos="3544"/>
        </w:tabs>
        <w:ind w:left="3686" w:hanging="2268"/>
      </w:pPr>
      <w:proofErr w:type="spellStart"/>
      <w:r w:rsidRPr="00D17BE6">
        <w:rPr>
          <w:i/>
        </w:rPr>
        <w:t>Cena</w:t>
      </w:r>
      <w:r w:rsidRPr="00D47AC5">
        <w:rPr>
          <w:i/>
          <w:sz w:val="24"/>
          <w:vertAlign w:val="subscript"/>
        </w:rPr>
        <w:t>min</w:t>
      </w:r>
      <w:proofErr w:type="spellEnd"/>
      <w:r w:rsidR="00EA723D" w:rsidRPr="00D47AC5">
        <w:rPr>
          <w:sz w:val="24"/>
        </w:rPr>
        <w:t xml:space="preserve">  </w:t>
      </w:r>
      <w:r w:rsidR="00EA723D">
        <w:tab/>
      </w:r>
      <w:r w:rsidR="00831E55">
        <w:t>–</w:t>
      </w:r>
      <w:r w:rsidR="00EA723D">
        <w:t xml:space="preserve"> </w:t>
      </w:r>
      <w:r w:rsidRPr="00D17BE6">
        <w:t>najniższa zaoferowana cena za opcje spośród ofert podlegających ocenie.</w:t>
      </w:r>
    </w:p>
    <w:p w:rsidR="00B50C5E" w:rsidRDefault="00B50C5E" w:rsidP="00D90D51">
      <w:pPr>
        <w:pStyle w:val="Podstawowy"/>
        <w:numPr>
          <w:ilvl w:val="1"/>
          <w:numId w:val="81"/>
        </w:numPr>
        <w:spacing w:before="360" w:line="240" w:lineRule="auto"/>
        <w:ind w:left="1418" w:hanging="567"/>
        <w:rPr>
          <w:rFonts w:ascii="Arial Narrow" w:hAnsi="Arial Narrow"/>
          <w:bCs/>
          <w:sz w:val="22"/>
          <w:szCs w:val="22"/>
        </w:rPr>
      </w:pPr>
      <w:r w:rsidRPr="00FC20E3">
        <w:rPr>
          <w:rFonts w:ascii="Arial Narrow" w:hAnsi="Arial Narrow"/>
          <w:b/>
          <w:bCs/>
          <w:sz w:val="22"/>
          <w:szCs w:val="22"/>
        </w:rPr>
        <w:t xml:space="preserve">Kryterium ceny za godzinę świadczenia Usług Rozwoju </w:t>
      </w:r>
      <w:r w:rsidR="005B24B6" w:rsidRPr="00FC20E3">
        <w:rPr>
          <w:rFonts w:ascii="Arial Narrow" w:hAnsi="Arial Narrow"/>
          <w:b/>
          <w:bCs/>
          <w:sz w:val="22"/>
          <w:szCs w:val="22"/>
        </w:rPr>
        <w:t>(G)</w:t>
      </w:r>
      <w:r w:rsidR="005B24B6" w:rsidRPr="00FC20E3">
        <w:rPr>
          <w:rFonts w:ascii="Arial Narrow" w:hAnsi="Arial Narrow"/>
          <w:bCs/>
          <w:sz w:val="22"/>
          <w:szCs w:val="22"/>
        </w:rPr>
        <w:t xml:space="preserve"> </w:t>
      </w:r>
      <w:r w:rsidRPr="00FC20E3">
        <w:rPr>
          <w:rFonts w:ascii="Arial Narrow" w:hAnsi="Arial Narrow"/>
          <w:bCs/>
          <w:sz w:val="22"/>
          <w:szCs w:val="22"/>
        </w:rPr>
        <w:t>będzie rozpatrywane na</w:t>
      </w:r>
      <w:r w:rsidRPr="00D17BE6">
        <w:rPr>
          <w:rFonts w:ascii="Arial Narrow" w:hAnsi="Arial Narrow"/>
          <w:bCs/>
          <w:sz w:val="22"/>
          <w:szCs w:val="22"/>
        </w:rPr>
        <w:t xml:space="preserve"> podstawie ceny brutto za godzinę pracy za świadczenie Usług Rozwoju, podanej przez Wykonawcę</w:t>
      </w:r>
      <w:r w:rsidR="005B24B6">
        <w:rPr>
          <w:rFonts w:ascii="Arial Narrow" w:hAnsi="Arial Narrow"/>
          <w:bCs/>
          <w:sz w:val="22"/>
          <w:szCs w:val="22"/>
        </w:rPr>
        <w:t xml:space="preserve"> </w:t>
      </w:r>
      <w:r w:rsidRPr="00D17BE6">
        <w:rPr>
          <w:rFonts w:ascii="Arial Narrow" w:hAnsi="Arial Narrow"/>
          <w:bCs/>
          <w:sz w:val="22"/>
          <w:szCs w:val="22"/>
        </w:rPr>
        <w:t>w formularzu ofertowym.</w:t>
      </w:r>
    </w:p>
    <w:p w:rsidR="00EA723D" w:rsidRDefault="00B50C5E" w:rsidP="007B1FB1">
      <w:pPr>
        <w:pStyle w:val="Podstawowy"/>
        <w:spacing w:before="240" w:after="240" w:line="240" w:lineRule="auto"/>
        <w:ind w:left="1418"/>
        <w:rPr>
          <w:rFonts w:ascii="Arial Narrow" w:hAnsi="Arial Narrow"/>
          <w:bCs/>
          <w:sz w:val="22"/>
          <w:szCs w:val="22"/>
        </w:rPr>
      </w:pPr>
      <w:r w:rsidRPr="00D17BE6">
        <w:rPr>
          <w:rFonts w:ascii="Arial Narrow" w:hAnsi="Arial Narrow"/>
          <w:bCs/>
          <w:sz w:val="22"/>
          <w:szCs w:val="22"/>
        </w:rPr>
        <w:t>Punkty w kryterium ceny za godzinę świadczenie Usług Rozwoju będą obliczane na podstawie wzoru:</w:t>
      </w:r>
    </w:p>
    <w:p w:rsidR="00B50C5E" w:rsidRPr="00D17BE6" w:rsidRDefault="00B50C5E" w:rsidP="00B50C5E">
      <w:pPr>
        <w:pStyle w:val="Podstawowy"/>
        <w:ind w:left="340" w:firstLine="369"/>
        <w:jc w:val="center"/>
        <w:rPr>
          <w:rFonts w:ascii="Arial Narrow" w:hAnsi="Arial Narrow"/>
          <w:bCs/>
          <w:sz w:val="22"/>
          <w:szCs w:val="22"/>
        </w:rPr>
      </w:pPr>
      <w:r w:rsidRPr="00E06C87">
        <w:rPr>
          <w:rFonts w:ascii="Arial Narrow" w:hAnsi="Arial Narrow"/>
          <w:position w:val="-28"/>
        </w:rPr>
        <w:object w:dxaOrig="3100" w:dyaOrig="660">
          <v:shape id="_x0000_i1027" type="#_x0000_t75" style="width:154.8pt;height:32.45pt" o:ole="">
            <v:imagedata r:id="rId28" o:title=""/>
          </v:shape>
          <o:OLEObject Type="Embed" ProgID="Equation.3" ShapeID="_x0000_i1027" DrawAspect="Content" ObjectID="_1690014407" r:id="rId29"/>
        </w:object>
      </w:r>
    </w:p>
    <w:p w:rsidR="00B50C5E" w:rsidRPr="00D17BE6" w:rsidRDefault="00B50C5E" w:rsidP="00D47AC5">
      <w:pPr>
        <w:pStyle w:val="Podstawowy"/>
        <w:ind w:left="707" w:firstLine="709"/>
        <w:rPr>
          <w:rFonts w:ascii="Arial Narrow" w:hAnsi="Arial Narrow"/>
          <w:bCs/>
          <w:sz w:val="22"/>
          <w:szCs w:val="22"/>
        </w:rPr>
      </w:pPr>
      <w:r w:rsidRPr="00D17BE6">
        <w:rPr>
          <w:rFonts w:ascii="Arial Narrow" w:hAnsi="Arial Narrow"/>
          <w:bCs/>
          <w:sz w:val="22"/>
          <w:szCs w:val="22"/>
        </w:rPr>
        <w:t>gdzie:</w:t>
      </w:r>
    </w:p>
    <w:p w:rsidR="00B50C5E" w:rsidRPr="00D17BE6" w:rsidRDefault="00B50C5E" w:rsidP="00504226">
      <w:pPr>
        <w:pStyle w:val="Podstawowy"/>
        <w:spacing w:line="240" w:lineRule="auto"/>
        <w:ind w:left="3536" w:hanging="2120"/>
        <w:jc w:val="left"/>
        <w:rPr>
          <w:rFonts w:ascii="Arial Narrow" w:hAnsi="Arial Narrow"/>
          <w:bCs/>
          <w:sz w:val="22"/>
          <w:szCs w:val="22"/>
        </w:rPr>
      </w:pPr>
      <w:proofErr w:type="spellStart"/>
      <w:r w:rsidRPr="00D17BE6">
        <w:rPr>
          <w:rFonts w:ascii="Arial Narrow" w:hAnsi="Arial Narrow"/>
          <w:bCs/>
          <w:sz w:val="22"/>
          <w:szCs w:val="22"/>
        </w:rPr>
        <w:t>CRmin</w:t>
      </w:r>
      <w:proofErr w:type="spellEnd"/>
      <w:r w:rsidRPr="00D17BE6">
        <w:rPr>
          <w:rFonts w:ascii="Arial Narrow" w:hAnsi="Arial Narrow"/>
          <w:bCs/>
          <w:sz w:val="22"/>
          <w:szCs w:val="22"/>
        </w:rPr>
        <w:t xml:space="preserve"> </w:t>
      </w:r>
      <w:r>
        <w:rPr>
          <w:rFonts w:ascii="Arial Narrow" w:hAnsi="Arial Narrow"/>
          <w:bCs/>
          <w:sz w:val="22"/>
          <w:szCs w:val="22"/>
        </w:rPr>
        <w:tab/>
      </w:r>
      <w:r>
        <w:rPr>
          <w:rFonts w:ascii="Arial Narrow" w:hAnsi="Arial Narrow"/>
          <w:bCs/>
          <w:sz w:val="22"/>
          <w:szCs w:val="22"/>
        </w:rPr>
        <w:tab/>
      </w:r>
      <w:r w:rsidRPr="00D17BE6">
        <w:rPr>
          <w:rFonts w:ascii="Arial Narrow" w:hAnsi="Arial Narrow"/>
          <w:bCs/>
          <w:sz w:val="22"/>
          <w:szCs w:val="22"/>
        </w:rPr>
        <w:t>– oznacza wartość brutto najniższej ceny niniejszego kryterium</w:t>
      </w:r>
      <w:r w:rsidR="00504226">
        <w:rPr>
          <w:rFonts w:ascii="Arial Narrow" w:hAnsi="Arial Narrow"/>
          <w:bCs/>
          <w:sz w:val="22"/>
          <w:szCs w:val="22"/>
        </w:rPr>
        <w:br/>
        <w:t xml:space="preserve">   </w:t>
      </w:r>
      <w:r w:rsidRPr="00D17BE6">
        <w:rPr>
          <w:rFonts w:ascii="Arial Narrow" w:hAnsi="Arial Narrow"/>
          <w:bCs/>
          <w:sz w:val="22"/>
          <w:szCs w:val="22"/>
        </w:rPr>
        <w:t>spośród ocenianych ofert</w:t>
      </w:r>
    </w:p>
    <w:p w:rsidR="00B50C5E" w:rsidRPr="00D17BE6" w:rsidRDefault="00B50C5E" w:rsidP="00504226">
      <w:pPr>
        <w:pStyle w:val="Podstawowy"/>
        <w:spacing w:line="240" w:lineRule="auto"/>
        <w:ind w:left="3536" w:hanging="2120"/>
        <w:jc w:val="left"/>
        <w:rPr>
          <w:rFonts w:ascii="Arial Narrow" w:hAnsi="Arial Narrow"/>
          <w:bCs/>
          <w:sz w:val="22"/>
          <w:szCs w:val="22"/>
        </w:rPr>
      </w:pPr>
      <w:proofErr w:type="spellStart"/>
      <w:r w:rsidRPr="00D17BE6">
        <w:rPr>
          <w:rFonts w:ascii="Arial Narrow" w:hAnsi="Arial Narrow"/>
          <w:bCs/>
          <w:sz w:val="22"/>
          <w:szCs w:val="22"/>
        </w:rPr>
        <w:t>CRof</w:t>
      </w:r>
      <w:proofErr w:type="spellEnd"/>
      <w:r w:rsidRPr="00D17BE6">
        <w:rPr>
          <w:rFonts w:ascii="Arial Narrow" w:hAnsi="Arial Narrow"/>
          <w:bCs/>
          <w:sz w:val="22"/>
          <w:szCs w:val="22"/>
        </w:rPr>
        <w:t xml:space="preserve"> </w:t>
      </w:r>
      <w:r>
        <w:rPr>
          <w:rFonts w:ascii="Arial Narrow" w:hAnsi="Arial Narrow"/>
          <w:bCs/>
          <w:sz w:val="22"/>
          <w:szCs w:val="22"/>
        </w:rPr>
        <w:tab/>
      </w:r>
      <w:r>
        <w:rPr>
          <w:rFonts w:ascii="Arial Narrow" w:hAnsi="Arial Narrow"/>
          <w:bCs/>
          <w:sz w:val="22"/>
          <w:szCs w:val="22"/>
        </w:rPr>
        <w:tab/>
      </w:r>
      <w:r w:rsidRPr="00D17BE6">
        <w:rPr>
          <w:rFonts w:ascii="Arial Narrow" w:hAnsi="Arial Narrow"/>
          <w:bCs/>
          <w:sz w:val="22"/>
          <w:szCs w:val="22"/>
        </w:rPr>
        <w:t>– oznacza wartość brutto ceny niniejszego kryterium ocenianej</w:t>
      </w:r>
      <w:r w:rsidR="00504226">
        <w:rPr>
          <w:rFonts w:ascii="Arial Narrow" w:hAnsi="Arial Narrow"/>
          <w:bCs/>
          <w:sz w:val="22"/>
          <w:szCs w:val="22"/>
        </w:rPr>
        <w:br/>
        <w:t xml:space="preserve">  </w:t>
      </w:r>
      <w:r w:rsidRPr="00D17BE6">
        <w:rPr>
          <w:rFonts w:ascii="Arial Narrow" w:hAnsi="Arial Narrow"/>
          <w:bCs/>
          <w:sz w:val="22"/>
          <w:szCs w:val="22"/>
        </w:rPr>
        <w:t xml:space="preserve"> oferty.</w:t>
      </w:r>
    </w:p>
    <w:p w:rsidR="00255117" w:rsidRPr="00255117" w:rsidRDefault="00B50C5E" w:rsidP="00D90D51">
      <w:pPr>
        <w:pStyle w:val="Podstawowy"/>
        <w:numPr>
          <w:ilvl w:val="1"/>
          <w:numId w:val="55"/>
        </w:numPr>
        <w:tabs>
          <w:tab w:val="clear" w:pos="340"/>
          <w:tab w:val="num" w:pos="851"/>
        </w:tabs>
        <w:spacing w:before="360" w:line="240" w:lineRule="auto"/>
        <w:ind w:left="850" w:hanging="425"/>
        <w:rPr>
          <w:rFonts w:ascii="Arial Narrow" w:hAnsi="Arial Narrow"/>
          <w:bCs/>
          <w:sz w:val="22"/>
          <w:szCs w:val="22"/>
        </w:rPr>
      </w:pPr>
      <w:r w:rsidRPr="00866625">
        <w:rPr>
          <w:rFonts w:ascii="Arial Narrow" w:hAnsi="Arial Narrow"/>
          <w:bCs/>
          <w:sz w:val="22"/>
          <w:szCs w:val="22"/>
        </w:rPr>
        <w:t xml:space="preserve">Zamawiający dokona wyliczenia punktacji w kryterium </w:t>
      </w:r>
      <w:r w:rsidRPr="00866625">
        <w:rPr>
          <w:rFonts w:ascii="Arial Narrow" w:hAnsi="Arial Narrow"/>
          <w:b/>
          <w:bCs/>
          <w:sz w:val="22"/>
          <w:szCs w:val="22"/>
        </w:rPr>
        <w:t xml:space="preserve">„Obsługa wdrożonego Systemu” </w:t>
      </w:r>
      <w:r w:rsidR="007B1FB1" w:rsidRPr="00866625">
        <w:rPr>
          <w:rFonts w:ascii="Arial Narrow" w:hAnsi="Arial Narrow"/>
          <w:b/>
          <w:bCs/>
          <w:sz w:val="22"/>
          <w:szCs w:val="22"/>
        </w:rPr>
        <w:t>(N)</w:t>
      </w:r>
      <w:r w:rsidR="007B1FB1">
        <w:rPr>
          <w:rFonts w:ascii="Arial Narrow" w:hAnsi="Arial Narrow"/>
          <w:bCs/>
          <w:sz w:val="22"/>
          <w:szCs w:val="22"/>
        </w:rPr>
        <w:br/>
      </w:r>
      <w:r w:rsidRPr="00D17BE6">
        <w:rPr>
          <w:rFonts w:ascii="Arial Narrow" w:hAnsi="Arial Narrow"/>
          <w:bCs/>
          <w:sz w:val="22"/>
          <w:szCs w:val="22"/>
        </w:rPr>
        <w:t xml:space="preserve">w przypadku udokumentowania </w:t>
      </w:r>
      <w:r>
        <w:rPr>
          <w:rFonts w:ascii="Arial Narrow" w:hAnsi="Arial Narrow"/>
          <w:bCs/>
          <w:sz w:val="22"/>
          <w:szCs w:val="22"/>
        </w:rPr>
        <w:t>(lista podmiotów</w:t>
      </w:r>
      <w:r w:rsidR="00255117">
        <w:rPr>
          <w:rFonts w:ascii="Arial Narrow" w:hAnsi="Arial Narrow"/>
          <w:bCs/>
          <w:sz w:val="22"/>
          <w:szCs w:val="22"/>
        </w:rPr>
        <w:t xml:space="preserve"> </w:t>
      </w:r>
      <w:r>
        <w:rPr>
          <w:rFonts w:ascii="Arial Narrow" w:hAnsi="Arial Narrow"/>
          <w:bCs/>
          <w:sz w:val="22"/>
          <w:szCs w:val="22"/>
        </w:rPr>
        <w:t xml:space="preserve">- min. 2 firmy) </w:t>
      </w:r>
      <w:r w:rsidRPr="00D17BE6">
        <w:rPr>
          <w:rFonts w:ascii="Arial Narrow" w:hAnsi="Arial Narrow"/>
          <w:bCs/>
          <w:sz w:val="22"/>
          <w:szCs w:val="22"/>
        </w:rPr>
        <w:t>możliwoś</w:t>
      </w:r>
      <w:r>
        <w:rPr>
          <w:rFonts w:ascii="Arial Narrow" w:hAnsi="Arial Narrow"/>
          <w:bCs/>
          <w:sz w:val="22"/>
          <w:szCs w:val="22"/>
        </w:rPr>
        <w:t>ci</w:t>
      </w:r>
      <w:r w:rsidRPr="00D17BE6">
        <w:rPr>
          <w:rFonts w:ascii="Arial Narrow" w:hAnsi="Arial Narrow"/>
          <w:bCs/>
          <w:sz w:val="22"/>
          <w:szCs w:val="22"/>
        </w:rPr>
        <w:t xml:space="preserve"> obsługi wdrożonego Systemu przez Wykonawców niezależnych od Wykonawcy Systemu według następującego wzoru</w:t>
      </w:r>
      <w:r>
        <w:rPr>
          <w:rFonts w:ascii="Arial Narrow" w:hAnsi="Arial Narrow"/>
          <w:bCs/>
          <w:sz w:val="22"/>
          <w:szCs w:val="22"/>
        </w:rPr>
        <w:t>:</w:t>
      </w:r>
    </w:p>
    <w:p w:rsidR="00B50C5E" w:rsidRDefault="00B50C5E" w:rsidP="00D90D51">
      <w:pPr>
        <w:pStyle w:val="Podstawowy"/>
        <w:numPr>
          <w:ilvl w:val="1"/>
          <w:numId w:val="76"/>
        </w:numPr>
        <w:spacing w:before="240" w:line="240" w:lineRule="auto"/>
        <w:ind w:left="1418" w:hanging="567"/>
        <w:rPr>
          <w:rFonts w:ascii="Arial Narrow" w:hAnsi="Arial Narrow"/>
          <w:bCs/>
          <w:sz w:val="22"/>
          <w:szCs w:val="22"/>
        </w:rPr>
      </w:pPr>
      <w:r w:rsidRPr="00D17BE6">
        <w:rPr>
          <w:rFonts w:ascii="Arial Narrow" w:hAnsi="Arial Narrow"/>
          <w:bCs/>
          <w:sz w:val="22"/>
          <w:szCs w:val="22"/>
        </w:rPr>
        <w:t xml:space="preserve">Udokumentowana możliwość obsługi wdrożonego Systemu Wykonawców niezależnych od Wykonawcy </w:t>
      </w:r>
      <w:r>
        <w:rPr>
          <w:rFonts w:ascii="Arial Narrow" w:hAnsi="Arial Narrow"/>
          <w:bCs/>
          <w:sz w:val="22"/>
          <w:szCs w:val="22"/>
        </w:rPr>
        <w:t xml:space="preserve">Systemu </w:t>
      </w:r>
      <w:r w:rsidRPr="00D17BE6">
        <w:rPr>
          <w:rFonts w:ascii="Arial Narrow" w:hAnsi="Arial Narrow"/>
          <w:bCs/>
          <w:sz w:val="22"/>
          <w:szCs w:val="22"/>
        </w:rPr>
        <w:t xml:space="preserve">– </w:t>
      </w:r>
      <w:r>
        <w:rPr>
          <w:rFonts w:ascii="Arial Narrow" w:hAnsi="Arial Narrow"/>
          <w:bCs/>
          <w:sz w:val="22"/>
          <w:szCs w:val="22"/>
        </w:rPr>
        <w:t>1</w:t>
      </w:r>
      <w:r w:rsidRPr="00D17BE6">
        <w:rPr>
          <w:rFonts w:ascii="Arial Narrow" w:hAnsi="Arial Narrow"/>
          <w:bCs/>
          <w:sz w:val="22"/>
          <w:szCs w:val="22"/>
        </w:rPr>
        <w:t>0 pkt</w:t>
      </w:r>
    </w:p>
    <w:p w:rsidR="00B50C5E" w:rsidRPr="00255117" w:rsidRDefault="00B50C5E" w:rsidP="00D90D51">
      <w:pPr>
        <w:pStyle w:val="Podstawowy"/>
        <w:numPr>
          <w:ilvl w:val="1"/>
          <w:numId w:val="76"/>
        </w:numPr>
        <w:spacing w:before="240" w:line="240" w:lineRule="auto"/>
        <w:ind w:left="1418" w:hanging="567"/>
        <w:rPr>
          <w:rFonts w:ascii="Arial Narrow" w:hAnsi="Arial Narrow"/>
          <w:bCs/>
          <w:sz w:val="22"/>
          <w:szCs w:val="22"/>
        </w:rPr>
      </w:pPr>
      <w:r w:rsidRPr="00255117">
        <w:rPr>
          <w:rFonts w:ascii="Arial Narrow" w:hAnsi="Arial Narrow"/>
          <w:bCs/>
          <w:sz w:val="22"/>
          <w:szCs w:val="22"/>
        </w:rPr>
        <w:t>Brak udokumentowania możliwości obsługi wdrożonego Systemu Wykonawców niezależnych od Wykonawcy Systemu – 0 pkt</w:t>
      </w:r>
    </w:p>
    <w:p w:rsidR="00B50C5E" w:rsidRPr="00D17BE6" w:rsidRDefault="00B50C5E" w:rsidP="00D90D51">
      <w:pPr>
        <w:pStyle w:val="Akapitzlist"/>
        <w:numPr>
          <w:ilvl w:val="1"/>
          <w:numId w:val="55"/>
        </w:numPr>
        <w:tabs>
          <w:tab w:val="clear" w:pos="340"/>
          <w:tab w:val="num" w:pos="851"/>
        </w:tabs>
        <w:spacing w:before="360" w:after="200"/>
        <w:ind w:left="850" w:hanging="425"/>
        <w:contextualSpacing w:val="0"/>
        <w:jc w:val="both"/>
      </w:pPr>
      <w:r w:rsidRPr="00D17BE6">
        <w:t xml:space="preserve">Za każdy Zakres dodatkowych funkcjonalności wymienionych przez Zamawiającego w </w:t>
      </w:r>
      <w:r w:rsidR="007B1FB1">
        <w:t xml:space="preserve">pkt </w:t>
      </w:r>
      <w:r>
        <w:t>6</w:t>
      </w:r>
      <w:r w:rsidRPr="00D17BE6">
        <w:t xml:space="preserve"> przyznane zostaną punkty zgodnie z zasadą: </w:t>
      </w:r>
    </w:p>
    <w:p w:rsidR="00B50C5E" w:rsidRDefault="00847344" w:rsidP="00FD1709">
      <w:pPr>
        <w:pStyle w:val="Akapitzlist"/>
        <w:numPr>
          <w:ilvl w:val="1"/>
          <w:numId w:val="31"/>
        </w:numPr>
        <w:spacing w:before="240"/>
        <w:ind w:left="1418" w:hanging="567"/>
        <w:contextualSpacing w:val="0"/>
        <w:jc w:val="both"/>
      </w:pPr>
      <w:r w:rsidRPr="00DD49C0">
        <w:rPr>
          <w:b/>
          <w:color w:val="00B050"/>
        </w:rPr>
        <w:t>15</w:t>
      </w:r>
      <w:r w:rsidR="001958CF" w:rsidRPr="00DD49C0">
        <w:rPr>
          <w:b/>
          <w:color w:val="00B050"/>
        </w:rPr>
        <w:t xml:space="preserve"> </w:t>
      </w:r>
      <w:r w:rsidR="00B50C5E" w:rsidRPr="00DD49C0">
        <w:rPr>
          <w:b/>
          <w:color w:val="00B050"/>
        </w:rPr>
        <w:t>punktów</w:t>
      </w:r>
      <w:r w:rsidR="00B50C5E" w:rsidRPr="00D17BE6">
        <w:t xml:space="preserve">, gdy Wykonawca w formularzu ofertowym odpowiedział „TAK” na pytanie czy Dodatkowe funkcjonalności opisane w ust. </w:t>
      </w:r>
      <w:r w:rsidR="00B50C5E">
        <w:t>6</w:t>
      </w:r>
      <w:r w:rsidR="00B50C5E" w:rsidRPr="00D17BE6">
        <w:t xml:space="preserve"> są dostępne na etapie składania oferty, co zostanie potwierdzone w trakcie Prezentacji zaoferowanego oprogramowania z udziałem Zamawiającego. </w:t>
      </w:r>
    </w:p>
    <w:p w:rsidR="00B50C5E" w:rsidRDefault="00B50C5E" w:rsidP="00FD1709">
      <w:pPr>
        <w:pStyle w:val="Akapitzlist"/>
        <w:spacing w:before="240"/>
        <w:ind w:left="1418"/>
        <w:contextualSpacing w:val="0"/>
        <w:jc w:val="both"/>
      </w:pPr>
      <w:r w:rsidRPr="00D17BE6">
        <w:t>Grupa Dodatkowych funkcjonalności to taka, która nie została wymieniona w wymaganiach funkcjonalnych lub wymaga zaprojektowania i opisania w Projekcie systemu. Natomiast działa w oferowanym Systemie i nie wymaga dodatkowych prac programistycznych niezbędnych do dostosowania do wymagań Zamawiającego określonych w SWZ oraz prac</w:t>
      </w:r>
      <w:r>
        <w:t>e</w:t>
      </w:r>
      <w:r w:rsidRPr="00D17BE6">
        <w:t xml:space="preserve"> konfiguracyjne może wykonać Wykonawca podczas prezentacji w interfejsie grafi</w:t>
      </w:r>
      <w:r w:rsidR="00FD1709">
        <w:t>cznym prezentowanego systemu</w:t>
      </w:r>
      <w:r w:rsidRPr="00D17BE6">
        <w:t>.</w:t>
      </w:r>
    </w:p>
    <w:p w:rsidR="006A4C69" w:rsidRDefault="006A4C69" w:rsidP="00FD1709">
      <w:pPr>
        <w:pStyle w:val="Akapitzlist"/>
        <w:spacing w:before="240"/>
        <w:ind w:left="1418"/>
        <w:contextualSpacing w:val="0"/>
        <w:jc w:val="both"/>
      </w:pPr>
    </w:p>
    <w:p w:rsidR="00B50C5E" w:rsidRDefault="00B50C5E" w:rsidP="00FD1709">
      <w:pPr>
        <w:pStyle w:val="Akapitzlist"/>
        <w:numPr>
          <w:ilvl w:val="1"/>
          <w:numId w:val="31"/>
        </w:numPr>
        <w:spacing w:before="240"/>
        <w:ind w:left="1418" w:hanging="567"/>
        <w:contextualSpacing w:val="0"/>
        <w:jc w:val="both"/>
      </w:pPr>
      <w:r w:rsidRPr="00FD1709">
        <w:rPr>
          <w:b/>
        </w:rPr>
        <w:lastRenderedPageBreak/>
        <w:t>0 punktów</w:t>
      </w:r>
      <w:r w:rsidRPr="00D17BE6">
        <w:t>, gdy Wykonawca w formularzu ofertowym odpowiedział „NIE” jako potwierdzenie że Dodatkowe funkcjonalności opisana w  ust. 6.  NIE są „dostępne w standardzie” lub mimo odpowiedzi „TAK” Prezentacja, o której mowa wyżej, nie potwierdziła posiadania badanej Dodatkowej funkcjonalności jako „dostępnej na etapie składania oferty w Systemie. Funkcjonalność wymaga dodatkowych prac programistycznych.</w:t>
      </w:r>
    </w:p>
    <w:p w:rsidR="00B50C5E" w:rsidRDefault="00B50C5E" w:rsidP="00B50C5E">
      <w:pPr>
        <w:spacing w:line="360" w:lineRule="auto"/>
        <w:jc w:val="both"/>
      </w:pPr>
    </w:p>
    <w:p w:rsidR="00B50C5E" w:rsidRDefault="001958CF" w:rsidP="0000048A">
      <w:pPr>
        <w:tabs>
          <w:tab w:val="left" w:pos="426"/>
        </w:tabs>
        <w:spacing w:line="360" w:lineRule="auto"/>
        <w:jc w:val="center"/>
      </w:pPr>
      <w:r w:rsidRPr="0000048A">
        <w:rPr>
          <w:color w:val="4F81BD" w:themeColor="accent1"/>
          <w:position w:val="-24"/>
        </w:rPr>
        <w:object w:dxaOrig="5340" w:dyaOrig="620">
          <v:shape id="_x0000_i1028" type="#_x0000_t75" style="width:267.2pt;height:30.8pt" o:ole="">
            <v:imagedata r:id="rId30" o:title=""/>
          </v:shape>
          <o:OLEObject Type="Embed" ProgID="Equation.3" ShapeID="_x0000_i1028" DrawAspect="Content" ObjectID="_1690014408" r:id="rId31"/>
        </w:object>
      </w:r>
    </w:p>
    <w:p w:rsidR="00FD1709" w:rsidRDefault="00FD1709" w:rsidP="00FD1709">
      <w:pPr>
        <w:spacing w:line="360" w:lineRule="auto"/>
        <w:ind w:left="707" w:firstLine="709"/>
        <w:jc w:val="both"/>
      </w:pPr>
    </w:p>
    <w:p w:rsidR="00B50C5E" w:rsidRDefault="00B50C5E" w:rsidP="00FD1709">
      <w:pPr>
        <w:spacing w:line="360" w:lineRule="auto"/>
        <w:ind w:left="707" w:firstLine="709"/>
        <w:jc w:val="both"/>
      </w:pPr>
      <w:r>
        <w:t>gdzie:</w:t>
      </w:r>
    </w:p>
    <w:p w:rsidR="00B50C5E" w:rsidRPr="00514B23" w:rsidRDefault="00B50C5E" w:rsidP="00FD1709">
      <w:pPr>
        <w:pStyle w:val="Podstawowy"/>
        <w:spacing w:line="240" w:lineRule="auto"/>
        <w:ind w:left="3545" w:hanging="2120"/>
        <w:rPr>
          <w:rFonts w:ascii="Arial Narrow" w:hAnsi="Arial Narrow"/>
          <w:bCs/>
          <w:sz w:val="22"/>
          <w:szCs w:val="22"/>
        </w:rPr>
      </w:pPr>
      <w:r>
        <w:rPr>
          <w:rFonts w:ascii="Arial Narrow" w:hAnsi="Arial Narrow"/>
          <w:bCs/>
          <w:sz w:val="22"/>
          <w:szCs w:val="22"/>
        </w:rPr>
        <w:t>DF</w:t>
      </w:r>
      <w:r w:rsidRPr="00D17BE6">
        <w:rPr>
          <w:rFonts w:ascii="Arial Narrow" w:hAnsi="Arial Narrow"/>
          <w:bCs/>
          <w:sz w:val="22"/>
          <w:szCs w:val="22"/>
        </w:rPr>
        <w:t xml:space="preserve"> </w:t>
      </w:r>
      <w:r>
        <w:rPr>
          <w:rFonts w:ascii="Arial Narrow" w:hAnsi="Arial Narrow"/>
          <w:bCs/>
          <w:sz w:val="22"/>
          <w:szCs w:val="22"/>
        </w:rPr>
        <w:tab/>
      </w:r>
      <w:r w:rsidRPr="00D17BE6">
        <w:rPr>
          <w:rFonts w:ascii="Arial Narrow" w:hAnsi="Arial Narrow"/>
          <w:bCs/>
          <w:sz w:val="22"/>
          <w:szCs w:val="22"/>
        </w:rPr>
        <w:t>–</w:t>
      </w:r>
      <w:r>
        <w:rPr>
          <w:rFonts w:ascii="Arial Narrow" w:hAnsi="Arial Narrow"/>
          <w:bCs/>
          <w:sz w:val="22"/>
          <w:szCs w:val="22"/>
        </w:rPr>
        <w:t xml:space="preserve"> oznacza liczbę punktów uzyskanych podczas prezentacji dodatkowych funkcjonalności</w:t>
      </w:r>
    </w:p>
    <w:p w:rsidR="00B50C5E" w:rsidRPr="00D17BE6" w:rsidRDefault="00B50C5E" w:rsidP="00D90D51">
      <w:pPr>
        <w:numPr>
          <w:ilvl w:val="1"/>
          <w:numId w:val="55"/>
        </w:numPr>
        <w:tabs>
          <w:tab w:val="clear" w:pos="340"/>
          <w:tab w:val="num" w:pos="851"/>
        </w:tabs>
        <w:spacing w:before="360"/>
        <w:ind w:left="850" w:hanging="425"/>
        <w:jc w:val="both"/>
      </w:pPr>
      <w:r w:rsidRPr="00D17BE6">
        <w:t xml:space="preserve">Zakres wybranych grup funkcjonalności objętych badaniem w </w:t>
      </w:r>
      <w:r w:rsidRPr="007B1FB1">
        <w:rPr>
          <w:b/>
        </w:rPr>
        <w:t>kryterium C</w:t>
      </w:r>
      <w:r w:rsidRPr="00D17BE6">
        <w:t xml:space="preserve"> obejmuje następujących</w:t>
      </w:r>
      <w:r w:rsidR="00C04BDC">
        <w:br/>
      </w:r>
      <w:r w:rsidRPr="00D17BE6">
        <w:t>5 scenariuszy:</w:t>
      </w:r>
    </w:p>
    <w:p w:rsidR="00B50C5E" w:rsidRPr="00D17BE6" w:rsidRDefault="00B50C5E" w:rsidP="00D90D51">
      <w:pPr>
        <w:numPr>
          <w:ilvl w:val="0"/>
          <w:numId w:val="57"/>
        </w:numPr>
        <w:tabs>
          <w:tab w:val="left" w:pos="1276"/>
        </w:tabs>
        <w:spacing w:before="240" w:line="360" w:lineRule="auto"/>
        <w:ind w:left="714" w:firstLine="137"/>
        <w:jc w:val="both"/>
      </w:pPr>
      <w:r w:rsidRPr="00D17BE6">
        <w:t>Wprowadzanie informacji o nowozatrudnionym pra</w:t>
      </w:r>
      <w:r w:rsidR="00F02D70">
        <w:t>cowniku,  obliczenie listy płac,</w:t>
      </w:r>
    </w:p>
    <w:p w:rsidR="00B50C5E" w:rsidRPr="00D17BE6" w:rsidRDefault="00B50C5E" w:rsidP="00D90D51">
      <w:pPr>
        <w:numPr>
          <w:ilvl w:val="0"/>
          <w:numId w:val="57"/>
        </w:numPr>
        <w:tabs>
          <w:tab w:val="left" w:pos="1276"/>
        </w:tabs>
        <w:spacing w:line="360" w:lineRule="auto"/>
        <w:ind w:firstLine="137"/>
        <w:jc w:val="both"/>
      </w:pPr>
      <w:r w:rsidRPr="00D17BE6">
        <w:t>Automatyczna dekretacja, zaksięgowanie listy płac,</w:t>
      </w:r>
    </w:p>
    <w:p w:rsidR="00B50C5E" w:rsidRPr="00D17BE6" w:rsidRDefault="00B50C5E" w:rsidP="00D90D51">
      <w:pPr>
        <w:numPr>
          <w:ilvl w:val="0"/>
          <w:numId w:val="57"/>
        </w:numPr>
        <w:tabs>
          <w:tab w:val="left" w:pos="1276"/>
        </w:tabs>
        <w:spacing w:line="360" w:lineRule="auto"/>
        <w:ind w:firstLine="137"/>
        <w:jc w:val="both"/>
      </w:pPr>
      <w:r w:rsidRPr="00D17BE6">
        <w:t>Ewidencja planu finansowego i zmian w planie,</w:t>
      </w:r>
    </w:p>
    <w:p w:rsidR="00B50C5E" w:rsidRDefault="00B50C5E" w:rsidP="00D90D51">
      <w:pPr>
        <w:numPr>
          <w:ilvl w:val="0"/>
          <w:numId w:val="57"/>
        </w:numPr>
        <w:tabs>
          <w:tab w:val="left" w:pos="1276"/>
        </w:tabs>
        <w:spacing w:line="360" w:lineRule="auto"/>
        <w:ind w:firstLine="137"/>
        <w:jc w:val="both"/>
      </w:pPr>
      <w:r w:rsidRPr="00D17BE6">
        <w:t>Wnioski o zakup środków trwałych, zarządzanie i gospodarowania zakupionymi pozycjami,</w:t>
      </w:r>
    </w:p>
    <w:p w:rsidR="00B50C5E" w:rsidRDefault="00B50C5E" w:rsidP="00D90D51">
      <w:pPr>
        <w:numPr>
          <w:ilvl w:val="0"/>
          <w:numId w:val="57"/>
        </w:numPr>
        <w:tabs>
          <w:tab w:val="left" w:pos="1276"/>
        </w:tabs>
        <w:ind w:left="1276" w:hanging="425"/>
        <w:jc w:val="both"/>
      </w:pPr>
      <w:r w:rsidRPr="00D17BE6">
        <w:t>Zakładanie użytkowników, nadawanie uprawnień do tworzenia raportów, utworzenie raportu</w:t>
      </w:r>
      <w:r w:rsidR="00DB52D8">
        <w:br/>
      </w:r>
      <w:r w:rsidRPr="00D17BE6">
        <w:t>i eksport danych do systemu Excel.</w:t>
      </w:r>
    </w:p>
    <w:p w:rsidR="00B50C5E" w:rsidRPr="00D17BE6" w:rsidRDefault="00B50C5E" w:rsidP="00D90D51">
      <w:pPr>
        <w:pStyle w:val="Akapitzlist"/>
        <w:numPr>
          <w:ilvl w:val="1"/>
          <w:numId w:val="55"/>
        </w:numPr>
        <w:tabs>
          <w:tab w:val="clear" w:pos="340"/>
          <w:tab w:val="num" w:pos="851"/>
        </w:tabs>
        <w:spacing w:before="360"/>
        <w:ind w:left="850" w:hanging="425"/>
        <w:contextualSpacing w:val="0"/>
        <w:jc w:val="both"/>
      </w:pPr>
      <w:r w:rsidRPr="00D17BE6">
        <w:t xml:space="preserve">Zakres wybranych Dodatkowych funkcjonalności objętych badaniem w </w:t>
      </w:r>
      <w:r w:rsidRPr="00105B26">
        <w:rPr>
          <w:b/>
        </w:rPr>
        <w:t>kryterium Z</w:t>
      </w:r>
      <w:r w:rsidRPr="00D17BE6">
        <w:t xml:space="preserve"> obejmuje następujące 3 grupy funkcjonalności:</w:t>
      </w:r>
    </w:p>
    <w:p w:rsidR="00B50C5E" w:rsidRDefault="00B50C5E" w:rsidP="00D90D51">
      <w:pPr>
        <w:pStyle w:val="Akapitzlist"/>
        <w:numPr>
          <w:ilvl w:val="2"/>
          <w:numId w:val="55"/>
        </w:numPr>
        <w:tabs>
          <w:tab w:val="clear" w:pos="680"/>
          <w:tab w:val="num" w:pos="1276"/>
        </w:tabs>
        <w:spacing w:before="240"/>
        <w:ind w:left="1276" w:hanging="425"/>
        <w:contextualSpacing w:val="0"/>
        <w:jc w:val="both"/>
      </w:pPr>
      <w:r w:rsidRPr="00D17BE6">
        <w:t>Zdefiniowane i gotowe w systemie obiegi wniosków (</w:t>
      </w:r>
      <w:proofErr w:type="spellStart"/>
      <w:r w:rsidRPr="00D17BE6">
        <w:t>WorkFlow</w:t>
      </w:r>
      <w:proofErr w:type="spellEnd"/>
      <w:r w:rsidRPr="00D17BE6">
        <w:t>),  dotyczące zdarzeń związanych z czasem pracy w tym: urlopy, wyjścia służbowe, wyjścia prywatne</w:t>
      </w:r>
      <w:r w:rsidR="00F02D70">
        <w:t>,</w:t>
      </w:r>
      <w:r w:rsidRPr="00D17BE6">
        <w:t xml:space="preserve"> </w:t>
      </w:r>
    </w:p>
    <w:p w:rsidR="00B50C5E" w:rsidRDefault="00B50C5E" w:rsidP="00D90D51">
      <w:pPr>
        <w:pStyle w:val="Akapitzlist"/>
        <w:numPr>
          <w:ilvl w:val="2"/>
          <w:numId w:val="55"/>
        </w:numPr>
        <w:tabs>
          <w:tab w:val="clear" w:pos="680"/>
          <w:tab w:val="num" w:pos="1276"/>
        </w:tabs>
        <w:spacing w:before="120"/>
        <w:ind w:left="1276" w:hanging="425"/>
        <w:contextualSpacing w:val="0"/>
        <w:jc w:val="both"/>
      </w:pPr>
      <w:r w:rsidRPr="00D17BE6">
        <w:t>Zdefiniowanie i gotowe do użycia raporty zarządcze (Kokpity menadżerskie), minimum</w:t>
      </w:r>
      <w:r w:rsidR="00F02D70">
        <w:br/>
      </w:r>
      <w:r>
        <w:t>3</w:t>
      </w:r>
      <w:r w:rsidRPr="00D17BE6">
        <w:t xml:space="preserve"> raportów,</w:t>
      </w:r>
    </w:p>
    <w:p w:rsidR="00B50C5E" w:rsidRPr="00D17BE6" w:rsidRDefault="00B50C5E" w:rsidP="00D90D51">
      <w:pPr>
        <w:pStyle w:val="Akapitzlist"/>
        <w:numPr>
          <w:ilvl w:val="2"/>
          <w:numId w:val="55"/>
        </w:numPr>
        <w:tabs>
          <w:tab w:val="clear" w:pos="680"/>
          <w:tab w:val="num" w:pos="1276"/>
        </w:tabs>
        <w:spacing w:before="120"/>
        <w:ind w:left="1276" w:hanging="425"/>
        <w:contextualSpacing w:val="0"/>
        <w:jc w:val="both"/>
      </w:pPr>
      <w:r w:rsidRPr="00D17BE6">
        <w:t>Możliwość dodawania nowych pól w interfejsie graficznym systemu oraz parametryzowaniu ich właściwości. Nowe pole zakładane równocześnie w interfejsie graficznym oraz w bazie danych (także moduły webowe).</w:t>
      </w:r>
    </w:p>
    <w:p w:rsidR="00B50C5E" w:rsidRDefault="00B50C5E" w:rsidP="00D90D51">
      <w:pPr>
        <w:pStyle w:val="Akapitzlist"/>
        <w:numPr>
          <w:ilvl w:val="1"/>
          <w:numId w:val="55"/>
        </w:numPr>
        <w:tabs>
          <w:tab w:val="clear" w:pos="340"/>
          <w:tab w:val="num" w:pos="851"/>
        </w:tabs>
        <w:spacing w:before="360"/>
        <w:ind w:left="850" w:hanging="425"/>
        <w:contextualSpacing w:val="0"/>
        <w:jc w:val="both"/>
      </w:pPr>
      <w:r w:rsidRPr="00D17BE6">
        <w:t>W celu dokonania przez Zamawiającego oceny czy funkcjonalnoś</w:t>
      </w:r>
      <w:r w:rsidR="00AC3197">
        <w:t xml:space="preserve">ci opisane w pkt 5 </w:t>
      </w:r>
      <w:r w:rsidRPr="00D17BE6">
        <w:t>oraz Dodatkow</w:t>
      </w:r>
      <w:r w:rsidR="00AC3197">
        <w:t>e</w:t>
      </w:r>
      <w:r w:rsidRPr="00D17BE6">
        <w:t xml:space="preserve"> funkcjonalnoś</w:t>
      </w:r>
      <w:r w:rsidR="00AC3197">
        <w:t>ci są d</w:t>
      </w:r>
      <w:r w:rsidRPr="00D17BE6">
        <w:t>ostępn</w:t>
      </w:r>
      <w:r w:rsidR="00AC3197">
        <w:t>e</w:t>
      </w:r>
      <w:r w:rsidRPr="00D17BE6">
        <w:t xml:space="preserve"> na etapie składania oferty Wykonawca musi złożyć razem z ofertą Prezentację zaoferowanego oprogramowania potwierdzającą posiadanie  funkcjonalności. Prezentacja musi zostać przygotowana zgodnie z wymaganiami  opisanymi w </w:t>
      </w:r>
      <w:r w:rsidR="006A4C69">
        <w:t xml:space="preserve">pkt </w:t>
      </w:r>
      <w:r w:rsidRPr="00D17BE6">
        <w:t>8</w:t>
      </w:r>
      <w:r w:rsidR="00DA0C29">
        <w:t>.</w:t>
      </w:r>
    </w:p>
    <w:p w:rsidR="00DA0C29" w:rsidRDefault="00DA0C29" w:rsidP="00105B26">
      <w:pPr>
        <w:pStyle w:val="Akapitzlist"/>
        <w:numPr>
          <w:ilvl w:val="1"/>
          <w:numId w:val="21"/>
        </w:numPr>
        <w:tabs>
          <w:tab w:val="left" w:pos="1418"/>
        </w:tabs>
        <w:spacing w:before="240"/>
        <w:ind w:left="2200" w:hanging="1349"/>
        <w:contextualSpacing w:val="0"/>
        <w:jc w:val="both"/>
      </w:pPr>
      <w:bookmarkStart w:id="11" w:name="_Ref309738893"/>
      <w:r w:rsidRPr="00D17BE6">
        <w:t xml:space="preserve">Prezentacja oprogramowania podlega ocenie przez Zamawiającego. </w:t>
      </w:r>
    </w:p>
    <w:p w:rsidR="00B50C5E" w:rsidRDefault="00B50C5E" w:rsidP="00105B26">
      <w:pPr>
        <w:pStyle w:val="Akapitzlist"/>
        <w:numPr>
          <w:ilvl w:val="1"/>
          <w:numId w:val="21"/>
        </w:numPr>
        <w:tabs>
          <w:tab w:val="left" w:pos="1418"/>
        </w:tabs>
        <w:spacing w:before="240"/>
        <w:ind w:left="1418" w:hanging="567"/>
        <w:contextualSpacing w:val="0"/>
        <w:jc w:val="both"/>
      </w:pPr>
      <w:r w:rsidRPr="00D17BE6">
        <w:t>Uzyskanie pozytywnego wyniku Prezentacji dla danej funkcjonalności wymaga przeprowadzenia przez Wykonawcę pełnego scenariusza testowego odpowiadającego przypadkowi użycia opisanym poniżej w Tabeli 1 oraz przygotowanych przez Wykonawcę dotyczących Dodatkowych funkcjonalności w tym:</w:t>
      </w:r>
    </w:p>
    <w:p w:rsidR="00B50C5E" w:rsidRDefault="00B50C5E" w:rsidP="00D90D51">
      <w:pPr>
        <w:pStyle w:val="Akapitzlist"/>
        <w:numPr>
          <w:ilvl w:val="2"/>
          <w:numId w:val="55"/>
        </w:numPr>
        <w:tabs>
          <w:tab w:val="clear" w:pos="680"/>
          <w:tab w:val="left" w:pos="1276"/>
          <w:tab w:val="num" w:pos="1843"/>
        </w:tabs>
        <w:spacing w:before="240"/>
        <w:ind w:left="1843" w:hanging="425"/>
        <w:contextualSpacing w:val="0"/>
        <w:jc w:val="both"/>
      </w:pPr>
      <w:r w:rsidRPr="00D17BE6">
        <w:t>potwierdzenia w trakcie Prezentacji, że zaprezentowane oprogramowanie posiada oceniane funkcjonalności. Potwierdzeniem posiadania ww. funkcjonalności będzie pozytywny wynik realizacji scenariuszy testowych opisanych w Tabeli 1 odpowiadających wymaganym przypadkom użycia osiągniętym w trakcie prezentacji.</w:t>
      </w:r>
    </w:p>
    <w:p w:rsidR="00B50C5E" w:rsidRDefault="00B50C5E" w:rsidP="00D90D51">
      <w:pPr>
        <w:pStyle w:val="Akapitzlist"/>
        <w:numPr>
          <w:ilvl w:val="2"/>
          <w:numId w:val="55"/>
        </w:numPr>
        <w:tabs>
          <w:tab w:val="clear" w:pos="680"/>
          <w:tab w:val="left" w:pos="1276"/>
          <w:tab w:val="num" w:pos="1843"/>
        </w:tabs>
        <w:spacing w:before="120"/>
        <w:ind w:left="1843" w:hanging="425"/>
        <w:contextualSpacing w:val="0"/>
        <w:jc w:val="both"/>
      </w:pPr>
      <w:r w:rsidRPr="00D17BE6">
        <w:lastRenderedPageBreak/>
        <w:t>zgodności elementów oferty tj. oprogramowania zastosowanego</w:t>
      </w:r>
      <w:r w:rsidR="00DA0C29">
        <w:t xml:space="preserve"> w </w:t>
      </w:r>
      <w:r w:rsidRPr="00D17BE6">
        <w:t>Prezentacji</w:t>
      </w:r>
      <w:r w:rsidR="00DA0C29">
        <w:br/>
      </w:r>
      <w:r w:rsidRPr="00D17BE6">
        <w:t>i wskazanego w ofercie.</w:t>
      </w:r>
    </w:p>
    <w:p w:rsidR="00B50C5E" w:rsidRDefault="00B50C5E" w:rsidP="00D90D51">
      <w:pPr>
        <w:pStyle w:val="Akapitzlist"/>
        <w:numPr>
          <w:ilvl w:val="2"/>
          <w:numId w:val="55"/>
        </w:numPr>
        <w:tabs>
          <w:tab w:val="clear" w:pos="680"/>
          <w:tab w:val="left" w:pos="1276"/>
          <w:tab w:val="num" w:pos="1843"/>
        </w:tabs>
        <w:spacing w:before="120"/>
        <w:ind w:left="1843" w:hanging="425"/>
        <w:contextualSpacing w:val="0"/>
        <w:jc w:val="both"/>
      </w:pPr>
      <w:r w:rsidRPr="00D17BE6">
        <w:t xml:space="preserve">brak naruszenia formalnych zasad przeprowadzenia Prezentacji określonych w pkt 8. </w:t>
      </w:r>
    </w:p>
    <w:bookmarkEnd w:id="11"/>
    <w:p w:rsidR="00B50C5E" w:rsidRDefault="00B50C5E" w:rsidP="00D90D51">
      <w:pPr>
        <w:pStyle w:val="Akapitzlist"/>
        <w:numPr>
          <w:ilvl w:val="1"/>
          <w:numId w:val="55"/>
        </w:numPr>
        <w:tabs>
          <w:tab w:val="clear" w:pos="340"/>
          <w:tab w:val="num" w:pos="851"/>
        </w:tabs>
        <w:spacing w:before="360"/>
        <w:ind w:firstLine="86"/>
        <w:contextualSpacing w:val="0"/>
        <w:jc w:val="both"/>
      </w:pPr>
      <w:r w:rsidRPr="00D17BE6">
        <w:t>Sposób przygotowania Prezentacji przez Wykonawcę.</w:t>
      </w:r>
    </w:p>
    <w:p w:rsidR="00B50C5E" w:rsidRDefault="00B50C5E" w:rsidP="00D90D51">
      <w:pPr>
        <w:pStyle w:val="Akapitzlist"/>
        <w:numPr>
          <w:ilvl w:val="1"/>
          <w:numId w:val="82"/>
        </w:numPr>
        <w:spacing w:before="240"/>
        <w:ind w:left="1418" w:hanging="567"/>
        <w:contextualSpacing w:val="0"/>
        <w:jc w:val="both"/>
      </w:pPr>
      <w:r w:rsidRPr="00D17BE6">
        <w:t xml:space="preserve">Prezentacja ma być przygotowana i przeprowadzona jedynie z wykorzystaniem oprogramowania zaproponowanego przez Wykonawcę w ofercie. </w:t>
      </w:r>
    </w:p>
    <w:p w:rsidR="00B50C5E" w:rsidRDefault="00B50C5E" w:rsidP="00D90D51">
      <w:pPr>
        <w:pStyle w:val="Akapitzlist"/>
        <w:numPr>
          <w:ilvl w:val="1"/>
          <w:numId w:val="82"/>
        </w:numPr>
        <w:spacing w:before="240"/>
        <w:ind w:left="1418" w:hanging="567"/>
        <w:contextualSpacing w:val="0"/>
        <w:jc w:val="both"/>
      </w:pPr>
      <w:r w:rsidRPr="00D17BE6">
        <w:t>Prezentowane oprogramowanie, powinno być zainstalowane na komputerze (komputerach), który Wykonawca powinien przekazać do depozytu Zamawiającemu wraz z ofertą. Razem</w:t>
      </w:r>
      <w:r w:rsidR="00CB6951">
        <w:br/>
      </w:r>
      <w:r w:rsidRPr="00D17BE6">
        <w:t>z komputerem (komputerami) powinny być również przekazane wszelkie inne elementy sprzętowe, w tym zwłaszcza urządzenia dyskowe i pamięci zewnętrzne, które będą niezbędne do przeprowadzenia Prezentacji. W celu uniknięcia w trakcie Prezentacji skutków potencjalnej awarii uniemożliwiającej jej przeprowadzenie, Wykonawca  wraz z ofertą może przekazać kilka kopii Prezentacji (lub jej części).</w:t>
      </w:r>
    </w:p>
    <w:p w:rsidR="00B50C5E" w:rsidRDefault="00B50C5E" w:rsidP="00D90D51">
      <w:pPr>
        <w:pStyle w:val="Akapitzlist"/>
        <w:numPr>
          <w:ilvl w:val="1"/>
          <w:numId w:val="82"/>
        </w:numPr>
        <w:spacing w:before="240"/>
        <w:ind w:left="1418" w:hanging="567"/>
        <w:contextualSpacing w:val="0"/>
        <w:jc w:val="both"/>
      </w:pPr>
      <w:r w:rsidRPr="00D17BE6">
        <w:t xml:space="preserve">Zamawiający zapewni przechowanie przekazanego komputera (komputerów) oraz pozostałego sprzętu w pomieszczeniu, do którego dostęp będą mieli tylko upoważnieni przedstawiciele Zamawiającego. </w:t>
      </w:r>
    </w:p>
    <w:p w:rsidR="00B50C5E" w:rsidRDefault="00B50C5E" w:rsidP="00D90D51">
      <w:pPr>
        <w:pStyle w:val="Akapitzlist"/>
        <w:numPr>
          <w:ilvl w:val="1"/>
          <w:numId w:val="82"/>
        </w:numPr>
        <w:spacing w:before="240"/>
        <w:ind w:left="1418" w:hanging="567"/>
        <w:contextualSpacing w:val="0"/>
        <w:jc w:val="both"/>
      </w:pPr>
      <w:r w:rsidRPr="00D17BE6">
        <w:t>Wykonawca we własnym zakresie powinien zabezpieczyć środowiska programowe na przekazanym komputerze (komputerach) w celu zapewnienia ochrony dostępu i modyfikacji (np. ochrona hasłem). Sposób zabezpieczenia fizycznego przekazanego sprzętu powinien zagwarantować możliwość stwierdzenia przed rozpoczęciem prezentacji czy nie nastąpił nieuprawniony dostęp do sprzętu od momentu jego zdeponowania.</w:t>
      </w:r>
    </w:p>
    <w:p w:rsidR="002D021A" w:rsidRPr="001958CF" w:rsidRDefault="008C0252" w:rsidP="00D90D51">
      <w:pPr>
        <w:pStyle w:val="Akapitzlist"/>
        <w:numPr>
          <w:ilvl w:val="1"/>
          <w:numId w:val="82"/>
        </w:numPr>
        <w:spacing w:before="240"/>
        <w:ind w:left="1418" w:hanging="567"/>
        <w:contextualSpacing w:val="0"/>
        <w:jc w:val="both"/>
        <w:rPr>
          <w:color w:val="4F81BD" w:themeColor="accent1"/>
        </w:rPr>
      </w:pPr>
      <w:r w:rsidRPr="001958CF">
        <w:rPr>
          <w:color w:val="4F81BD" w:themeColor="accent1"/>
        </w:rPr>
        <w:t>Wykonawca otrzyma protokół potwierdzający stan, w jakim został złożony w depozycie sprzęt wraz z prezentacją.</w:t>
      </w:r>
      <w:r w:rsidR="00B47D28" w:rsidRPr="001958CF">
        <w:rPr>
          <w:color w:val="4F81BD" w:themeColor="accent1"/>
        </w:rPr>
        <w:t xml:space="preserve"> W celu zapewnienia Wykonawcy należytej możliwości zabezpieczenia sprzętu, Zamawiający dopuszcza możliwość założenia plomby na sprzęcie, służącym do Prezentacji. Zamawiający jednocześnie informuje, że złożenie do depozytu  sprzętu służącego do Prezentacji, może zostać poprzedzone wykonaniem kontroli bezpieczeństwa przez ochronę NIK</w:t>
      </w:r>
    </w:p>
    <w:p w:rsidR="00B50C5E" w:rsidRDefault="00B50C5E" w:rsidP="00D90D51">
      <w:pPr>
        <w:pStyle w:val="Akapitzlist"/>
        <w:numPr>
          <w:ilvl w:val="1"/>
          <w:numId w:val="55"/>
        </w:numPr>
        <w:tabs>
          <w:tab w:val="clear" w:pos="340"/>
          <w:tab w:val="num" w:pos="851"/>
        </w:tabs>
        <w:spacing w:before="360"/>
        <w:ind w:firstLine="86"/>
        <w:contextualSpacing w:val="0"/>
        <w:jc w:val="both"/>
      </w:pPr>
      <w:r w:rsidRPr="00D17BE6">
        <w:t>Sposób przeprowadzenia Prezentacji przez Wykonawcę.</w:t>
      </w:r>
    </w:p>
    <w:p w:rsidR="00B50C5E" w:rsidRDefault="00B50C5E" w:rsidP="004D5E56">
      <w:pPr>
        <w:pStyle w:val="Akapitzlist"/>
        <w:numPr>
          <w:ilvl w:val="1"/>
          <w:numId w:val="1"/>
        </w:numPr>
        <w:spacing w:before="240"/>
        <w:ind w:left="1418" w:hanging="567"/>
        <w:contextualSpacing w:val="0"/>
        <w:jc w:val="both"/>
      </w:pPr>
      <w:r w:rsidRPr="00D17BE6">
        <w:t>Prezentacja zostanie przeprowadzona w siedzibie Zamawiającego. Wykonawca zostanie poinformowany osobnym pismem o miejscu i terminie. Kolejność przeprowadzania Prezentacji poszczególnych Wykonawców odbywać się będzie zgodnie z kolejnością składania ofert.</w:t>
      </w:r>
    </w:p>
    <w:p w:rsidR="00B50C5E" w:rsidRDefault="00B50C5E" w:rsidP="004D5E56">
      <w:pPr>
        <w:pStyle w:val="Akapitzlist"/>
        <w:numPr>
          <w:ilvl w:val="1"/>
          <w:numId w:val="1"/>
        </w:numPr>
        <w:spacing w:before="240"/>
        <w:ind w:left="1418" w:hanging="567"/>
        <w:contextualSpacing w:val="0"/>
        <w:jc w:val="both"/>
      </w:pPr>
      <w:r w:rsidRPr="00D17BE6">
        <w:t>Każdy Wykonawca, na godzinę przed wyznaczonym dla niego terminem Prezentacji, otrzyma od Zamawiającego zdeponowany sprzęt, który załączył do oferty w celu przygotowania się do Prezentacji.</w:t>
      </w:r>
    </w:p>
    <w:p w:rsidR="00B50C5E" w:rsidRPr="00D17BE6" w:rsidRDefault="00B50C5E" w:rsidP="004D5E56">
      <w:pPr>
        <w:pStyle w:val="Akapitzlist"/>
        <w:numPr>
          <w:ilvl w:val="1"/>
          <w:numId w:val="1"/>
        </w:numPr>
        <w:spacing w:before="240"/>
        <w:ind w:left="1418" w:hanging="567"/>
        <w:contextualSpacing w:val="0"/>
        <w:jc w:val="both"/>
      </w:pPr>
      <w:r w:rsidRPr="00D17BE6">
        <w:t>Podczas przygotowywania się do Prezentacji oraz w trakcie samej Prezentacji  Wykonawca może korzystać tylko i wyłącznie ze sprzętu zdeponowanego</w:t>
      </w:r>
      <w:r w:rsidR="004D5E56">
        <w:t xml:space="preserve"> u </w:t>
      </w:r>
      <w:r w:rsidRPr="00D17BE6">
        <w:t>Zamawiającego oraz oprogramowania zainstalowanego na tym sprzęcie. Jedynym dopuszczalnym wyjątkiem jest sprzęt prezentacyjny, taki jak projektory lub monitory. W szczególności niedopuszczalne jest:</w:t>
      </w:r>
    </w:p>
    <w:p w:rsidR="00B50C5E" w:rsidRPr="00D17BE6" w:rsidRDefault="00B50C5E" w:rsidP="00D90D51">
      <w:pPr>
        <w:pStyle w:val="Akapitzlist"/>
        <w:numPr>
          <w:ilvl w:val="0"/>
          <w:numId w:val="58"/>
        </w:numPr>
        <w:tabs>
          <w:tab w:val="clear" w:pos="1620"/>
          <w:tab w:val="num" w:pos="1843"/>
        </w:tabs>
        <w:overflowPunct w:val="0"/>
        <w:autoSpaceDE w:val="0"/>
        <w:autoSpaceDN w:val="0"/>
        <w:adjustRightInd w:val="0"/>
        <w:spacing w:before="240" w:after="120"/>
        <w:ind w:left="1843" w:hanging="425"/>
        <w:contextualSpacing w:val="0"/>
        <w:jc w:val="both"/>
        <w:textAlignment w:val="baseline"/>
      </w:pPr>
      <w:r w:rsidRPr="00D17BE6">
        <w:t>instalowanie oprogramowania,</w:t>
      </w:r>
    </w:p>
    <w:p w:rsidR="00B50C5E" w:rsidRPr="00D17BE6" w:rsidRDefault="00B50C5E" w:rsidP="00D90D51">
      <w:pPr>
        <w:numPr>
          <w:ilvl w:val="0"/>
          <w:numId w:val="58"/>
        </w:numPr>
        <w:tabs>
          <w:tab w:val="clear" w:pos="1620"/>
          <w:tab w:val="num" w:pos="1843"/>
        </w:tabs>
        <w:overflowPunct w:val="0"/>
        <w:autoSpaceDE w:val="0"/>
        <w:autoSpaceDN w:val="0"/>
        <w:adjustRightInd w:val="0"/>
        <w:spacing w:after="120"/>
        <w:ind w:left="1843" w:hanging="425"/>
        <w:jc w:val="both"/>
        <w:textAlignment w:val="baseline"/>
      </w:pPr>
      <w:r w:rsidRPr="00D17BE6">
        <w:t>wgrywanie (przy pomocy nośników zewnętrznych lub innych środków komunikacji,</w:t>
      </w:r>
      <w:r w:rsidR="00305778">
        <w:br/>
      </w:r>
      <w:r w:rsidRPr="00D17BE6">
        <w:t>np. sieci bezprzewodowej) nowych danych i programów, poza danymi testowymi przekazanymi przez Zamawiającego,</w:t>
      </w:r>
    </w:p>
    <w:p w:rsidR="00B50C5E" w:rsidRPr="0000048A" w:rsidRDefault="00B50C5E" w:rsidP="00D90D51">
      <w:pPr>
        <w:numPr>
          <w:ilvl w:val="0"/>
          <w:numId w:val="58"/>
        </w:numPr>
        <w:tabs>
          <w:tab w:val="clear" w:pos="1620"/>
          <w:tab w:val="num" w:pos="1843"/>
        </w:tabs>
        <w:overflowPunct w:val="0"/>
        <w:autoSpaceDE w:val="0"/>
        <w:autoSpaceDN w:val="0"/>
        <w:adjustRightInd w:val="0"/>
        <w:spacing w:after="120" w:line="360" w:lineRule="auto"/>
        <w:ind w:left="1843" w:hanging="425"/>
        <w:jc w:val="both"/>
        <w:textAlignment w:val="baseline"/>
      </w:pPr>
      <w:r w:rsidRPr="00D17BE6">
        <w:t>modyfikowanie zainstalowanego oprogramowania</w:t>
      </w:r>
      <w:r w:rsidRPr="0000048A">
        <w:t>, z zastrzeżeniem pkt 5.</w:t>
      </w:r>
    </w:p>
    <w:p w:rsidR="00B50C5E" w:rsidRDefault="00B50C5E" w:rsidP="00B8474D">
      <w:pPr>
        <w:pStyle w:val="Akapitzlist"/>
        <w:numPr>
          <w:ilvl w:val="1"/>
          <w:numId w:val="1"/>
        </w:numPr>
        <w:overflowPunct w:val="0"/>
        <w:autoSpaceDE w:val="0"/>
        <w:autoSpaceDN w:val="0"/>
        <w:adjustRightInd w:val="0"/>
        <w:ind w:left="1418" w:hanging="567"/>
        <w:contextualSpacing w:val="0"/>
        <w:jc w:val="both"/>
        <w:textAlignment w:val="baseline"/>
      </w:pPr>
      <w:r w:rsidRPr="00D17BE6">
        <w:lastRenderedPageBreak/>
        <w:t>Prezentacje każdego z Wykonawców</w:t>
      </w:r>
      <w:r w:rsidR="00E51B80">
        <w:t>, dotyczące funkcjonalności opisanych w pkt 5</w:t>
      </w:r>
      <w:r w:rsidR="008858C7">
        <w:t>,</w:t>
      </w:r>
      <w:r w:rsidR="00E51B80">
        <w:t xml:space="preserve"> </w:t>
      </w:r>
      <w:r w:rsidRPr="00D17BE6">
        <w:t>będą prowadzone według tych samych scenariuszy zgodnie z opisem zamieszczonym</w:t>
      </w:r>
      <w:r w:rsidR="00305778">
        <w:t xml:space="preserve"> </w:t>
      </w:r>
      <w:r w:rsidRPr="00653DF1">
        <w:rPr>
          <w:b/>
        </w:rPr>
        <w:t>w Tabeli 1</w:t>
      </w:r>
      <w:r w:rsidRPr="00D17BE6">
        <w:t>, kolumna „Scenariusz testowy”. Prezentacje Dodatkowych funkcjonalności będą prowadzone według scenariuszy przygotowanych przez Wykonawcę.</w:t>
      </w:r>
    </w:p>
    <w:p w:rsidR="00B50C5E" w:rsidRDefault="00B50C5E" w:rsidP="00B8474D">
      <w:pPr>
        <w:pStyle w:val="Akapitzlist"/>
        <w:numPr>
          <w:ilvl w:val="1"/>
          <w:numId w:val="1"/>
        </w:numPr>
        <w:overflowPunct w:val="0"/>
        <w:autoSpaceDE w:val="0"/>
        <w:autoSpaceDN w:val="0"/>
        <w:adjustRightInd w:val="0"/>
        <w:spacing w:before="240" w:after="120"/>
        <w:ind w:left="1418" w:hanging="567"/>
        <w:contextualSpacing w:val="0"/>
        <w:jc w:val="both"/>
        <w:textAlignment w:val="baseline"/>
      </w:pPr>
      <w:r w:rsidRPr="00D17BE6">
        <w:t>Wykonawca zobowiązany jest do udzielania Zamawiającemu wszelkich wyjaśnień umożliwiających zbadanie, czy oferowane oprogramowanie posiada wymagane funkcjonalności. Czas udzielania wyjaśnień nie jest wliczany do czasu trwania Prezentacji,</w:t>
      </w:r>
      <w:r w:rsidR="00B8474D">
        <w:br/>
      </w:r>
      <w:r w:rsidRPr="00D17BE6">
        <w:t>o którym mowa w pkt. 6.</w:t>
      </w:r>
    </w:p>
    <w:p w:rsidR="00B50C5E" w:rsidRDefault="00B50C5E" w:rsidP="00B8474D">
      <w:pPr>
        <w:pStyle w:val="Akapitzlist"/>
        <w:numPr>
          <w:ilvl w:val="1"/>
          <w:numId w:val="1"/>
        </w:numPr>
        <w:overflowPunct w:val="0"/>
        <w:autoSpaceDE w:val="0"/>
        <w:autoSpaceDN w:val="0"/>
        <w:adjustRightInd w:val="0"/>
        <w:spacing w:before="240" w:after="120"/>
        <w:ind w:left="1418" w:hanging="567"/>
        <w:contextualSpacing w:val="0"/>
        <w:jc w:val="both"/>
        <w:textAlignment w:val="baseline"/>
      </w:pPr>
      <w:r w:rsidRPr="00D17BE6">
        <w:t xml:space="preserve">Łączny czas trwania Prezentacji nie może przekroczyć </w:t>
      </w:r>
      <w:r w:rsidR="001958CF" w:rsidRPr="001958CF">
        <w:rPr>
          <w:strike/>
        </w:rPr>
        <w:t xml:space="preserve">6 </w:t>
      </w:r>
      <w:r w:rsidR="001D7A9C" w:rsidRPr="001958CF">
        <w:rPr>
          <w:b/>
          <w:color w:val="4F81BD" w:themeColor="accent1"/>
        </w:rPr>
        <w:t xml:space="preserve">8 </w:t>
      </w:r>
      <w:r w:rsidRPr="001958CF">
        <w:rPr>
          <w:b/>
          <w:color w:val="000000" w:themeColor="text1"/>
        </w:rPr>
        <w:t>godzin</w:t>
      </w:r>
      <w:r w:rsidR="001D7A9C" w:rsidRPr="001958CF">
        <w:rPr>
          <w:b/>
          <w:color w:val="4F81BD" w:themeColor="accent1"/>
        </w:rPr>
        <w:t xml:space="preserve"> (w ramach 1 dnia prezentacji)</w:t>
      </w:r>
      <w:r w:rsidRPr="00D17BE6">
        <w:t>. W przypadku wystąpienia błędu Wykonawca może, celem usunięcia błędu, dokonać niezbędnych z jego punktu widzenia modyfikacji prezentowanego systemu (max 2 h</w:t>
      </w:r>
      <w:r>
        <w:t>, które wliczane są do czasu Prezentacji</w:t>
      </w:r>
      <w:r w:rsidRPr="00D17BE6">
        <w:t xml:space="preserve">). Po przekroczeniu czasu na Prezentację, tj. po upływie </w:t>
      </w:r>
      <w:r w:rsidR="001958CF" w:rsidRPr="001958CF">
        <w:rPr>
          <w:strike/>
        </w:rPr>
        <w:t xml:space="preserve">6 </w:t>
      </w:r>
      <w:r w:rsidR="001D7A9C" w:rsidRPr="001958CF">
        <w:rPr>
          <w:b/>
          <w:color w:val="4F81BD" w:themeColor="accent1"/>
        </w:rPr>
        <w:t xml:space="preserve">8 </w:t>
      </w:r>
      <w:r w:rsidRPr="001958CF">
        <w:rPr>
          <w:b/>
          <w:color w:val="000000" w:themeColor="text1"/>
        </w:rPr>
        <w:t>godzin</w:t>
      </w:r>
      <w:r w:rsidRPr="00D17BE6">
        <w:t>, zadania które nie zostały wykonane w zadanym czasie zostaną uznane za niewykonane.</w:t>
      </w:r>
    </w:p>
    <w:p w:rsidR="00B50C5E" w:rsidRPr="001958CF" w:rsidRDefault="00B50C5E" w:rsidP="00B8474D">
      <w:pPr>
        <w:pStyle w:val="Akapitzlist"/>
        <w:numPr>
          <w:ilvl w:val="1"/>
          <w:numId w:val="1"/>
        </w:numPr>
        <w:overflowPunct w:val="0"/>
        <w:autoSpaceDE w:val="0"/>
        <w:autoSpaceDN w:val="0"/>
        <w:adjustRightInd w:val="0"/>
        <w:spacing w:before="240" w:after="120"/>
        <w:ind w:left="1418" w:hanging="567"/>
        <w:contextualSpacing w:val="0"/>
        <w:jc w:val="both"/>
        <w:textAlignment w:val="baseline"/>
        <w:rPr>
          <w:strike/>
        </w:rPr>
      </w:pPr>
      <w:r w:rsidRPr="001958CF">
        <w:rPr>
          <w:strike/>
        </w:rPr>
        <w:t>W trakcie Prezentacji Zamawiający zażąda zmodyfikowania wybranych danych ewidencyjnych</w:t>
      </w:r>
      <w:r w:rsidR="006D7458" w:rsidRPr="001958CF">
        <w:rPr>
          <w:strike/>
        </w:rPr>
        <w:br/>
      </w:r>
      <w:r w:rsidRPr="001958CF">
        <w:rPr>
          <w:strike/>
        </w:rPr>
        <w:t>i wymiarowych wprowadzanych do systemu na wartości podane przez niego.</w:t>
      </w:r>
    </w:p>
    <w:p w:rsidR="00B50C5E" w:rsidRDefault="00B50C5E" w:rsidP="00D90D51">
      <w:pPr>
        <w:pStyle w:val="Akapitzlist"/>
        <w:numPr>
          <w:ilvl w:val="1"/>
          <w:numId w:val="83"/>
        </w:numPr>
        <w:overflowPunct w:val="0"/>
        <w:autoSpaceDE w:val="0"/>
        <w:autoSpaceDN w:val="0"/>
        <w:adjustRightInd w:val="0"/>
        <w:spacing w:before="240" w:after="120"/>
        <w:ind w:left="1418" w:hanging="567"/>
        <w:contextualSpacing w:val="0"/>
        <w:jc w:val="both"/>
        <w:textAlignment w:val="baseline"/>
      </w:pPr>
      <w:r w:rsidRPr="00D17BE6">
        <w:t xml:space="preserve">Prezentacja jest jawna, chyba, że Wykonawca zastrzegł, iż stanowi tajemnicę przedsiębiorstwa. </w:t>
      </w:r>
    </w:p>
    <w:p w:rsidR="00B50C5E" w:rsidRDefault="00B50C5E" w:rsidP="00D90D51">
      <w:pPr>
        <w:pStyle w:val="Akapitzlist"/>
        <w:numPr>
          <w:ilvl w:val="1"/>
          <w:numId w:val="83"/>
        </w:numPr>
        <w:overflowPunct w:val="0"/>
        <w:autoSpaceDE w:val="0"/>
        <w:autoSpaceDN w:val="0"/>
        <w:adjustRightInd w:val="0"/>
        <w:spacing w:before="240" w:after="120"/>
        <w:ind w:left="1418" w:hanging="567"/>
        <w:contextualSpacing w:val="0"/>
        <w:jc w:val="both"/>
        <w:textAlignment w:val="baseline"/>
      </w:pPr>
      <w:r w:rsidRPr="00D17BE6">
        <w:t>Nieobecność Wykonawcy będzie równoznaczna z uznaniem, że Prezentacja nie uzyskała Pozytywnego Wyniku Prezentacji.</w:t>
      </w:r>
    </w:p>
    <w:p w:rsidR="00B50C5E" w:rsidRPr="0000048A" w:rsidRDefault="001D7A9C" w:rsidP="00D90D51">
      <w:pPr>
        <w:pStyle w:val="Akapitzlist"/>
        <w:numPr>
          <w:ilvl w:val="1"/>
          <w:numId w:val="83"/>
        </w:numPr>
        <w:overflowPunct w:val="0"/>
        <w:autoSpaceDE w:val="0"/>
        <w:autoSpaceDN w:val="0"/>
        <w:adjustRightInd w:val="0"/>
        <w:spacing w:before="240" w:after="120"/>
        <w:ind w:left="1418" w:hanging="567"/>
        <w:contextualSpacing w:val="0"/>
        <w:jc w:val="both"/>
        <w:textAlignment w:val="baseline"/>
        <w:rPr>
          <w:strike/>
        </w:rPr>
      </w:pPr>
      <w:r w:rsidRPr="001958CF">
        <w:rPr>
          <w:color w:val="4F81BD" w:themeColor="accent1"/>
        </w:rPr>
        <w:t>Z przeprowadzonej prezentacji, bezpośrednio po jej zakończeniu, Zamawiający sporządzi protokół celem włączenia go do akt postępowania przetargowego.</w:t>
      </w:r>
      <w:r w:rsidR="0000048A">
        <w:rPr>
          <w:color w:val="4F81BD" w:themeColor="accent1"/>
        </w:rPr>
        <w:t xml:space="preserve"> </w:t>
      </w:r>
      <w:r w:rsidR="00B50C5E" w:rsidRPr="0000048A">
        <w:rPr>
          <w:strike/>
        </w:rPr>
        <w:t>Z przeprowadzonej Prezentacji Zamawiający sporządzi protokół.</w:t>
      </w:r>
    </w:p>
    <w:p w:rsidR="00B50C5E" w:rsidRDefault="00B50C5E" w:rsidP="00D90D51">
      <w:pPr>
        <w:pStyle w:val="Akapitzlist"/>
        <w:numPr>
          <w:ilvl w:val="1"/>
          <w:numId w:val="83"/>
        </w:numPr>
        <w:overflowPunct w:val="0"/>
        <w:autoSpaceDE w:val="0"/>
        <w:autoSpaceDN w:val="0"/>
        <w:adjustRightInd w:val="0"/>
        <w:spacing w:before="240" w:after="120"/>
        <w:ind w:left="1418" w:hanging="567"/>
        <w:contextualSpacing w:val="0"/>
        <w:jc w:val="both"/>
        <w:textAlignment w:val="baseline"/>
      </w:pPr>
      <w:r w:rsidRPr="00D17BE6">
        <w:t>Prezentacja musi być prowadzona w języku polskim. Interfejs demonstrowanego oprogramowania może być udostępniony w innym języku, z zastrzeżeniem, że Wykonawca musi zapewnić bieżące tłumaczenie interfejsu, na koszt własny.</w:t>
      </w:r>
    </w:p>
    <w:p w:rsidR="00B50C5E" w:rsidRPr="0000048A" w:rsidRDefault="001D7A9C" w:rsidP="00D90D51">
      <w:pPr>
        <w:pStyle w:val="Akapitzlist"/>
        <w:numPr>
          <w:ilvl w:val="1"/>
          <w:numId w:val="83"/>
        </w:numPr>
        <w:overflowPunct w:val="0"/>
        <w:autoSpaceDE w:val="0"/>
        <w:autoSpaceDN w:val="0"/>
        <w:adjustRightInd w:val="0"/>
        <w:spacing w:before="240"/>
        <w:ind w:left="1418" w:hanging="567"/>
        <w:contextualSpacing w:val="0"/>
        <w:jc w:val="both"/>
        <w:textAlignment w:val="baseline"/>
      </w:pPr>
      <w:r w:rsidRPr="001958CF">
        <w:rPr>
          <w:color w:val="4F81BD" w:themeColor="accent1"/>
        </w:rPr>
        <w:t xml:space="preserve">Zamawiający zarejestruje Prezentację za pomocą środków audiowizualnych, przy czym sposób rejestracji będzie taki sam dla wszystkich </w:t>
      </w:r>
      <w:r w:rsidR="00277878" w:rsidRPr="001958CF">
        <w:rPr>
          <w:color w:val="4F81BD" w:themeColor="accent1"/>
        </w:rPr>
        <w:t>W</w:t>
      </w:r>
      <w:r w:rsidRPr="001958CF">
        <w:rPr>
          <w:color w:val="4F81BD" w:themeColor="accent1"/>
        </w:rPr>
        <w:t xml:space="preserve">ykonawców. Przedstawiciele Wykonawcy będą również upoważnieni do rejestracji przebiegu </w:t>
      </w:r>
      <w:r w:rsidR="000B5091" w:rsidRPr="001958CF">
        <w:rPr>
          <w:color w:val="4F81BD" w:themeColor="accent1"/>
        </w:rPr>
        <w:t>Prezentacji</w:t>
      </w:r>
      <w:r w:rsidRPr="001958CF">
        <w:rPr>
          <w:color w:val="4F81BD" w:themeColor="accent1"/>
        </w:rPr>
        <w:t xml:space="preserve"> w postaci nagrania audio-video.</w:t>
      </w:r>
      <w:r w:rsidR="0000048A">
        <w:rPr>
          <w:color w:val="4F81BD" w:themeColor="accent1"/>
        </w:rPr>
        <w:t xml:space="preserve"> </w:t>
      </w:r>
      <w:r w:rsidR="0000048A" w:rsidRPr="0000048A">
        <w:rPr>
          <w:strike/>
          <w:color w:val="000000" w:themeColor="text1"/>
        </w:rPr>
        <w:t>Zamawiający zastrzega sobie prawo rejestracji Prezentacji za pomocą środków audiowizualnych</w:t>
      </w:r>
      <w:r w:rsidR="0000048A">
        <w:rPr>
          <w:color w:val="000000" w:themeColor="text1"/>
        </w:rPr>
        <w:t>.</w:t>
      </w:r>
    </w:p>
    <w:p w:rsidR="001D7A9C" w:rsidRPr="001958CF" w:rsidRDefault="001D7A9C" w:rsidP="00D90D51">
      <w:pPr>
        <w:pStyle w:val="Akapitzlist"/>
        <w:numPr>
          <w:ilvl w:val="1"/>
          <w:numId w:val="83"/>
        </w:numPr>
        <w:overflowPunct w:val="0"/>
        <w:autoSpaceDE w:val="0"/>
        <w:autoSpaceDN w:val="0"/>
        <w:adjustRightInd w:val="0"/>
        <w:spacing w:before="240"/>
        <w:ind w:left="1418" w:hanging="567"/>
        <w:contextualSpacing w:val="0"/>
        <w:jc w:val="both"/>
        <w:textAlignment w:val="baseline"/>
        <w:rPr>
          <w:color w:val="4F81BD" w:themeColor="accent1"/>
        </w:rPr>
      </w:pPr>
      <w:r w:rsidRPr="001958CF">
        <w:rPr>
          <w:color w:val="4F81BD" w:themeColor="accent1"/>
        </w:rPr>
        <w:t>Ze strony Wykonawcy, na Sali, podczas prezentacji mo</w:t>
      </w:r>
      <w:r w:rsidR="004C09B5" w:rsidRPr="001958CF">
        <w:rPr>
          <w:color w:val="4F81BD" w:themeColor="accent1"/>
        </w:rPr>
        <w:t>gą</w:t>
      </w:r>
      <w:r w:rsidRPr="001958CF">
        <w:rPr>
          <w:color w:val="4F81BD" w:themeColor="accent1"/>
        </w:rPr>
        <w:t xml:space="preserve"> brać udział max. 4 osoby przy zachowaniu obowiązującego reżimu sanitarnego. Dopuszczalne jest wymienianie się przedstawicieli Wykonawcy</w:t>
      </w:r>
      <w:r w:rsidR="004C09B5" w:rsidRPr="001958CF">
        <w:rPr>
          <w:color w:val="4F81BD" w:themeColor="accent1"/>
        </w:rPr>
        <w:t>,</w:t>
      </w:r>
      <w:r w:rsidRPr="001958CF">
        <w:rPr>
          <w:color w:val="4F81BD" w:themeColor="accent1"/>
        </w:rPr>
        <w:t xml:space="preserve"> w trakcie </w:t>
      </w:r>
      <w:r w:rsidR="004C09B5" w:rsidRPr="001958CF">
        <w:rPr>
          <w:color w:val="4F81BD" w:themeColor="accent1"/>
        </w:rPr>
        <w:t>P</w:t>
      </w:r>
      <w:r w:rsidRPr="001958CF">
        <w:rPr>
          <w:color w:val="4F81BD" w:themeColor="accent1"/>
        </w:rPr>
        <w:t>rezentacji.</w:t>
      </w:r>
    </w:p>
    <w:p w:rsidR="001D7A9C" w:rsidRPr="001958CF" w:rsidRDefault="001D7A9C" w:rsidP="00D90D51">
      <w:pPr>
        <w:pStyle w:val="Akapitzlist"/>
        <w:numPr>
          <w:ilvl w:val="1"/>
          <w:numId w:val="83"/>
        </w:numPr>
        <w:overflowPunct w:val="0"/>
        <w:autoSpaceDE w:val="0"/>
        <w:autoSpaceDN w:val="0"/>
        <w:adjustRightInd w:val="0"/>
        <w:spacing w:before="240"/>
        <w:ind w:left="1418" w:hanging="567"/>
        <w:contextualSpacing w:val="0"/>
        <w:jc w:val="both"/>
        <w:textAlignment w:val="baseline"/>
        <w:rPr>
          <w:color w:val="4F81BD" w:themeColor="accent1"/>
        </w:rPr>
      </w:pPr>
      <w:r w:rsidRPr="001958CF">
        <w:rPr>
          <w:color w:val="4F81BD" w:themeColor="accent1"/>
        </w:rPr>
        <w:t>Zamawiający</w:t>
      </w:r>
      <w:r w:rsidR="000B5091" w:rsidRPr="001958CF">
        <w:rPr>
          <w:color w:val="4F81BD" w:themeColor="accent1"/>
        </w:rPr>
        <w:t xml:space="preserve"> dopuszcza</w:t>
      </w:r>
      <w:r w:rsidRPr="001958CF">
        <w:rPr>
          <w:color w:val="4F81BD" w:themeColor="accent1"/>
        </w:rPr>
        <w:t xml:space="preserve"> </w:t>
      </w:r>
      <w:r w:rsidR="004C09B5" w:rsidRPr="001958CF">
        <w:rPr>
          <w:color w:val="4F81BD" w:themeColor="accent1"/>
        </w:rPr>
        <w:t xml:space="preserve">możliwość przeprowadzenia </w:t>
      </w:r>
      <w:r w:rsidRPr="001958CF">
        <w:rPr>
          <w:color w:val="4F81BD" w:themeColor="accent1"/>
        </w:rPr>
        <w:t>zdaln</w:t>
      </w:r>
      <w:r w:rsidR="004C09B5" w:rsidRPr="001958CF">
        <w:rPr>
          <w:color w:val="4F81BD" w:themeColor="accent1"/>
        </w:rPr>
        <w:t>ej</w:t>
      </w:r>
      <w:r w:rsidRPr="001958CF">
        <w:rPr>
          <w:color w:val="4F81BD" w:themeColor="accent1"/>
        </w:rPr>
        <w:t xml:space="preserve"> </w:t>
      </w:r>
      <w:r w:rsidR="004C09B5" w:rsidRPr="001958CF">
        <w:rPr>
          <w:color w:val="4F81BD" w:themeColor="accent1"/>
        </w:rPr>
        <w:t>P</w:t>
      </w:r>
      <w:r w:rsidRPr="001958CF">
        <w:rPr>
          <w:color w:val="4F81BD" w:themeColor="accent1"/>
        </w:rPr>
        <w:t>rezentacj</w:t>
      </w:r>
      <w:r w:rsidR="004C09B5" w:rsidRPr="001958CF">
        <w:rPr>
          <w:color w:val="4F81BD" w:themeColor="accent1"/>
        </w:rPr>
        <w:t>i,</w:t>
      </w:r>
      <w:r w:rsidRPr="001958CF">
        <w:rPr>
          <w:color w:val="4F81BD" w:themeColor="accent1"/>
        </w:rPr>
        <w:t xml:space="preserve"> w przypadku  wprowadzenia przez </w:t>
      </w:r>
      <w:r w:rsidR="000B5091" w:rsidRPr="001958CF">
        <w:rPr>
          <w:color w:val="4F81BD" w:themeColor="accent1"/>
        </w:rPr>
        <w:t>administr</w:t>
      </w:r>
      <w:r w:rsidR="004C09B5" w:rsidRPr="001958CF">
        <w:rPr>
          <w:color w:val="4F81BD" w:themeColor="accent1"/>
        </w:rPr>
        <w:t>a</w:t>
      </w:r>
      <w:r w:rsidR="000B5091" w:rsidRPr="001958CF">
        <w:rPr>
          <w:color w:val="4F81BD" w:themeColor="accent1"/>
        </w:rPr>
        <w:t>cj</w:t>
      </w:r>
      <w:r w:rsidR="004C09B5" w:rsidRPr="001958CF">
        <w:rPr>
          <w:color w:val="4F81BD" w:themeColor="accent1"/>
        </w:rPr>
        <w:t>ę</w:t>
      </w:r>
      <w:r w:rsidR="000B5091" w:rsidRPr="001958CF">
        <w:rPr>
          <w:color w:val="4F81BD" w:themeColor="accent1"/>
        </w:rPr>
        <w:t xml:space="preserve"> państwową</w:t>
      </w:r>
      <w:r w:rsidRPr="001958CF">
        <w:rPr>
          <w:color w:val="4F81BD" w:themeColor="accent1"/>
        </w:rPr>
        <w:t xml:space="preserve"> obostrzeń sanitarnych w kraju lub regionie</w:t>
      </w:r>
      <w:r w:rsidR="004C09B5" w:rsidRPr="001958CF">
        <w:rPr>
          <w:color w:val="4F81BD" w:themeColor="accent1"/>
        </w:rPr>
        <w:t>,</w:t>
      </w:r>
      <w:r w:rsidRPr="001958CF">
        <w:rPr>
          <w:color w:val="4F81BD" w:themeColor="accent1"/>
        </w:rPr>
        <w:t xml:space="preserve"> ze względu na epidemię</w:t>
      </w:r>
      <w:r w:rsidR="004C09B5" w:rsidRPr="001958CF">
        <w:rPr>
          <w:color w:val="4F81BD" w:themeColor="accent1"/>
        </w:rPr>
        <w:t xml:space="preserve"> COVID 19</w:t>
      </w:r>
      <w:r w:rsidRPr="001958CF">
        <w:rPr>
          <w:color w:val="4F81BD" w:themeColor="accent1"/>
        </w:rPr>
        <w:t>.</w:t>
      </w:r>
    </w:p>
    <w:p w:rsidR="004C09B5" w:rsidRPr="001958CF" w:rsidRDefault="000B5091" w:rsidP="00D90D51">
      <w:pPr>
        <w:pStyle w:val="Akapitzlist"/>
        <w:numPr>
          <w:ilvl w:val="1"/>
          <w:numId w:val="83"/>
        </w:numPr>
        <w:overflowPunct w:val="0"/>
        <w:autoSpaceDE w:val="0"/>
        <w:autoSpaceDN w:val="0"/>
        <w:adjustRightInd w:val="0"/>
        <w:spacing w:before="240"/>
        <w:ind w:left="1418" w:hanging="567"/>
        <w:contextualSpacing w:val="0"/>
        <w:jc w:val="both"/>
        <w:textAlignment w:val="baseline"/>
        <w:rPr>
          <w:color w:val="4F81BD" w:themeColor="accent1"/>
        </w:rPr>
      </w:pPr>
      <w:r w:rsidRPr="001958CF">
        <w:rPr>
          <w:color w:val="4F81BD" w:themeColor="accent1"/>
        </w:rPr>
        <w:t xml:space="preserve">W przypadku realizacji </w:t>
      </w:r>
      <w:r w:rsidR="0000048A" w:rsidRPr="001958CF">
        <w:rPr>
          <w:color w:val="4F81BD" w:themeColor="accent1"/>
        </w:rPr>
        <w:t>Prezentacji</w:t>
      </w:r>
      <w:r w:rsidRPr="001958CF">
        <w:rPr>
          <w:color w:val="4F81BD" w:themeColor="accent1"/>
        </w:rPr>
        <w:t xml:space="preserve"> w sposób zdalny</w:t>
      </w:r>
      <w:r w:rsidR="004C09B5" w:rsidRPr="001958CF">
        <w:rPr>
          <w:color w:val="4F81BD" w:themeColor="accent1"/>
        </w:rPr>
        <w:t>,</w:t>
      </w:r>
      <w:r w:rsidRPr="001958CF">
        <w:rPr>
          <w:color w:val="4F81BD" w:themeColor="accent1"/>
        </w:rPr>
        <w:t xml:space="preserve"> z</w:t>
      </w:r>
      <w:r w:rsidR="001D7A9C" w:rsidRPr="001958CF">
        <w:rPr>
          <w:color w:val="4F81BD" w:themeColor="accent1"/>
        </w:rPr>
        <w:t>e względ</w:t>
      </w:r>
      <w:r w:rsidRPr="001958CF">
        <w:rPr>
          <w:color w:val="4F81BD" w:themeColor="accent1"/>
        </w:rPr>
        <w:t>ów</w:t>
      </w:r>
      <w:r w:rsidR="001D7A9C" w:rsidRPr="001958CF">
        <w:rPr>
          <w:color w:val="4F81BD" w:themeColor="accent1"/>
        </w:rPr>
        <w:t xml:space="preserve"> </w:t>
      </w:r>
      <w:r w:rsidRPr="001958CF">
        <w:rPr>
          <w:color w:val="4F81BD" w:themeColor="accent1"/>
        </w:rPr>
        <w:t xml:space="preserve">o których mowa w pkt 9.14 </w:t>
      </w:r>
      <w:r w:rsidR="001D7A9C" w:rsidRPr="001958CF">
        <w:rPr>
          <w:color w:val="4F81BD" w:themeColor="accent1"/>
        </w:rPr>
        <w:t xml:space="preserve"> dopuszczalny jest zdalny udział </w:t>
      </w:r>
      <w:r w:rsidR="004C09B5" w:rsidRPr="001958CF">
        <w:rPr>
          <w:color w:val="4F81BD" w:themeColor="accent1"/>
        </w:rPr>
        <w:t xml:space="preserve">dowolnej liczby </w:t>
      </w:r>
      <w:r w:rsidR="001D7A9C" w:rsidRPr="001958CF">
        <w:rPr>
          <w:color w:val="4F81BD" w:themeColor="accent1"/>
        </w:rPr>
        <w:t>prezenterów próbki.</w:t>
      </w:r>
    </w:p>
    <w:p w:rsidR="001D7A9C" w:rsidRPr="001958CF" w:rsidRDefault="004C09B5" w:rsidP="00D90D51">
      <w:pPr>
        <w:pStyle w:val="Akapitzlist"/>
        <w:numPr>
          <w:ilvl w:val="1"/>
          <w:numId w:val="83"/>
        </w:numPr>
        <w:overflowPunct w:val="0"/>
        <w:autoSpaceDE w:val="0"/>
        <w:autoSpaceDN w:val="0"/>
        <w:adjustRightInd w:val="0"/>
        <w:spacing w:before="240"/>
        <w:ind w:left="1418" w:hanging="567"/>
        <w:contextualSpacing w:val="0"/>
        <w:jc w:val="both"/>
        <w:textAlignment w:val="baseline"/>
        <w:rPr>
          <w:color w:val="4F81BD" w:themeColor="accent1"/>
        </w:rPr>
      </w:pPr>
      <w:r w:rsidRPr="001958CF">
        <w:rPr>
          <w:color w:val="4F81BD" w:themeColor="accent1"/>
        </w:rPr>
        <w:t xml:space="preserve">W przypadku </w:t>
      </w:r>
      <w:r w:rsidR="003E3DEF" w:rsidRPr="001958CF">
        <w:rPr>
          <w:color w:val="4F81BD" w:themeColor="accent1"/>
        </w:rPr>
        <w:t xml:space="preserve">o którym mowa w punkcie 9.14, Prezentacja zostanie wykonana bez wykorzystania zdeponowanego sprzętu. Odbiór sprzętu z depozytu przez Wykonawcę będzie możliwy z zachowaniem obostrzeń sanitarnych, w terminie wskazanym przez Zamawiającego. </w:t>
      </w:r>
    </w:p>
    <w:p w:rsidR="00922CA1" w:rsidRDefault="00922CA1" w:rsidP="00922CA1">
      <w:pPr>
        <w:pStyle w:val="Akapitzlist"/>
        <w:overflowPunct w:val="0"/>
        <w:autoSpaceDE w:val="0"/>
        <w:autoSpaceDN w:val="0"/>
        <w:adjustRightInd w:val="0"/>
        <w:spacing w:before="360" w:after="240"/>
        <w:ind w:left="850"/>
        <w:contextualSpacing w:val="0"/>
        <w:jc w:val="both"/>
        <w:textAlignment w:val="baseline"/>
      </w:pPr>
    </w:p>
    <w:p w:rsidR="00922CA1" w:rsidRDefault="00922CA1" w:rsidP="00922CA1">
      <w:pPr>
        <w:pStyle w:val="Akapitzlist"/>
        <w:overflowPunct w:val="0"/>
        <w:autoSpaceDE w:val="0"/>
        <w:autoSpaceDN w:val="0"/>
        <w:adjustRightInd w:val="0"/>
        <w:spacing w:before="360" w:after="240"/>
        <w:ind w:left="850"/>
        <w:contextualSpacing w:val="0"/>
        <w:jc w:val="both"/>
        <w:textAlignment w:val="baseline"/>
      </w:pPr>
    </w:p>
    <w:p w:rsidR="00B50C5E" w:rsidRDefault="00B50C5E" w:rsidP="00D90D51">
      <w:pPr>
        <w:pStyle w:val="Akapitzlist"/>
        <w:numPr>
          <w:ilvl w:val="0"/>
          <w:numId w:val="83"/>
        </w:numPr>
        <w:overflowPunct w:val="0"/>
        <w:autoSpaceDE w:val="0"/>
        <w:autoSpaceDN w:val="0"/>
        <w:adjustRightInd w:val="0"/>
        <w:spacing w:before="360" w:after="240"/>
        <w:ind w:left="850" w:hanging="425"/>
        <w:contextualSpacing w:val="0"/>
        <w:jc w:val="both"/>
        <w:textAlignment w:val="baseline"/>
      </w:pPr>
      <w:r w:rsidRPr="00D17BE6">
        <w:lastRenderedPageBreak/>
        <w:t>Opis wymagań dot. Prezentacji.</w:t>
      </w:r>
    </w:p>
    <w:p w:rsidR="00B50C5E" w:rsidRPr="00D17BE6" w:rsidRDefault="00B50C5E" w:rsidP="008F68BB">
      <w:pPr>
        <w:pStyle w:val="Akapitzlist"/>
        <w:overflowPunct w:val="0"/>
        <w:autoSpaceDE w:val="0"/>
        <w:autoSpaceDN w:val="0"/>
        <w:adjustRightInd w:val="0"/>
        <w:spacing w:before="240" w:after="120"/>
        <w:ind w:left="850"/>
        <w:contextualSpacing w:val="0"/>
        <w:jc w:val="both"/>
        <w:textAlignment w:val="baseline"/>
      </w:pPr>
      <w:r w:rsidRPr="00D17BE6">
        <w:t xml:space="preserve">Zawiera opis przypadków użycia </w:t>
      </w:r>
      <w:r>
        <w:t>Oprogramowana s</w:t>
      </w:r>
      <w:r w:rsidRPr="00D17BE6">
        <w:t>tandardowego, których realizację ma umożliwiać funkcjonalność oprogramowania Prezentacji. Każdemu z przypadków użycia przyporządkowany został scenariusz testowy opisujący sposób jego weryfikacji. Scenariusze testowe Wykonawca zaprezentuje podczas Prezentacji oprogramowania.</w:t>
      </w:r>
    </w:p>
    <w:p w:rsidR="00B50C5E" w:rsidRPr="00D17BE6" w:rsidRDefault="00B50C5E" w:rsidP="00653DF1">
      <w:pPr>
        <w:overflowPunct w:val="0"/>
        <w:autoSpaceDE w:val="0"/>
        <w:autoSpaceDN w:val="0"/>
        <w:adjustRightInd w:val="0"/>
        <w:spacing w:before="360"/>
        <w:jc w:val="both"/>
        <w:textAlignment w:val="baseline"/>
        <w:rPr>
          <w:b/>
        </w:rPr>
      </w:pPr>
      <w:r w:rsidRPr="00D17BE6">
        <w:rPr>
          <w:b/>
        </w:rPr>
        <w:t xml:space="preserve">Tabela 1 </w:t>
      </w:r>
      <w:r w:rsidR="00653DF1">
        <w:rPr>
          <w:b/>
        </w:rPr>
        <w:tab/>
      </w:r>
      <w:r w:rsidR="00653DF1">
        <w:rPr>
          <w:b/>
        </w:rPr>
        <w:tab/>
      </w:r>
      <w:r w:rsidRPr="00D17BE6">
        <w:rPr>
          <w:b/>
        </w:rPr>
        <w:t>Lista przypadków użycia i odpowiadających im scenariuszy testowych</w:t>
      </w:r>
    </w:p>
    <w:p w:rsidR="00B50C5E" w:rsidRDefault="00B50C5E" w:rsidP="00653DF1">
      <w:pPr>
        <w:overflowPunct w:val="0"/>
        <w:autoSpaceDE w:val="0"/>
        <w:autoSpaceDN w:val="0"/>
        <w:adjustRightInd w:val="0"/>
        <w:spacing w:before="360"/>
        <w:jc w:val="both"/>
        <w:textAlignment w:val="baseline"/>
      </w:pPr>
      <w:r w:rsidRPr="00D17BE6">
        <w:t xml:space="preserve">Podczas Prezentacji Wykonawca otrzyma od Zamawiającego dane dla każdego przypadku użycia (DZ-dane dostarczy Zamawiający w trakcie prezentacji). Zamawiający dopuszcza możliwość wprowadzenia dodatkowych danych oraz wykonania dodatkowych czynności tylko i wyłącznie poprzez funkcjonalności Systemu ERP podczas Prezentacji, jeśli takie będą niezbędne do przeprowadzenia Prezentacji. W przypadku gdy prezentowany system wymaga zmiany kolejności Przypadków użycia i ich pozycji, Wykonawca poinformuje o tym Zamawiającego podczas Prezentacji. </w:t>
      </w:r>
    </w:p>
    <w:p w:rsidR="00B50C5E" w:rsidRPr="00D17BE6" w:rsidRDefault="00B50C5E" w:rsidP="00B50C5E">
      <w:pPr>
        <w:overflowPunct w:val="0"/>
        <w:autoSpaceDE w:val="0"/>
        <w:autoSpaceDN w:val="0"/>
        <w:adjustRightInd w:val="0"/>
        <w:jc w:val="both"/>
        <w:textAlignment w:val="baseline"/>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2889"/>
        <w:gridCol w:w="3402"/>
        <w:gridCol w:w="2268"/>
      </w:tblGrid>
      <w:tr w:rsidR="00B50C5E" w:rsidRPr="00653DF1" w:rsidTr="00E01BB1">
        <w:tc>
          <w:tcPr>
            <w:tcW w:w="797" w:type="dxa"/>
            <w:shd w:val="clear" w:color="auto" w:fill="C0C0C0"/>
            <w:vAlign w:val="center"/>
          </w:tcPr>
          <w:p w:rsidR="00B50C5E" w:rsidRPr="00653DF1" w:rsidRDefault="00B50C5E" w:rsidP="00653DF1">
            <w:pPr>
              <w:keepLines/>
              <w:tabs>
                <w:tab w:val="left" w:pos="180"/>
              </w:tabs>
              <w:spacing w:before="120" w:after="120"/>
              <w:jc w:val="center"/>
              <w:rPr>
                <w:b/>
                <w:sz w:val="20"/>
              </w:rPr>
            </w:pPr>
            <w:r w:rsidRPr="00653DF1">
              <w:rPr>
                <w:b/>
                <w:sz w:val="20"/>
              </w:rPr>
              <w:t>ID</w:t>
            </w:r>
          </w:p>
        </w:tc>
        <w:tc>
          <w:tcPr>
            <w:tcW w:w="2889" w:type="dxa"/>
            <w:shd w:val="clear" w:color="auto" w:fill="C0C0C0"/>
            <w:vAlign w:val="center"/>
          </w:tcPr>
          <w:p w:rsidR="00B50C5E" w:rsidRPr="00653DF1" w:rsidRDefault="00B50C5E" w:rsidP="00653DF1">
            <w:pPr>
              <w:keepLines/>
              <w:spacing w:before="120" w:after="120"/>
              <w:jc w:val="center"/>
              <w:rPr>
                <w:b/>
                <w:sz w:val="20"/>
              </w:rPr>
            </w:pPr>
            <w:r w:rsidRPr="00653DF1">
              <w:rPr>
                <w:b/>
                <w:sz w:val="20"/>
              </w:rPr>
              <w:t>Przypadek użycia</w:t>
            </w:r>
          </w:p>
        </w:tc>
        <w:tc>
          <w:tcPr>
            <w:tcW w:w="3402" w:type="dxa"/>
            <w:shd w:val="clear" w:color="auto" w:fill="C0C0C0"/>
            <w:vAlign w:val="center"/>
          </w:tcPr>
          <w:p w:rsidR="00B50C5E" w:rsidRPr="00653DF1" w:rsidRDefault="00B50C5E" w:rsidP="00653DF1">
            <w:pPr>
              <w:keepLines/>
              <w:tabs>
                <w:tab w:val="left" w:pos="1180"/>
              </w:tabs>
              <w:spacing w:before="120" w:after="120"/>
              <w:jc w:val="center"/>
              <w:rPr>
                <w:b/>
                <w:sz w:val="20"/>
              </w:rPr>
            </w:pPr>
            <w:r w:rsidRPr="00653DF1">
              <w:rPr>
                <w:b/>
                <w:sz w:val="20"/>
              </w:rPr>
              <w:t>Scenariusz testowy</w:t>
            </w:r>
          </w:p>
        </w:tc>
        <w:tc>
          <w:tcPr>
            <w:tcW w:w="2268" w:type="dxa"/>
            <w:shd w:val="clear" w:color="auto" w:fill="C0C0C0"/>
          </w:tcPr>
          <w:p w:rsidR="00B50C5E" w:rsidRPr="00653DF1" w:rsidRDefault="00B50C5E" w:rsidP="00653DF1">
            <w:pPr>
              <w:keepLines/>
              <w:tabs>
                <w:tab w:val="left" w:pos="1180"/>
              </w:tabs>
              <w:spacing w:before="120" w:after="120"/>
              <w:jc w:val="center"/>
              <w:rPr>
                <w:b/>
                <w:sz w:val="20"/>
              </w:rPr>
            </w:pPr>
            <w:r w:rsidRPr="00653DF1">
              <w:rPr>
                <w:b/>
                <w:sz w:val="20"/>
              </w:rPr>
              <w:t>Oczekiwany rezultat</w:t>
            </w:r>
          </w:p>
        </w:tc>
      </w:tr>
      <w:tr w:rsidR="00B50C5E" w:rsidRPr="00653DF1" w:rsidTr="00E01BB1">
        <w:trPr>
          <w:trHeight w:val="66"/>
        </w:trPr>
        <w:tc>
          <w:tcPr>
            <w:tcW w:w="797" w:type="dxa"/>
          </w:tcPr>
          <w:p w:rsidR="00B50C5E" w:rsidRPr="00653DF1" w:rsidRDefault="00B50C5E" w:rsidP="00653DF1">
            <w:pPr>
              <w:keepLines/>
              <w:spacing w:before="120" w:after="120"/>
              <w:rPr>
                <w:b/>
                <w:sz w:val="20"/>
              </w:rPr>
            </w:pPr>
            <w:r w:rsidRPr="00653DF1">
              <w:rPr>
                <w:b/>
                <w:sz w:val="20"/>
              </w:rPr>
              <w:t>WP1</w:t>
            </w:r>
          </w:p>
        </w:tc>
        <w:tc>
          <w:tcPr>
            <w:tcW w:w="2889" w:type="dxa"/>
          </w:tcPr>
          <w:p w:rsidR="00B50C5E" w:rsidRPr="00653DF1" w:rsidRDefault="00B50C5E" w:rsidP="00653DF1">
            <w:pPr>
              <w:keepLines/>
              <w:spacing w:before="120" w:after="120"/>
              <w:rPr>
                <w:b/>
                <w:sz w:val="20"/>
              </w:rPr>
            </w:pPr>
            <w:r w:rsidRPr="00653DF1">
              <w:rPr>
                <w:b/>
                <w:sz w:val="20"/>
              </w:rPr>
              <w:t>Wprowadzanie informacji o nowozatrudnionym pracowniku,  obliczenie listy płac.</w:t>
            </w:r>
          </w:p>
          <w:p w:rsidR="00B50C5E" w:rsidRPr="00653DF1" w:rsidRDefault="00B50C5E" w:rsidP="00D90D51">
            <w:pPr>
              <w:keepLines/>
              <w:numPr>
                <w:ilvl w:val="0"/>
                <w:numId w:val="62"/>
              </w:numPr>
              <w:spacing w:before="120" w:after="120"/>
              <w:rPr>
                <w:b/>
                <w:sz w:val="20"/>
              </w:rPr>
            </w:pPr>
            <w:r w:rsidRPr="00653DF1">
              <w:rPr>
                <w:sz w:val="20"/>
              </w:rPr>
              <w:t>Wprowadzenie danych nowego pracownika na podstawie danych zamawiającego (DZ) :</w:t>
            </w:r>
          </w:p>
          <w:p w:rsidR="00B50C5E" w:rsidRPr="00653DF1" w:rsidRDefault="00B50C5E" w:rsidP="00D90D51">
            <w:pPr>
              <w:keepLines/>
              <w:numPr>
                <w:ilvl w:val="0"/>
                <w:numId w:val="60"/>
              </w:numPr>
              <w:spacing w:before="120" w:after="120"/>
              <w:rPr>
                <w:sz w:val="20"/>
              </w:rPr>
            </w:pPr>
            <w:r w:rsidRPr="00653DF1">
              <w:rPr>
                <w:sz w:val="20"/>
              </w:rPr>
              <w:t>imię i nazwisko;</w:t>
            </w:r>
          </w:p>
          <w:p w:rsidR="00B50C5E" w:rsidRPr="00653DF1" w:rsidRDefault="00B50C5E" w:rsidP="00D90D51">
            <w:pPr>
              <w:keepLines/>
              <w:numPr>
                <w:ilvl w:val="0"/>
                <w:numId w:val="60"/>
              </w:numPr>
              <w:spacing w:before="120" w:after="120"/>
              <w:rPr>
                <w:sz w:val="20"/>
              </w:rPr>
            </w:pPr>
            <w:r w:rsidRPr="00653DF1">
              <w:rPr>
                <w:sz w:val="20"/>
              </w:rPr>
              <w:t>data zatrudnienia;</w:t>
            </w:r>
          </w:p>
          <w:p w:rsidR="00B50C5E" w:rsidRPr="00653DF1" w:rsidRDefault="00B50C5E" w:rsidP="00D90D51">
            <w:pPr>
              <w:keepLines/>
              <w:numPr>
                <w:ilvl w:val="0"/>
                <w:numId w:val="60"/>
              </w:numPr>
              <w:spacing w:before="120" w:after="120"/>
              <w:rPr>
                <w:sz w:val="20"/>
              </w:rPr>
            </w:pPr>
            <w:r w:rsidRPr="00653DF1">
              <w:rPr>
                <w:sz w:val="20"/>
              </w:rPr>
              <w:t>data urodzenia;</w:t>
            </w:r>
          </w:p>
          <w:p w:rsidR="00B50C5E" w:rsidRPr="00653DF1" w:rsidRDefault="00B50C5E" w:rsidP="00D90D51">
            <w:pPr>
              <w:keepLines/>
              <w:numPr>
                <w:ilvl w:val="0"/>
                <w:numId w:val="60"/>
              </w:numPr>
              <w:spacing w:before="120" w:after="120"/>
              <w:rPr>
                <w:sz w:val="20"/>
              </w:rPr>
            </w:pPr>
            <w:r w:rsidRPr="00653DF1">
              <w:rPr>
                <w:sz w:val="20"/>
              </w:rPr>
              <w:t>płeć;</w:t>
            </w:r>
          </w:p>
          <w:p w:rsidR="00B50C5E" w:rsidRPr="00653DF1" w:rsidRDefault="00B50C5E" w:rsidP="00D90D51">
            <w:pPr>
              <w:keepLines/>
              <w:numPr>
                <w:ilvl w:val="0"/>
                <w:numId w:val="60"/>
              </w:numPr>
              <w:spacing w:before="120" w:after="120"/>
              <w:rPr>
                <w:sz w:val="20"/>
              </w:rPr>
            </w:pPr>
            <w:r w:rsidRPr="00653DF1">
              <w:rPr>
                <w:sz w:val="20"/>
              </w:rPr>
              <w:t>grupa pracownicza;</w:t>
            </w:r>
          </w:p>
          <w:p w:rsidR="00B50C5E" w:rsidRPr="00653DF1" w:rsidRDefault="00B50C5E" w:rsidP="00D90D51">
            <w:pPr>
              <w:keepLines/>
              <w:numPr>
                <w:ilvl w:val="0"/>
                <w:numId w:val="60"/>
              </w:numPr>
              <w:spacing w:before="120" w:after="120"/>
              <w:rPr>
                <w:sz w:val="20"/>
              </w:rPr>
            </w:pPr>
            <w:r w:rsidRPr="00653DF1">
              <w:rPr>
                <w:sz w:val="20"/>
              </w:rPr>
              <w:t>komórka organizacyjna (Departament Testów);</w:t>
            </w:r>
          </w:p>
          <w:p w:rsidR="00B50C5E" w:rsidRPr="00653DF1" w:rsidRDefault="00B50C5E" w:rsidP="00D90D51">
            <w:pPr>
              <w:keepLines/>
              <w:numPr>
                <w:ilvl w:val="0"/>
                <w:numId w:val="60"/>
              </w:numPr>
              <w:spacing w:before="120" w:after="120"/>
              <w:rPr>
                <w:sz w:val="20"/>
              </w:rPr>
            </w:pPr>
            <w:r w:rsidRPr="00653DF1">
              <w:rPr>
                <w:sz w:val="20"/>
              </w:rPr>
              <w:t>wydział (Wydział Testów Wewnętrznych;</w:t>
            </w:r>
          </w:p>
          <w:p w:rsidR="00B50C5E" w:rsidRPr="00653DF1" w:rsidRDefault="00B50C5E" w:rsidP="00D90D51">
            <w:pPr>
              <w:keepLines/>
              <w:numPr>
                <w:ilvl w:val="0"/>
                <w:numId w:val="60"/>
              </w:numPr>
              <w:spacing w:before="120" w:after="120"/>
              <w:rPr>
                <w:sz w:val="20"/>
              </w:rPr>
            </w:pPr>
            <w:r w:rsidRPr="00653DF1">
              <w:rPr>
                <w:sz w:val="20"/>
              </w:rPr>
              <w:t>stanowisko (główny specjalista);</w:t>
            </w:r>
          </w:p>
          <w:p w:rsidR="00B50C5E" w:rsidRPr="00653DF1" w:rsidRDefault="00B50C5E" w:rsidP="00D90D51">
            <w:pPr>
              <w:keepLines/>
              <w:numPr>
                <w:ilvl w:val="0"/>
                <w:numId w:val="60"/>
              </w:numPr>
              <w:spacing w:before="120" w:after="120"/>
              <w:rPr>
                <w:sz w:val="20"/>
              </w:rPr>
            </w:pPr>
            <w:r w:rsidRPr="00653DF1">
              <w:rPr>
                <w:sz w:val="20"/>
              </w:rPr>
              <w:t>bezpośredni przełożony (naczelnik Wydziału Testów Wewnętrznych Jan Testowy);</w:t>
            </w:r>
          </w:p>
          <w:p w:rsidR="00B50C5E" w:rsidRPr="00653DF1" w:rsidRDefault="00B50C5E" w:rsidP="00D90D51">
            <w:pPr>
              <w:keepLines/>
              <w:numPr>
                <w:ilvl w:val="0"/>
                <w:numId w:val="60"/>
              </w:numPr>
              <w:spacing w:before="120" w:after="120"/>
              <w:rPr>
                <w:sz w:val="20"/>
              </w:rPr>
            </w:pPr>
            <w:r w:rsidRPr="00653DF1">
              <w:rPr>
                <w:sz w:val="20"/>
              </w:rPr>
              <w:t>wymiar czasu pracy;</w:t>
            </w:r>
          </w:p>
          <w:p w:rsidR="00B50C5E" w:rsidRPr="00653DF1" w:rsidRDefault="00B50C5E" w:rsidP="00D90D51">
            <w:pPr>
              <w:keepLines/>
              <w:numPr>
                <w:ilvl w:val="0"/>
                <w:numId w:val="60"/>
              </w:numPr>
              <w:spacing w:before="120" w:after="120"/>
              <w:rPr>
                <w:sz w:val="20"/>
              </w:rPr>
            </w:pPr>
            <w:r w:rsidRPr="00653DF1">
              <w:rPr>
                <w:sz w:val="20"/>
              </w:rPr>
              <w:t>dane o zatrudnieniu w poprzednich, zakładach pracy (okresy zatrudnienia, okresy nie liczone do stażu pracy);</w:t>
            </w:r>
          </w:p>
          <w:p w:rsidR="00B50C5E" w:rsidRPr="00653DF1" w:rsidRDefault="00B50C5E" w:rsidP="00D90D51">
            <w:pPr>
              <w:keepLines/>
              <w:numPr>
                <w:ilvl w:val="0"/>
                <w:numId w:val="60"/>
              </w:numPr>
              <w:spacing w:before="120" w:after="120"/>
              <w:rPr>
                <w:sz w:val="20"/>
              </w:rPr>
            </w:pPr>
            <w:r w:rsidRPr="00653DF1">
              <w:rPr>
                <w:sz w:val="20"/>
              </w:rPr>
              <w:t>rachunek bankowy;</w:t>
            </w:r>
          </w:p>
          <w:p w:rsidR="00B50C5E" w:rsidRPr="00653DF1" w:rsidRDefault="00B50C5E" w:rsidP="00D90D51">
            <w:pPr>
              <w:keepLines/>
              <w:numPr>
                <w:ilvl w:val="0"/>
                <w:numId w:val="60"/>
              </w:numPr>
              <w:spacing w:before="120" w:after="120"/>
              <w:rPr>
                <w:sz w:val="20"/>
              </w:rPr>
            </w:pPr>
            <w:r w:rsidRPr="00653DF1">
              <w:rPr>
                <w:sz w:val="20"/>
              </w:rPr>
              <w:t>urząd skarbowy.</w:t>
            </w:r>
          </w:p>
          <w:p w:rsidR="00B50C5E" w:rsidRPr="00653DF1" w:rsidRDefault="00B50C5E" w:rsidP="00D90D51">
            <w:pPr>
              <w:keepLines/>
              <w:numPr>
                <w:ilvl w:val="0"/>
                <w:numId w:val="62"/>
              </w:numPr>
              <w:spacing w:before="120" w:after="120"/>
              <w:rPr>
                <w:sz w:val="20"/>
              </w:rPr>
            </w:pPr>
            <w:r w:rsidRPr="00653DF1">
              <w:rPr>
                <w:sz w:val="20"/>
              </w:rPr>
              <w:t>Wprowadzenie danych dotyczących wynagrodzenia pracownika (wartości, daty obowiązywania - DZ):</w:t>
            </w:r>
          </w:p>
          <w:p w:rsidR="00B50C5E" w:rsidRPr="00653DF1" w:rsidRDefault="00B50C5E" w:rsidP="00D90D51">
            <w:pPr>
              <w:keepLines/>
              <w:numPr>
                <w:ilvl w:val="0"/>
                <w:numId w:val="61"/>
              </w:numPr>
              <w:spacing w:before="120" w:after="120"/>
              <w:rPr>
                <w:sz w:val="20"/>
              </w:rPr>
            </w:pPr>
            <w:r w:rsidRPr="00653DF1">
              <w:rPr>
                <w:sz w:val="20"/>
              </w:rPr>
              <w:t xml:space="preserve">wysokości wynagrodzenia </w:t>
            </w:r>
            <w:r w:rsidRPr="00653DF1">
              <w:rPr>
                <w:sz w:val="20"/>
              </w:rPr>
              <w:lastRenderedPageBreak/>
              <w:t xml:space="preserve">zasadniczego, </w:t>
            </w:r>
          </w:p>
          <w:p w:rsidR="00B50C5E" w:rsidRPr="00653DF1" w:rsidRDefault="00B50C5E" w:rsidP="00D90D51">
            <w:pPr>
              <w:keepLines/>
              <w:numPr>
                <w:ilvl w:val="0"/>
                <w:numId w:val="61"/>
              </w:numPr>
              <w:spacing w:before="120" w:after="120"/>
              <w:rPr>
                <w:sz w:val="20"/>
              </w:rPr>
            </w:pPr>
            <w:r w:rsidRPr="00653DF1">
              <w:rPr>
                <w:sz w:val="20"/>
              </w:rPr>
              <w:t>dodatek specjalny 1 – wprowadzany jako kwota, miesięczna wysokość dodatku;</w:t>
            </w:r>
          </w:p>
          <w:p w:rsidR="00B50C5E" w:rsidRPr="00653DF1" w:rsidRDefault="00B50C5E" w:rsidP="00653DF1">
            <w:pPr>
              <w:keepLines/>
              <w:spacing w:before="120" w:after="120"/>
              <w:ind w:left="360"/>
              <w:rPr>
                <w:sz w:val="20"/>
              </w:rPr>
            </w:pPr>
            <w:r w:rsidRPr="00653DF1">
              <w:rPr>
                <w:sz w:val="20"/>
              </w:rPr>
              <w:t>c. dodatek specjalny 2 – wprowadzany jako kwota, miesięczna wysokość dodatku;</w:t>
            </w:r>
            <w:r w:rsidRPr="00653DF1" w:rsidDel="00C4130F">
              <w:rPr>
                <w:sz w:val="20"/>
              </w:rPr>
              <w:t xml:space="preserve"> </w:t>
            </w:r>
            <w:r w:rsidRPr="00653DF1">
              <w:rPr>
                <w:sz w:val="20"/>
              </w:rPr>
              <w:t xml:space="preserve">Zamiana/akceptacja statusu wprowadzonych składników wynagrodzenia umożliwia ujęcie ich w listach płac. </w:t>
            </w:r>
          </w:p>
          <w:p w:rsidR="00B50C5E" w:rsidRPr="00653DF1" w:rsidRDefault="00B50C5E" w:rsidP="00D90D51">
            <w:pPr>
              <w:keepLines/>
              <w:numPr>
                <w:ilvl w:val="0"/>
                <w:numId w:val="62"/>
              </w:numPr>
              <w:spacing w:before="120" w:after="120"/>
              <w:rPr>
                <w:sz w:val="20"/>
              </w:rPr>
            </w:pPr>
            <w:r w:rsidRPr="00653DF1">
              <w:rPr>
                <w:sz w:val="20"/>
              </w:rPr>
              <w:t xml:space="preserve">Import absencji chorobowej z </w:t>
            </w:r>
            <w:proofErr w:type="spellStart"/>
            <w:r w:rsidRPr="00653DF1">
              <w:rPr>
                <w:sz w:val="20"/>
              </w:rPr>
              <w:t>ePUE</w:t>
            </w:r>
            <w:proofErr w:type="spellEnd"/>
            <w:r w:rsidRPr="00653DF1">
              <w:rPr>
                <w:sz w:val="20"/>
              </w:rPr>
              <w:t xml:space="preserve"> ZUS.</w:t>
            </w:r>
          </w:p>
          <w:p w:rsidR="00B50C5E" w:rsidRPr="00653DF1" w:rsidRDefault="00B50C5E" w:rsidP="00D90D51">
            <w:pPr>
              <w:keepLines/>
              <w:numPr>
                <w:ilvl w:val="0"/>
                <w:numId w:val="62"/>
              </w:numPr>
              <w:spacing w:before="120" w:after="120"/>
              <w:rPr>
                <w:sz w:val="20"/>
              </w:rPr>
            </w:pPr>
            <w:r w:rsidRPr="00653DF1">
              <w:rPr>
                <w:sz w:val="20"/>
              </w:rPr>
              <w:t>Obliczenie listy płac  dla komórki organizacyjnej obejmującej  składniki wynagrodzenia pracownika, którego dane zostały wprowadzone w czasie Prezentacji.</w:t>
            </w:r>
          </w:p>
          <w:p w:rsidR="00B50C5E" w:rsidRPr="00653DF1" w:rsidRDefault="00B50C5E" w:rsidP="00D90D51">
            <w:pPr>
              <w:keepLines/>
              <w:numPr>
                <w:ilvl w:val="0"/>
                <w:numId w:val="62"/>
              </w:numPr>
              <w:spacing w:before="120" w:after="120"/>
              <w:rPr>
                <w:sz w:val="20"/>
              </w:rPr>
            </w:pPr>
            <w:r w:rsidRPr="00653DF1">
              <w:rPr>
                <w:sz w:val="20"/>
              </w:rPr>
              <w:t>Sprawdzenie obliczonej listy płac. Przesłanie/udostępnienie obliczonej listy płac do akceptacji do przełożonego (zmiana statusu), następnie przesłanie do drugiego poziomu akceptacji - zatwierdzenie listy płac (zmiana statusu). Przekazanie listy płac do akceptacji Dyrektora Generalnego (trzeci poziom akceptacji)</w:t>
            </w:r>
          </w:p>
          <w:p w:rsidR="00B50C5E" w:rsidRPr="00653DF1" w:rsidRDefault="00B50C5E" w:rsidP="00D90D51">
            <w:pPr>
              <w:keepLines/>
              <w:numPr>
                <w:ilvl w:val="0"/>
                <w:numId w:val="62"/>
              </w:numPr>
              <w:spacing w:before="120" w:after="120"/>
              <w:rPr>
                <w:sz w:val="20"/>
              </w:rPr>
            </w:pPr>
            <w:r w:rsidRPr="00653DF1">
              <w:rPr>
                <w:sz w:val="20"/>
              </w:rPr>
              <w:t>Automatyczna prezentacja w portalu pracowniczym/samoobsługowym pracownikowi: a) naliczonej listy wg statusu (tylko zatwierdzone na poziomie 3)  i daty wypłaty listy (tylko listy z datą wypłaty bieżącą lub przeszłą )absencji z  punktu 3; c) limit urlopów  (wynikający ze stażu i okresu zatrudnienia).</w:t>
            </w:r>
          </w:p>
          <w:p w:rsidR="00B50C5E" w:rsidRPr="00653DF1" w:rsidRDefault="00B50C5E" w:rsidP="00653DF1">
            <w:pPr>
              <w:keepLines/>
              <w:spacing w:before="120" w:after="120"/>
              <w:rPr>
                <w:sz w:val="20"/>
              </w:rPr>
            </w:pPr>
          </w:p>
        </w:tc>
        <w:tc>
          <w:tcPr>
            <w:tcW w:w="3402" w:type="dxa"/>
          </w:tcPr>
          <w:p w:rsidR="00B50C5E" w:rsidRPr="00653DF1" w:rsidRDefault="00B50C5E" w:rsidP="00D90D51">
            <w:pPr>
              <w:keepLines/>
              <w:widowControl w:val="0"/>
              <w:numPr>
                <w:ilvl w:val="0"/>
                <w:numId w:val="56"/>
              </w:numPr>
              <w:tabs>
                <w:tab w:val="clear" w:pos="426"/>
                <w:tab w:val="num" w:pos="357"/>
                <w:tab w:val="num" w:pos="644"/>
              </w:tabs>
              <w:autoSpaceDE w:val="0"/>
              <w:autoSpaceDN w:val="0"/>
              <w:adjustRightInd w:val="0"/>
              <w:spacing w:before="120" w:after="120"/>
              <w:ind w:left="357" w:hanging="360"/>
              <w:rPr>
                <w:sz w:val="20"/>
              </w:rPr>
            </w:pPr>
            <w:r w:rsidRPr="00653DF1">
              <w:rPr>
                <w:sz w:val="20"/>
              </w:rPr>
              <w:lastRenderedPageBreak/>
              <w:t>Wprowadzenie i prezentacja  przez interfejs graficzny danych o nowozatrudnionym  pracowniku  i wynagrodzeniach: poszczególne składniki, sumy składników, daty obowiązywania, statusy. Sprawdzenie poprawności sum.</w:t>
            </w:r>
          </w:p>
          <w:p w:rsidR="00B50C5E" w:rsidRPr="00653DF1" w:rsidRDefault="00B50C5E" w:rsidP="00D90D51">
            <w:pPr>
              <w:keepLines/>
              <w:widowControl w:val="0"/>
              <w:numPr>
                <w:ilvl w:val="0"/>
                <w:numId w:val="56"/>
              </w:numPr>
              <w:tabs>
                <w:tab w:val="clear" w:pos="426"/>
                <w:tab w:val="num" w:pos="357"/>
                <w:tab w:val="num" w:pos="644"/>
              </w:tabs>
              <w:autoSpaceDE w:val="0"/>
              <w:autoSpaceDN w:val="0"/>
              <w:adjustRightInd w:val="0"/>
              <w:spacing w:before="120" w:after="120"/>
              <w:ind w:left="357" w:hanging="360"/>
              <w:rPr>
                <w:sz w:val="20"/>
              </w:rPr>
            </w:pPr>
            <w:r w:rsidRPr="00653DF1">
              <w:rPr>
                <w:sz w:val="20"/>
              </w:rPr>
              <w:t xml:space="preserve">Prezentacja interfejsu graficznego i definiowanie algorytmów obliczania składników wynagrodzenia do angażu. </w:t>
            </w:r>
          </w:p>
          <w:p w:rsidR="00B50C5E" w:rsidRPr="00653DF1" w:rsidRDefault="00B50C5E" w:rsidP="00D90D51">
            <w:pPr>
              <w:keepLines/>
              <w:widowControl w:val="0"/>
              <w:numPr>
                <w:ilvl w:val="0"/>
                <w:numId w:val="56"/>
              </w:numPr>
              <w:tabs>
                <w:tab w:val="clear" w:pos="426"/>
                <w:tab w:val="num" w:pos="357"/>
                <w:tab w:val="num" w:pos="644"/>
              </w:tabs>
              <w:autoSpaceDE w:val="0"/>
              <w:autoSpaceDN w:val="0"/>
              <w:adjustRightInd w:val="0"/>
              <w:spacing w:before="120" w:after="120"/>
              <w:ind w:left="357" w:hanging="360"/>
              <w:rPr>
                <w:sz w:val="20"/>
              </w:rPr>
            </w:pPr>
            <w:r w:rsidRPr="00653DF1">
              <w:rPr>
                <w:sz w:val="20"/>
              </w:rPr>
              <w:t>Prezentacja interfejsu graficznego i wprowadzenie informacji o stażu, obliczonym wymiarze stażu dla poszczególnych zakładów.</w:t>
            </w:r>
          </w:p>
          <w:p w:rsidR="00B50C5E" w:rsidRPr="00653DF1" w:rsidRDefault="00B50C5E" w:rsidP="00D90D51">
            <w:pPr>
              <w:keepLines/>
              <w:widowControl w:val="0"/>
              <w:numPr>
                <w:ilvl w:val="0"/>
                <w:numId w:val="56"/>
              </w:numPr>
              <w:tabs>
                <w:tab w:val="num" w:pos="357"/>
                <w:tab w:val="num" w:pos="644"/>
              </w:tabs>
              <w:autoSpaceDE w:val="0"/>
              <w:autoSpaceDN w:val="0"/>
              <w:adjustRightInd w:val="0"/>
              <w:spacing w:before="120" w:after="120"/>
              <w:ind w:left="357" w:hanging="360"/>
              <w:rPr>
                <w:sz w:val="20"/>
              </w:rPr>
            </w:pPr>
            <w:r w:rsidRPr="00653DF1">
              <w:rPr>
                <w:sz w:val="20"/>
              </w:rPr>
              <w:t>Prezentacja interfejsu graficznego uruchamiania naliczenia listy płac.</w:t>
            </w:r>
          </w:p>
          <w:p w:rsidR="00B50C5E" w:rsidRPr="00653DF1" w:rsidRDefault="00B50C5E" w:rsidP="00D90D51">
            <w:pPr>
              <w:keepLines/>
              <w:widowControl w:val="0"/>
              <w:numPr>
                <w:ilvl w:val="0"/>
                <w:numId w:val="56"/>
              </w:numPr>
              <w:tabs>
                <w:tab w:val="num" w:pos="357"/>
                <w:tab w:val="num" w:pos="644"/>
              </w:tabs>
              <w:autoSpaceDE w:val="0"/>
              <w:autoSpaceDN w:val="0"/>
              <w:adjustRightInd w:val="0"/>
              <w:spacing w:before="120" w:after="120"/>
              <w:ind w:left="357" w:hanging="360"/>
              <w:rPr>
                <w:sz w:val="20"/>
              </w:rPr>
            </w:pPr>
            <w:r w:rsidRPr="00653DF1">
              <w:rPr>
                <w:sz w:val="20"/>
              </w:rPr>
              <w:t>Prezentacja interfejsu graficznego obliczonej listy płac.</w:t>
            </w:r>
          </w:p>
          <w:p w:rsidR="00B50C5E" w:rsidRPr="00653DF1" w:rsidRDefault="00B50C5E" w:rsidP="00653DF1">
            <w:pPr>
              <w:keepLines/>
              <w:widowControl w:val="0"/>
              <w:autoSpaceDE w:val="0"/>
              <w:autoSpaceDN w:val="0"/>
              <w:adjustRightInd w:val="0"/>
              <w:spacing w:before="120" w:after="120"/>
              <w:ind w:left="357"/>
              <w:rPr>
                <w:sz w:val="20"/>
              </w:rPr>
            </w:pPr>
            <w:r w:rsidRPr="00653DF1">
              <w:rPr>
                <w:sz w:val="20"/>
              </w:rPr>
              <w:t>Prezentacja portalu pracowniczego (w zakresie prezentacji listy płac dla pracownika).</w:t>
            </w:r>
          </w:p>
        </w:tc>
        <w:tc>
          <w:tcPr>
            <w:tcW w:w="2268" w:type="dxa"/>
          </w:tcPr>
          <w:p w:rsidR="00B50C5E" w:rsidRPr="00653DF1" w:rsidRDefault="00B50C5E" w:rsidP="00D90D51">
            <w:pPr>
              <w:keepLines/>
              <w:widowControl w:val="0"/>
              <w:numPr>
                <w:ilvl w:val="0"/>
                <w:numId w:val="64"/>
              </w:numPr>
              <w:autoSpaceDE w:val="0"/>
              <w:autoSpaceDN w:val="0"/>
              <w:adjustRightInd w:val="0"/>
              <w:spacing w:before="120" w:after="120"/>
              <w:rPr>
                <w:sz w:val="20"/>
              </w:rPr>
            </w:pPr>
            <w:r w:rsidRPr="00653DF1">
              <w:rPr>
                <w:sz w:val="20"/>
              </w:rPr>
              <w:t>Przeglądanie wprowadzonych danych o nowozatrudnionym pracowniku.</w:t>
            </w:r>
          </w:p>
          <w:p w:rsidR="00B50C5E" w:rsidRPr="00653DF1" w:rsidRDefault="00B50C5E" w:rsidP="00D90D51">
            <w:pPr>
              <w:keepLines/>
              <w:widowControl w:val="0"/>
              <w:numPr>
                <w:ilvl w:val="0"/>
                <w:numId w:val="64"/>
              </w:numPr>
              <w:autoSpaceDE w:val="0"/>
              <w:autoSpaceDN w:val="0"/>
              <w:adjustRightInd w:val="0"/>
              <w:spacing w:before="120" w:after="120"/>
              <w:rPr>
                <w:sz w:val="20"/>
              </w:rPr>
            </w:pPr>
            <w:r w:rsidRPr="00653DF1">
              <w:rPr>
                <w:sz w:val="20"/>
              </w:rPr>
              <w:t>Poprawnie obliczony staż pracownika.</w:t>
            </w:r>
          </w:p>
          <w:p w:rsidR="00B50C5E" w:rsidRPr="00653DF1" w:rsidRDefault="00B50C5E" w:rsidP="00D90D51">
            <w:pPr>
              <w:keepLines/>
              <w:widowControl w:val="0"/>
              <w:numPr>
                <w:ilvl w:val="0"/>
                <w:numId w:val="64"/>
              </w:numPr>
              <w:autoSpaceDE w:val="0"/>
              <w:autoSpaceDN w:val="0"/>
              <w:adjustRightInd w:val="0"/>
              <w:spacing w:before="120" w:after="120"/>
              <w:rPr>
                <w:sz w:val="20"/>
              </w:rPr>
            </w:pPr>
            <w:r w:rsidRPr="00653DF1">
              <w:rPr>
                <w:sz w:val="20"/>
              </w:rPr>
              <w:t>Poprawnie zaprezentowana suma wynagrodzeń oraz poszczególnych składników na jednym oknie</w:t>
            </w:r>
          </w:p>
          <w:p w:rsidR="00B50C5E" w:rsidRPr="00653DF1" w:rsidRDefault="00B50C5E" w:rsidP="00D90D51">
            <w:pPr>
              <w:keepLines/>
              <w:widowControl w:val="0"/>
              <w:numPr>
                <w:ilvl w:val="0"/>
                <w:numId w:val="64"/>
              </w:numPr>
              <w:autoSpaceDE w:val="0"/>
              <w:autoSpaceDN w:val="0"/>
              <w:adjustRightInd w:val="0"/>
              <w:spacing w:before="120" w:after="120"/>
              <w:rPr>
                <w:sz w:val="20"/>
              </w:rPr>
            </w:pPr>
            <w:r w:rsidRPr="00653DF1">
              <w:rPr>
                <w:sz w:val="20"/>
              </w:rPr>
              <w:t>Poprawnie przeliczona absencja chorobowa.</w:t>
            </w:r>
          </w:p>
          <w:p w:rsidR="00B50C5E" w:rsidRPr="00653DF1" w:rsidRDefault="00B50C5E" w:rsidP="00D90D51">
            <w:pPr>
              <w:keepLines/>
              <w:widowControl w:val="0"/>
              <w:numPr>
                <w:ilvl w:val="0"/>
                <w:numId w:val="64"/>
              </w:numPr>
              <w:autoSpaceDE w:val="0"/>
              <w:autoSpaceDN w:val="0"/>
              <w:adjustRightInd w:val="0"/>
              <w:spacing w:before="120" w:after="120"/>
              <w:rPr>
                <w:sz w:val="20"/>
              </w:rPr>
            </w:pPr>
            <w:r w:rsidRPr="00653DF1">
              <w:rPr>
                <w:sz w:val="20"/>
              </w:rPr>
              <w:t>Poprawnie obliczona lista płac.</w:t>
            </w:r>
          </w:p>
          <w:p w:rsidR="00B50C5E" w:rsidRPr="00653DF1" w:rsidRDefault="00B50C5E" w:rsidP="00D90D51">
            <w:pPr>
              <w:keepLines/>
              <w:widowControl w:val="0"/>
              <w:numPr>
                <w:ilvl w:val="0"/>
                <w:numId w:val="64"/>
              </w:numPr>
              <w:autoSpaceDE w:val="0"/>
              <w:autoSpaceDN w:val="0"/>
              <w:adjustRightInd w:val="0"/>
              <w:spacing w:before="120" w:after="120"/>
              <w:rPr>
                <w:sz w:val="20"/>
              </w:rPr>
            </w:pPr>
            <w:r w:rsidRPr="00653DF1">
              <w:rPr>
                <w:sz w:val="20"/>
              </w:rPr>
              <w:t>Prezentacja portalu pracowniczego i poprawne wyświetlanie danych w zakresie listy płac.</w:t>
            </w:r>
          </w:p>
          <w:p w:rsidR="00B50C5E" w:rsidRPr="00653DF1" w:rsidRDefault="00B50C5E" w:rsidP="00D90D51">
            <w:pPr>
              <w:keepLines/>
              <w:widowControl w:val="0"/>
              <w:numPr>
                <w:ilvl w:val="0"/>
                <w:numId w:val="64"/>
              </w:numPr>
              <w:autoSpaceDE w:val="0"/>
              <w:autoSpaceDN w:val="0"/>
              <w:adjustRightInd w:val="0"/>
              <w:spacing w:before="120" w:after="120"/>
              <w:rPr>
                <w:sz w:val="20"/>
              </w:rPr>
            </w:pPr>
            <w:r w:rsidRPr="00653DF1">
              <w:rPr>
                <w:sz w:val="20"/>
              </w:rPr>
              <w:t>Poprawna zmiana statusów – podgląd statusu.</w:t>
            </w:r>
          </w:p>
          <w:p w:rsidR="00B50C5E" w:rsidRPr="00653DF1" w:rsidRDefault="00B50C5E" w:rsidP="00653DF1">
            <w:pPr>
              <w:keepLines/>
              <w:widowControl w:val="0"/>
              <w:autoSpaceDE w:val="0"/>
              <w:autoSpaceDN w:val="0"/>
              <w:adjustRightInd w:val="0"/>
              <w:spacing w:before="120" w:after="120"/>
              <w:ind w:left="357"/>
              <w:rPr>
                <w:sz w:val="20"/>
              </w:rPr>
            </w:pPr>
            <w:r w:rsidRPr="00653DF1">
              <w:rPr>
                <w:sz w:val="20"/>
              </w:rPr>
              <w:t>Parametryzacja, wyświetlanie  i prezentacja wyżej wskazanych pozycji w graficznym interfejsie prezentowanego Systemu ERP.</w:t>
            </w:r>
          </w:p>
        </w:tc>
      </w:tr>
      <w:tr w:rsidR="00B50C5E" w:rsidRPr="00653DF1" w:rsidTr="00E01BB1">
        <w:tc>
          <w:tcPr>
            <w:tcW w:w="797" w:type="dxa"/>
          </w:tcPr>
          <w:p w:rsidR="00B50C5E" w:rsidRPr="00653DF1" w:rsidRDefault="00B50C5E" w:rsidP="00653DF1">
            <w:pPr>
              <w:keepLines/>
              <w:spacing w:before="120" w:after="120"/>
              <w:rPr>
                <w:b/>
                <w:sz w:val="20"/>
              </w:rPr>
            </w:pPr>
            <w:r w:rsidRPr="00653DF1">
              <w:rPr>
                <w:b/>
                <w:sz w:val="20"/>
              </w:rPr>
              <w:lastRenderedPageBreak/>
              <w:t>WP2</w:t>
            </w:r>
          </w:p>
        </w:tc>
        <w:tc>
          <w:tcPr>
            <w:tcW w:w="2889" w:type="dxa"/>
          </w:tcPr>
          <w:p w:rsidR="00B50C5E" w:rsidRPr="00653DF1" w:rsidRDefault="00B50C5E" w:rsidP="00653DF1">
            <w:pPr>
              <w:keepLines/>
              <w:widowControl w:val="0"/>
              <w:tabs>
                <w:tab w:val="num" w:pos="431"/>
              </w:tabs>
              <w:autoSpaceDE w:val="0"/>
              <w:autoSpaceDN w:val="0"/>
              <w:adjustRightInd w:val="0"/>
              <w:spacing w:before="120" w:after="120"/>
              <w:rPr>
                <w:b/>
                <w:sz w:val="20"/>
              </w:rPr>
            </w:pPr>
            <w:r w:rsidRPr="00653DF1">
              <w:rPr>
                <w:b/>
                <w:sz w:val="20"/>
              </w:rPr>
              <w:t>Automatyczna dekretacja, zaksięgowanie listy płac.</w:t>
            </w:r>
          </w:p>
          <w:p w:rsidR="00B50C5E" w:rsidRPr="00653DF1" w:rsidRDefault="00B50C5E" w:rsidP="00D90D51">
            <w:pPr>
              <w:keepLines/>
              <w:numPr>
                <w:ilvl w:val="0"/>
                <w:numId w:val="63"/>
              </w:numPr>
              <w:spacing w:before="120" w:after="120"/>
              <w:rPr>
                <w:sz w:val="20"/>
              </w:rPr>
            </w:pPr>
            <w:r w:rsidRPr="00653DF1">
              <w:rPr>
                <w:sz w:val="20"/>
              </w:rPr>
              <w:t>Założenie  przykładowych plan kont, wg struktury konta dla Jednostek budżetowych z dwoma dodatkowymi poziomami analitycznymi poniżej paragrafu. Założenie dodatkowej struktury budżetu zadaniowego.</w:t>
            </w:r>
          </w:p>
          <w:p w:rsidR="00B50C5E" w:rsidRPr="00653DF1" w:rsidRDefault="00B50C5E" w:rsidP="00D90D51">
            <w:pPr>
              <w:keepLines/>
              <w:widowControl w:val="0"/>
              <w:numPr>
                <w:ilvl w:val="0"/>
                <w:numId w:val="63"/>
              </w:numPr>
              <w:autoSpaceDE w:val="0"/>
              <w:autoSpaceDN w:val="0"/>
              <w:adjustRightInd w:val="0"/>
              <w:spacing w:before="120" w:after="120"/>
              <w:rPr>
                <w:sz w:val="20"/>
              </w:rPr>
            </w:pPr>
            <w:r w:rsidRPr="00653DF1">
              <w:rPr>
                <w:sz w:val="20"/>
              </w:rPr>
              <w:t xml:space="preserve">Parametryzacja Systemu ERP celem automatycznego dekretowania przeliczonej w </w:t>
            </w:r>
            <w:r w:rsidRPr="00653DF1">
              <w:rPr>
                <w:sz w:val="20"/>
              </w:rPr>
              <w:lastRenderedPageBreak/>
              <w:t>przypadku testowym WP1 listy płac. Uruchomienie automatycznej dekretacji (przeniesienie listy płac na konta księgowe) (status dowodu „wprowadzony”).</w:t>
            </w:r>
          </w:p>
          <w:p w:rsidR="00B50C5E" w:rsidRPr="00653DF1" w:rsidRDefault="00B50C5E" w:rsidP="00D90D51">
            <w:pPr>
              <w:keepLines/>
              <w:widowControl w:val="0"/>
              <w:numPr>
                <w:ilvl w:val="0"/>
                <w:numId w:val="63"/>
              </w:numPr>
              <w:autoSpaceDE w:val="0"/>
              <w:autoSpaceDN w:val="0"/>
              <w:adjustRightInd w:val="0"/>
              <w:spacing w:before="120" w:after="120"/>
              <w:rPr>
                <w:sz w:val="20"/>
              </w:rPr>
            </w:pPr>
            <w:r w:rsidRPr="00653DF1">
              <w:rPr>
                <w:sz w:val="20"/>
              </w:rPr>
              <w:t xml:space="preserve">Zatwierdzenie wprowadzonej pozycji dowodu księgowego (status dowodu „zatwierdzony”). </w:t>
            </w:r>
          </w:p>
          <w:p w:rsidR="00B50C5E" w:rsidRPr="00653DF1" w:rsidRDefault="00B50C5E" w:rsidP="00D90D51">
            <w:pPr>
              <w:keepLines/>
              <w:widowControl w:val="0"/>
              <w:numPr>
                <w:ilvl w:val="0"/>
                <w:numId w:val="63"/>
              </w:numPr>
              <w:autoSpaceDE w:val="0"/>
              <w:autoSpaceDN w:val="0"/>
              <w:adjustRightInd w:val="0"/>
              <w:spacing w:before="120" w:after="120"/>
              <w:rPr>
                <w:sz w:val="20"/>
              </w:rPr>
            </w:pPr>
            <w:r w:rsidRPr="00653DF1">
              <w:rPr>
                <w:sz w:val="20"/>
              </w:rPr>
              <w:t>Sprawdzenie zestawienia: 1. zestawienie obrotów i sald, 2. zestawienie obrotów kont z pozycjami szczegółowymi wg trzech statusów dowodów: „wprowadzony”, „zatwierdzony-zablokowany”, „zaksięgowany - brak możliwości odblokowania ”.</w:t>
            </w:r>
          </w:p>
          <w:p w:rsidR="00B50C5E" w:rsidRPr="00653DF1" w:rsidRDefault="00B50C5E" w:rsidP="00D90D51">
            <w:pPr>
              <w:keepLines/>
              <w:widowControl w:val="0"/>
              <w:numPr>
                <w:ilvl w:val="0"/>
                <w:numId w:val="63"/>
              </w:numPr>
              <w:autoSpaceDE w:val="0"/>
              <w:autoSpaceDN w:val="0"/>
              <w:adjustRightInd w:val="0"/>
              <w:spacing w:before="120" w:after="120"/>
              <w:rPr>
                <w:sz w:val="20"/>
              </w:rPr>
            </w:pPr>
            <w:r w:rsidRPr="00653DF1">
              <w:rPr>
                <w:sz w:val="20"/>
              </w:rPr>
              <w:t>Księgowanie dowodu.</w:t>
            </w:r>
          </w:p>
          <w:p w:rsidR="00B50C5E" w:rsidRDefault="00B50C5E" w:rsidP="00D90D51">
            <w:pPr>
              <w:keepLines/>
              <w:widowControl w:val="0"/>
              <w:numPr>
                <w:ilvl w:val="0"/>
                <w:numId w:val="63"/>
              </w:numPr>
              <w:autoSpaceDE w:val="0"/>
              <w:autoSpaceDN w:val="0"/>
              <w:adjustRightInd w:val="0"/>
              <w:spacing w:before="120" w:after="120"/>
              <w:rPr>
                <w:sz w:val="20"/>
              </w:rPr>
            </w:pPr>
            <w:r w:rsidRPr="00653DF1">
              <w:rPr>
                <w:sz w:val="20"/>
              </w:rPr>
              <w:t>Sprawdzenie zestawienia: 1. zestawienie obrotów i sald, 2. zestawienie obrotów kont z pozycjami szczegółowymi wg statusów dowodów np.: „wprowadzony”, „zatwierdzony-zablokowany”, „zaksięgowany - brak możliwości odblokowania ”.</w:t>
            </w:r>
          </w:p>
          <w:p w:rsidR="00653DF1" w:rsidRDefault="00653DF1" w:rsidP="00653DF1">
            <w:pPr>
              <w:keepLines/>
              <w:widowControl w:val="0"/>
              <w:autoSpaceDE w:val="0"/>
              <w:autoSpaceDN w:val="0"/>
              <w:adjustRightInd w:val="0"/>
              <w:spacing w:before="120" w:after="120"/>
              <w:ind w:left="360"/>
              <w:rPr>
                <w:sz w:val="20"/>
              </w:rPr>
            </w:pPr>
          </w:p>
          <w:p w:rsidR="00B50C5E" w:rsidRPr="00653DF1" w:rsidRDefault="00B50C5E" w:rsidP="00D90D51">
            <w:pPr>
              <w:keepLines/>
              <w:widowControl w:val="0"/>
              <w:numPr>
                <w:ilvl w:val="0"/>
                <w:numId w:val="63"/>
              </w:numPr>
              <w:autoSpaceDE w:val="0"/>
              <w:autoSpaceDN w:val="0"/>
              <w:adjustRightInd w:val="0"/>
              <w:spacing w:before="120" w:after="120"/>
              <w:rPr>
                <w:sz w:val="20"/>
              </w:rPr>
            </w:pPr>
            <w:r w:rsidRPr="00653DF1">
              <w:rPr>
                <w:sz w:val="20"/>
              </w:rPr>
              <w:t>Sprawdzenie sprawozdania RB-70 z wykonania wynagrodzeń.</w:t>
            </w:r>
          </w:p>
          <w:p w:rsidR="00B50C5E" w:rsidRPr="00653DF1" w:rsidRDefault="00B50C5E" w:rsidP="00653DF1">
            <w:pPr>
              <w:keepLines/>
              <w:widowControl w:val="0"/>
              <w:tabs>
                <w:tab w:val="num" w:pos="431"/>
              </w:tabs>
              <w:autoSpaceDE w:val="0"/>
              <w:autoSpaceDN w:val="0"/>
              <w:adjustRightInd w:val="0"/>
              <w:spacing w:before="120" w:after="120"/>
              <w:rPr>
                <w:sz w:val="20"/>
              </w:rPr>
            </w:pPr>
            <w:r w:rsidRPr="00653DF1">
              <w:rPr>
                <w:sz w:val="20"/>
              </w:rPr>
              <w:t>Wygenerowanie sprawozdania RB-70 w formie pliku do importu do systemu GUS.</w:t>
            </w:r>
          </w:p>
        </w:tc>
        <w:tc>
          <w:tcPr>
            <w:tcW w:w="3402" w:type="dxa"/>
          </w:tcPr>
          <w:p w:rsidR="00B50C5E" w:rsidRPr="00653DF1" w:rsidRDefault="00B50C5E" w:rsidP="00D90D51">
            <w:pPr>
              <w:keepLines/>
              <w:widowControl w:val="0"/>
              <w:numPr>
                <w:ilvl w:val="0"/>
                <w:numId w:val="66"/>
              </w:numPr>
              <w:autoSpaceDE w:val="0"/>
              <w:autoSpaceDN w:val="0"/>
              <w:adjustRightInd w:val="0"/>
              <w:spacing w:before="120" w:after="120"/>
              <w:rPr>
                <w:sz w:val="20"/>
              </w:rPr>
            </w:pPr>
            <w:r w:rsidRPr="00653DF1">
              <w:rPr>
                <w:sz w:val="20"/>
              </w:rPr>
              <w:lastRenderedPageBreak/>
              <w:t>Założenie i prezentacja przez interfejs graficzny struktury planu kont.</w:t>
            </w:r>
          </w:p>
          <w:p w:rsidR="00B50C5E" w:rsidRPr="00653DF1" w:rsidRDefault="00B50C5E" w:rsidP="00D90D51">
            <w:pPr>
              <w:keepLines/>
              <w:widowControl w:val="0"/>
              <w:numPr>
                <w:ilvl w:val="0"/>
                <w:numId w:val="66"/>
              </w:numPr>
              <w:autoSpaceDE w:val="0"/>
              <w:autoSpaceDN w:val="0"/>
              <w:adjustRightInd w:val="0"/>
              <w:spacing w:before="120" w:after="120"/>
              <w:rPr>
                <w:sz w:val="20"/>
              </w:rPr>
            </w:pPr>
            <w:r w:rsidRPr="00653DF1">
              <w:rPr>
                <w:sz w:val="20"/>
              </w:rPr>
              <w:t>Prezentacja interfejsu graficznego funkcjonalności Systemu ERP do parametryzacji automatycznej dekretacji listy płac.</w:t>
            </w:r>
          </w:p>
          <w:p w:rsidR="00B50C5E" w:rsidRPr="00653DF1" w:rsidRDefault="00B50C5E" w:rsidP="00D90D51">
            <w:pPr>
              <w:keepLines/>
              <w:widowControl w:val="0"/>
              <w:numPr>
                <w:ilvl w:val="0"/>
                <w:numId w:val="66"/>
              </w:numPr>
              <w:autoSpaceDE w:val="0"/>
              <w:autoSpaceDN w:val="0"/>
              <w:adjustRightInd w:val="0"/>
              <w:spacing w:before="120" w:after="120"/>
              <w:rPr>
                <w:sz w:val="20"/>
              </w:rPr>
            </w:pPr>
            <w:r w:rsidRPr="00653DF1">
              <w:rPr>
                <w:sz w:val="20"/>
              </w:rPr>
              <w:t>Uruchomienie przez interfejs graficzny dekretacji listy płac.</w:t>
            </w:r>
          </w:p>
          <w:p w:rsidR="00B50C5E" w:rsidRPr="00653DF1" w:rsidRDefault="00B50C5E" w:rsidP="00D90D51">
            <w:pPr>
              <w:keepLines/>
              <w:widowControl w:val="0"/>
              <w:numPr>
                <w:ilvl w:val="0"/>
                <w:numId w:val="66"/>
              </w:numPr>
              <w:autoSpaceDE w:val="0"/>
              <w:autoSpaceDN w:val="0"/>
              <w:adjustRightInd w:val="0"/>
              <w:spacing w:before="120" w:after="120"/>
              <w:rPr>
                <w:sz w:val="20"/>
              </w:rPr>
            </w:pPr>
            <w:r w:rsidRPr="00653DF1">
              <w:rPr>
                <w:sz w:val="20"/>
              </w:rPr>
              <w:t>Zamiana statusów dowodów księgowych przez uprawnione osoby, poprzez graficzny interfejs.</w:t>
            </w:r>
          </w:p>
          <w:p w:rsidR="00B50C5E" w:rsidRPr="00653DF1" w:rsidRDefault="00B50C5E" w:rsidP="00D90D51">
            <w:pPr>
              <w:keepLines/>
              <w:widowControl w:val="0"/>
              <w:numPr>
                <w:ilvl w:val="0"/>
                <w:numId w:val="66"/>
              </w:numPr>
              <w:autoSpaceDE w:val="0"/>
              <w:autoSpaceDN w:val="0"/>
              <w:adjustRightInd w:val="0"/>
              <w:spacing w:before="120" w:after="120"/>
              <w:rPr>
                <w:sz w:val="20"/>
              </w:rPr>
            </w:pPr>
            <w:r w:rsidRPr="00653DF1">
              <w:rPr>
                <w:sz w:val="20"/>
              </w:rPr>
              <w:t xml:space="preserve">Uruchomienie standardowych </w:t>
            </w:r>
            <w:r w:rsidRPr="00653DF1">
              <w:rPr>
                <w:sz w:val="20"/>
              </w:rPr>
              <w:lastRenderedPageBreak/>
              <w:t>raportów księgowych (zestawienie obrotów i sald) z menu Systemu ERP.</w:t>
            </w:r>
          </w:p>
          <w:p w:rsidR="00B50C5E" w:rsidRPr="00653DF1" w:rsidRDefault="00B50C5E" w:rsidP="00653DF1">
            <w:pPr>
              <w:keepLines/>
              <w:widowControl w:val="0"/>
              <w:autoSpaceDE w:val="0"/>
              <w:autoSpaceDN w:val="0"/>
              <w:adjustRightInd w:val="0"/>
              <w:spacing w:before="120" w:after="120"/>
              <w:rPr>
                <w:sz w:val="20"/>
              </w:rPr>
            </w:pPr>
            <w:r w:rsidRPr="00653DF1">
              <w:rPr>
                <w:sz w:val="20"/>
              </w:rPr>
              <w:t>Wygenerowanie sprawozdania RB-70 z Systemu ERP.</w:t>
            </w:r>
          </w:p>
        </w:tc>
        <w:tc>
          <w:tcPr>
            <w:tcW w:w="2268" w:type="dxa"/>
          </w:tcPr>
          <w:p w:rsidR="00B50C5E" w:rsidRPr="00653DF1" w:rsidRDefault="00B50C5E" w:rsidP="00D90D51">
            <w:pPr>
              <w:keepLines/>
              <w:widowControl w:val="0"/>
              <w:numPr>
                <w:ilvl w:val="0"/>
                <w:numId w:val="67"/>
              </w:numPr>
              <w:autoSpaceDE w:val="0"/>
              <w:autoSpaceDN w:val="0"/>
              <w:adjustRightInd w:val="0"/>
              <w:spacing w:before="120" w:after="120"/>
              <w:rPr>
                <w:sz w:val="20"/>
              </w:rPr>
            </w:pPr>
            <w:r w:rsidRPr="00653DF1">
              <w:rPr>
                <w:sz w:val="20"/>
              </w:rPr>
              <w:lastRenderedPageBreak/>
              <w:t>Prawidłowe założenie struktury planu kont i budżetu zadaniowego.</w:t>
            </w:r>
          </w:p>
          <w:p w:rsidR="00B50C5E" w:rsidRPr="00653DF1" w:rsidRDefault="00B50C5E" w:rsidP="00D90D51">
            <w:pPr>
              <w:keepLines/>
              <w:widowControl w:val="0"/>
              <w:numPr>
                <w:ilvl w:val="0"/>
                <w:numId w:val="67"/>
              </w:numPr>
              <w:autoSpaceDE w:val="0"/>
              <w:autoSpaceDN w:val="0"/>
              <w:adjustRightInd w:val="0"/>
              <w:spacing w:before="120" w:after="120"/>
              <w:rPr>
                <w:sz w:val="20"/>
              </w:rPr>
            </w:pPr>
            <w:r w:rsidRPr="00653DF1">
              <w:rPr>
                <w:sz w:val="20"/>
              </w:rPr>
              <w:t>Automatyczna prawidłowa dekretacja listy płac.</w:t>
            </w:r>
          </w:p>
          <w:p w:rsidR="00B50C5E" w:rsidRPr="00653DF1" w:rsidRDefault="00B50C5E" w:rsidP="00D90D51">
            <w:pPr>
              <w:keepLines/>
              <w:widowControl w:val="0"/>
              <w:numPr>
                <w:ilvl w:val="0"/>
                <w:numId w:val="67"/>
              </w:numPr>
              <w:autoSpaceDE w:val="0"/>
              <w:autoSpaceDN w:val="0"/>
              <w:adjustRightInd w:val="0"/>
              <w:spacing w:before="120" w:after="120"/>
              <w:rPr>
                <w:sz w:val="20"/>
              </w:rPr>
            </w:pPr>
            <w:r w:rsidRPr="00653DF1">
              <w:rPr>
                <w:sz w:val="20"/>
              </w:rPr>
              <w:t>Zmiana statusów dowodów księgowych.</w:t>
            </w:r>
          </w:p>
          <w:p w:rsidR="00B50C5E" w:rsidRPr="00653DF1" w:rsidRDefault="00B50C5E" w:rsidP="00D90D51">
            <w:pPr>
              <w:keepLines/>
              <w:widowControl w:val="0"/>
              <w:numPr>
                <w:ilvl w:val="0"/>
                <w:numId w:val="67"/>
              </w:numPr>
              <w:autoSpaceDE w:val="0"/>
              <w:autoSpaceDN w:val="0"/>
              <w:adjustRightInd w:val="0"/>
              <w:spacing w:before="120" w:after="120"/>
              <w:rPr>
                <w:sz w:val="20"/>
              </w:rPr>
            </w:pPr>
            <w:r w:rsidRPr="00653DF1">
              <w:rPr>
                <w:sz w:val="20"/>
              </w:rPr>
              <w:t xml:space="preserve">Generowanie raportów standardowych z prawidłowymi danymi z listy płac, wg statusów </w:t>
            </w:r>
            <w:r w:rsidRPr="00653DF1">
              <w:rPr>
                <w:sz w:val="20"/>
              </w:rPr>
              <w:lastRenderedPageBreak/>
              <w:t>dowodów księgowych.</w:t>
            </w:r>
          </w:p>
          <w:p w:rsidR="00B50C5E" w:rsidRPr="00653DF1" w:rsidRDefault="00B50C5E" w:rsidP="00D90D51">
            <w:pPr>
              <w:keepLines/>
              <w:widowControl w:val="0"/>
              <w:numPr>
                <w:ilvl w:val="0"/>
                <w:numId w:val="67"/>
              </w:numPr>
              <w:autoSpaceDE w:val="0"/>
              <w:autoSpaceDN w:val="0"/>
              <w:adjustRightInd w:val="0"/>
              <w:spacing w:before="120" w:after="120"/>
              <w:rPr>
                <w:sz w:val="20"/>
              </w:rPr>
            </w:pPr>
            <w:r w:rsidRPr="00653DF1">
              <w:rPr>
                <w:sz w:val="20"/>
              </w:rPr>
              <w:t>Wygenerowanie sprawozdania RB-70 z prawidłowymi danymi na szablonie sprawozdania obowiązującego w 2021 r.</w:t>
            </w:r>
          </w:p>
          <w:p w:rsidR="00B50C5E" w:rsidRPr="00653DF1" w:rsidRDefault="00B50C5E" w:rsidP="00653DF1">
            <w:pPr>
              <w:keepLines/>
              <w:widowControl w:val="0"/>
              <w:autoSpaceDE w:val="0"/>
              <w:autoSpaceDN w:val="0"/>
              <w:adjustRightInd w:val="0"/>
              <w:spacing w:before="120" w:after="120"/>
              <w:ind w:left="360"/>
              <w:rPr>
                <w:sz w:val="20"/>
              </w:rPr>
            </w:pPr>
            <w:r w:rsidRPr="00653DF1">
              <w:rPr>
                <w:sz w:val="20"/>
              </w:rPr>
              <w:t>Parametryzacja, wyświetlanie  i prezentacja wyżej wskazanych pozycji w graficznym interfejsie prezentowanego Systemu ERP.</w:t>
            </w:r>
          </w:p>
        </w:tc>
      </w:tr>
      <w:tr w:rsidR="00B50C5E" w:rsidRPr="00653DF1" w:rsidTr="00E01BB1">
        <w:tc>
          <w:tcPr>
            <w:tcW w:w="797" w:type="dxa"/>
          </w:tcPr>
          <w:p w:rsidR="00B50C5E" w:rsidRPr="00653DF1" w:rsidRDefault="00B50C5E" w:rsidP="00653DF1">
            <w:pPr>
              <w:keepLines/>
              <w:spacing w:before="120" w:after="120"/>
              <w:rPr>
                <w:b/>
                <w:sz w:val="20"/>
              </w:rPr>
            </w:pPr>
            <w:r w:rsidRPr="00653DF1">
              <w:rPr>
                <w:b/>
                <w:sz w:val="20"/>
              </w:rPr>
              <w:lastRenderedPageBreak/>
              <w:t>WP3</w:t>
            </w:r>
          </w:p>
        </w:tc>
        <w:tc>
          <w:tcPr>
            <w:tcW w:w="2889" w:type="dxa"/>
          </w:tcPr>
          <w:p w:rsidR="00B50C5E" w:rsidRPr="00653DF1" w:rsidRDefault="00B50C5E" w:rsidP="00653DF1">
            <w:pPr>
              <w:keepLines/>
              <w:widowControl w:val="0"/>
              <w:autoSpaceDE w:val="0"/>
              <w:autoSpaceDN w:val="0"/>
              <w:adjustRightInd w:val="0"/>
              <w:spacing w:before="120" w:after="120"/>
              <w:rPr>
                <w:b/>
                <w:sz w:val="20"/>
              </w:rPr>
            </w:pPr>
            <w:r w:rsidRPr="00653DF1">
              <w:rPr>
                <w:b/>
                <w:sz w:val="20"/>
              </w:rPr>
              <w:t xml:space="preserve">Ewidencja planu finansowego i zmian w planie. </w:t>
            </w:r>
          </w:p>
          <w:p w:rsidR="00B50C5E" w:rsidRPr="00653DF1" w:rsidRDefault="00B50C5E" w:rsidP="00D90D51">
            <w:pPr>
              <w:keepLines/>
              <w:widowControl w:val="0"/>
              <w:numPr>
                <w:ilvl w:val="0"/>
                <w:numId w:val="65"/>
              </w:numPr>
              <w:autoSpaceDE w:val="0"/>
              <w:autoSpaceDN w:val="0"/>
              <w:adjustRightInd w:val="0"/>
              <w:spacing w:before="120" w:after="120"/>
              <w:rPr>
                <w:sz w:val="20"/>
              </w:rPr>
            </w:pPr>
            <w:r w:rsidRPr="00653DF1">
              <w:rPr>
                <w:sz w:val="20"/>
              </w:rPr>
              <w:t xml:space="preserve">Wprowadzenie  przez komórkę merytoryczną (JONIK – jednostka organizacyjna NIK) -  potrzeby/zgłoszenia na podstawie DZ do planu finansowego, zarejestrowanie potrzeby/zgłoszenia  w oparciu o klasyfikację budżetową. Struktura klasyfikacji do planu oparta o część konta,  wprowadzoną w WP2, (rozdział, paragraf z dwoma poziomami analitycznymi ) </w:t>
            </w:r>
          </w:p>
          <w:p w:rsidR="00B50C5E" w:rsidRPr="00653DF1" w:rsidRDefault="00B50C5E" w:rsidP="00D90D51">
            <w:pPr>
              <w:keepLines/>
              <w:widowControl w:val="0"/>
              <w:numPr>
                <w:ilvl w:val="0"/>
                <w:numId w:val="65"/>
              </w:numPr>
              <w:autoSpaceDE w:val="0"/>
              <w:autoSpaceDN w:val="0"/>
              <w:adjustRightInd w:val="0"/>
              <w:spacing w:before="120" w:after="120"/>
              <w:rPr>
                <w:sz w:val="20"/>
              </w:rPr>
            </w:pPr>
            <w:r w:rsidRPr="00653DF1">
              <w:rPr>
                <w:sz w:val="20"/>
              </w:rPr>
              <w:t xml:space="preserve">Komórka merytoryczna wysyła/udostępnia wprowadzone  do planu finansowego potrzeby do  przełożonego  celem akceptacji (zmiany statusu). Po zatwierdzeniu przez </w:t>
            </w:r>
            <w:r w:rsidRPr="00653DF1">
              <w:rPr>
                <w:sz w:val="20"/>
              </w:rPr>
              <w:lastRenderedPageBreak/>
              <w:t xml:space="preserve">przełożonego  (zmiany statusu) zgłoszenie zostaje automatycznie udostępnione Wydziałowi Budżetu. </w:t>
            </w:r>
          </w:p>
          <w:p w:rsidR="00B50C5E" w:rsidRPr="00653DF1" w:rsidRDefault="00B50C5E" w:rsidP="00D90D51">
            <w:pPr>
              <w:keepLines/>
              <w:widowControl w:val="0"/>
              <w:numPr>
                <w:ilvl w:val="0"/>
                <w:numId w:val="65"/>
              </w:numPr>
              <w:autoSpaceDE w:val="0"/>
              <w:autoSpaceDN w:val="0"/>
              <w:adjustRightInd w:val="0"/>
              <w:spacing w:before="120" w:after="120"/>
              <w:rPr>
                <w:sz w:val="20"/>
              </w:rPr>
            </w:pPr>
            <w:r w:rsidRPr="00653DF1">
              <w:rPr>
                <w:sz w:val="20"/>
              </w:rPr>
              <w:t>Wydział Budżetu   weryfikuje  plan finansowy -  nanosi zmiany i zwraca do komórki merytorycznej (status wraca), która ponownie zatwierdza plan wg punktu 2.</w:t>
            </w:r>
          </w:p>
          <w:p w:rsidR="00B50C5E" w:rsidRPr="00653DF1" w:rsidRDefault="00B50C5E" w:rsidP="00D90D51">
            <w:pPr>
              <w:keepLines/>
              <w:widowControl w:val="0"/>
              <w:numPr>
                <w:ilvl w:val="0"/>
                <w:numId w:val="65"/>
              </w:numPr>
              <w:autoSpaceDE w:val="0"/>
              <w:autoSpaceDN w:val="0"/>
              <w:adjustRightInd w:val="0"/>
              <w:spacing w:before="120" w:after="120"/>
              <w:rPr>
                <w:sz w:val="20"/>
              </w:rPr>
            </w:pPr>
            <w:r w:rsidRPr="00653DF1">
              <w:rPr>
                <w:sz w:val="20"/>
              </w:rPr>
              <w:t>Po zatwierdzeniu przez komórkę merytoryczną i ponownym udostępnieniu Wydziałowi Budżetu  -  plan finansowy zostaje zatwierdzony i powstaje projekt planu finansowego (status).</w:t>
            </w:r>
          </w:p>
          <w:p w:rsidR="00B50C5E" w:rsidRPr="00653DF1" w:rsidRDefault="00B50C5E" w:rsidP="00D90D51">
            <w:pPr>
              <w:keepLines/>
              <w:widowControl w:val="0"/>
              <w:numPr>
                <w:ilvl w:val="0"/>
                <w:numId w:val="65"/>
              </w:numPr>
              <w:autoSpaceDE w:val="0"/>
              <w:autoSpaceDN w:val="0"/>
              <w:adjustRightInd w:val="0"/>
              <w:spacing w:before="120" w:after="120"/>
              <w:rPr>
                <w:sz w:val="20"/>
              </w:rPr>
            </w:pPr>
            <w:r w:rsidRPr="00653DF1">
              <w:rPr>
                <w:sz w:val="20"/>
              </w:rPr>
              <w:t>Wprowadzamy limit do planu finansowego celem  kontroli planów finansowych wprowadzonych przez komórki merytoryczne.</w:t>
            </w:r>
          </w:p>
          <w:p w:rsidR="00B50C5E" w:rsidRPr="00653DF1" w:rsidRDefault="00B50C5E" w:rsidP="00D90D51">
            <w:pPr>
              <w:keepLines/>
              <w:widowControl w:val="0"/>
              <w:numPr>
                <w:ilvl w:val="0"/>
                <w:numId w:val="65"/>
              </w:numPr>
              <w:autoSpaceDE w:val="0"/>
              <w:autoSpaceDN w:val="0"/>
              <w:adjustRightInd w:val="0"/>
              <w:spacing w:before="120" w:after="120"/>
              <w:rPr>
                <w:sz w:val="20"/>
              </w:rPr>
            </w:pPr>
            <w:r w:rsidRPr="00653DF1">
              <w:rPr>
                <w:sz w:val="20"/>
              </w:rPr>
              <w:t>Wydział Budżetu  sprawdza w systemie czy zgłoszenia jednostkowych planów finansowych mieszczą się w kwocie limitu całego planu finansowego. System kontroluje powyższe i komunikuje o przekroczeniu planu finansowego (gdyby taka sytuacja miała miejsce) uwzględniając zaangażowanie jako część wykorzystaną z limitu na planowany rok.</w:t>
            </w:r>
          </w:p>
          <w:p w:rsidR="00B50C5E" w:rsidRPr="00653DF1" w:rsidRDefault="00B50C5E" w:rsidP="00D90D51">
            <w:pPr>
              <w:keepLines/>
              <w:widowControl w:val="0"/>
              <w:numPr>
                <w:ilvl w:val="0"/>
                <w:numId w:val="65"/>
              </w:numPr>
              <w:autoSpaceDE w:val="0"/>
              <w:autoSpaceDN w:val="0"/>
              <w:adjustRightInd w:val="0"/>
              <w:spacing w:before="120" w:after="120"/>
              <w:rPr>
                <w:sz w:val="20"/>
              </w:rPr>
            </w:pPr>
            <w:r w:rsidRPr="00653DF1">
              <w:rPr>
                <w:sz w:val="20"/>
              </w:rPr>
              <w:t>Wydział Budżetu  wprowadza zmiany do planu (DZ) i zatwierdza plan (statusu).</w:t>
            </w:r>
          </w:p>
          <w:p w:rsidR="00B50C5E" w:rsidRPr="00653DF1" w:rsidRDefault="00B50C5E" w:rsidP="00D90D51">
            <w:pPr>
              <w:keepLines/>
              <w:widowControl w:val="0"/>
              <w:numPr>
                <w:ilvl w:val="0"/>
                <w:numId w:val="65"/>
              </w:numPr>
              <w:autoSpaceDE w:val="0"/>
              <w:autoSpaceDN w:val="0"/>
              <w:adjustRightInd w:val="0"/>
              <w:spacing w:before="120" w:after="120"/>
              <w:rPr>
                <w:sz w:val="20"/>
              </w:rPr>
            </w:pPr>
            <w:r w:rsidRPr="00653DF1">
              <w:rPr>
                <w:sz w:val="20"/>
              </w:rPr>
              <w:t>Po zatwierdzeniu ustawy budżetowej zatwierdzamy plan i następuje automatyczna dekretacja planu na kontach księgowych.</w:t>
            </w:r>
          </w:p>
          <w:p w:rsidR="00B50C5E" w:rsidRPr="00653DF1" w:rsidRDefault="00B50C5E" w:rsidP="00D90D51">
            <w:pPr>
              <w:keepLines/>
              <w:widowControl w:val="0"/>
              <w:numPr>
                <w:ilvl w:val="0"/>
                <w:numId w:val="65"/>
              </w:numPr>
              <w:autoSpaceDE w:val="0"/>
              <w:autoSpaceDN w:val="0"/>
              <w:adjustRightInd w:val="0"/>
              <w:spacing w:before="120" w:after="120"/>
              <w:rPr>
                <w:sz w:val="20"/>
              </w:rPr>
            </w:pPr>
            <w:r w:rsidRPr="00653DF1">
              <w:rPr>
                <w:sz w:val="20"/>
              </w:rPr>
              <w:t xml:space="preserve">Zmiany w planie finansowym w trakcie roku - komórka merytoryczna wprowadza zmiany w planie finansowym.  Testowane zmiany dotyczą wprowadzonego/ utworzonego planu finansowego na podstawie DZ , system automatycznie sprawdza/komunikuje czy są wolne środki,  uwzględniając zaangażowanie w roku dotyczącym zmian w planie finansowym oraz mając na uwadze wpływające do Wydziału Budżetu wnioski ze statusem „bez akceptacji”.  </w:t>
            </w:r>
            <w:r w:rsidRPr="00653DF1">
              <w:rPr>
                <w:sz w:val="20"/>
              </w:rPr>
              <w:lastRenderedPageBreak/>
              <w:t>Komórka merytoryczna wysyła zmiany po zatwierdzeniu wg punktu 2 do wydziału budżetu .</w:t>
            </w:r>
          </w:p>
          <w:p w:rsidR="00B50C5E" w:rsidRPr="00653DF1" w:rsidRDefault="00B50C5E" w:rsidP="00D90D51">
            <w:pPr>
              <w:keepLines/>
              <w:widowControl w:val="0"/>
              <w:numPr>
                <w:ilvl w:val="0"/>
                <w:numId w:val="65"/>
              </w:numPr>
              <w:autoSpaceDE w:val="0"/>
              <w:autoSpaceDN w:val="0"/>
              <w:adjustRightInd w:val="0"/>
              <w:spacing w:before="120" w:after="120"/>
              <w:rPr>
                <w:sz w:val="20"/>
              </w:rPr>
            </w:pPr>
            <w:r w:rsidRPr="00653DF1">
              <w:rPr>
                <w:sz w:val="20"/>
              </w:rPr>
              <w:t xml:space="preserve">Wydział Budżetu  zatwierdza zmiany. Następuje dekretowanie/przeniesienie do dowodu księgowego zmian w planie finansowym.   </w:t>
            </w:r>
          </w:p>
          <w:p w:rsidR="00B50C5E" w:rsidRPr="00653DF1" w:rsidRDefault="00B50C5E" w:rsidP="00653DF1">
            <w:pPr>
              <w:keepLines/>
              <w:widowControl w:val="0"/>
              <w:autoSpaceDE w:val="0"/>
              <w:autoSpaceDN w:val="0"/>
              <w:adjustRightInd w:val="0"/>
              <w:spacing w:before="120" w:after="120"/>
              <w:ind w:left="390"/>
              <w:rPr>
                <w:sz w:val="20"/>
              </w:rPr>
            </w:pPr>
            <w:r w:rsidRPr="00653DF1">
              <w:rPr>
                <w:sz w:val="20"/>
              </w:rPr>
              <w:t xml:space="preserve">Wydział Budżetu sprawdza w systemie na dany dzień  wersję planu finansowego  oraz zmiany dokonane w </w:t>
            </w:r>
            <w:proofErr w:type="spellStart"/>
            <w:r w:rsidRPr="00653DF1">
              <w:rPr>
                <w:sz w:val="20"/>
              </w:rPr>
              <w:t>w</w:t>
            </w:r>
            <w:proofErr w:type="spellEnd"/>
            <w:r w:rsidRPr="00653DF1">
              <w:rPr>
                <w:sz w:val="20"/>
              </w:rPr>
              <w:t xml:space="preserve"> planie finansowym.  </w:t>
            </w:r>
          </w:p>
        </w:tc>
        <w:tc>
          <w:tcPr>
            <w:tcW w:w="3402" w:type="dxa"/>
          </w:tcPr>
          <w:p w:rsidR="00B50C5E" w:rsidRPr="00653DF1" w:rsidRDefault="00B50C5E" w:rsidP="00D90D51">
            <w:pPr>
              <w:keepLines/>
              <w:widowControl w:val="0"/>
              <w:numPr>
                <w:ilvl w:val="0"/>
                <w:numId w:val="73"/>
              </w:numPr>
              <w:autoSpaceDE w:val="0"/>
              <w:autoSpaceDN w:val="0"/>
              <w:adjustRightInd w:val="0"/>
              <w:spacing w:before="120" w:after="120"/>
              <w:rPr>
                <w:sz w:val="20"/>
              </w:rPr>
            </w:pPr>
            <w:r w:rsidRPr="00653DF1">
              <w:rPr>
                <w:sz w:val="20"/>
              </w:rPr>
              <w:lastRenderedPageBreak/>
              <w:t>Prezentacja interfejsu graficznego funkcjonalności Systemu ERP do wprowadzenia, obsługi, modyfikacji oraz kontroli planu finansowego.</w:t>
            </w:r>
          </w:p>
          <w:p w:rsidR="00B50C5E" w:rsidRPr="00653DF1" w:rsidRDefault="00B50C5E" w:rsidP="00D90D51">
            <w:pPr>
              <w:keepLines/>
              <w:widowControl w:val="0"/>
              <w:numPr>
                <w:ilvl w:val="0"/>
                <w:numId w:val="73"/>
              </w:numPr>
              <w:autoSpaceDE w:val="0"/>
              <w:autoSpaceDN w:val="0"/>
              <w:adjustRightInd w:val="0"/>
              <w:spacing w:before="120" w:after="120"/>
              <w:rPr>
                <w:sz w:val="20"/>
              </w:rPr>
            </w:pPr>
            <w:r w:rsidRPr="00653DF1">
              <w:rPr>
                <w:sz w:val="20"/>
              </w:rPr>
              <w:t xml:space="preserve">Prezentacja interfejsu graficznego Systemu ERP kontroli wersji planu finansowego oraz zmian w planie. </w:t>
            </w:r>
          </w:p>
          <w:p w:rsidR="00B50C5E" w:rsidRPr="00653DF1" w:rsidRDefault="00B50C5E" w:rsidP="00653DF1">
            <w:pPr>
              <w:keepLines/>
              <w:widowControl w:val="0"/>
              <w:autoSpaceDE w:val="0"/>
              <w:autoSpaceDN w:val="0"/>
              <w:adjustRightInd w:val="0"/>
              <w:spacing w:before="120" w:after="120"/>
              <w:ind w:left="357"/>
              <w:rPr>
                <w:bCs/>
                <w:snapToGrid w:val="0"/>
                <w:sz w:val="20"/>
              </w:rPr>
            </w:pPr>
          </w:p>
        </w:tc>
        <w:tc>
          <w:tcPr>
            <w:tcW w:w="2268" w:type="dxa"/>
          </w:tcPr>
          <w:p w:rsidR="00B50C5E" w:rsidRPr="00653DF1" w:rsidRDefault="00B50C5E" w:rsidP="00D90D51">
            <w:pPr>
              <w:keepLines/>
              <w:widowControl w:val="0"/>
              <w:numPr>
                <w:ilvl w:val="0"/>
                <w:numId w:val="74"/>
              </w:numPr>
              <w:autoSpaceDE w:val="0"/>
              <w:autoSpaceDN w:val="0"/>
              <w:adjustRightInd w:val="0"/>
              <w:spacing w:before="120" w:after="120"/>
              <w:rPr>
                <w:sz w:val="20"/>
              </w:rPr>
            </w:pPr>
            <w:r w:rsidRPr="00653DF1">
              <w:rPr>
                <w:sz w:val="20"/>
              </w:rPr>
              <w:t>Prawidłowo przeprowadzony proces tworzenia, modyfikacji i zatwierdzenia planu finansowego.</w:t>
            </w:r>
          </w:p>
          <w:p w:rsidR="00B50C5E" w:rsidRPr="00653DF1" w:rsidRDefault="00B50C5E" w:rsidP="00D90D51">
            <w:pPr>
              <w:keepLines/>
              <w:widowControl w:val="0"/>
              <w:numPr>
                <w:ilvl w:val="0"/>
                <w:numId w:val="74"/>
              </w:numPr>
              <w:autoSpaceDE w:val="0"/>
              <w:autoSpaceDN w:val="0"/>
              <w:adjustRightInd w:val="0"/>
              <w:spacing w:before="120" w:after="120"/>
              <w:rPr>
                <w:sz w:val="20"/>
              </w:rPr>
            </w:pPr>
            <w:r w:rsidRPr="00653DF1">
              <w:rPr>
                <w:sz w:val="20"/>
              </w:rPr>
              <w:t>Poprawna automatyczna kontrola planu z limitem.</w:t>
            </w:r>
          </w:p>
          <w:p w:rsidR="00B50C5E" w:rsidRPr="00653DF1" w:rsidRDefault="00B50C5E" w:rsidP="00D90D51">
            <w:pPr>
              <w:keepLines/>
              <w:widowControl w:val="0"/>
              <w:numPr>
                <w:ilvl w:val="0"/>
                <w:numId w:val="74"/>
              </w:numPr>
              <w:autoSpaceDE w:val="0"/>
              <w:autoSpaceDN w:val="0"/>
              <w:adjustRightInd w:val="0"/>
              <w:spacing w:before="120" w:after="120"/>
              <w:rPr>
                <w:bCs/>
                <w:snapToGrid w:val="0"/>
                <w:sz w:val="20"/>
              </w:rPr>
            </w:pPr>
            <w:r w:rsidRPr="00653DF1">
              <w:rPr>
                <w:sz w:val="20"/>
              </w:rPr>
              <w:t>Zmiana statusów planu finansowego.</w:t>
            </w:r>
          </w:p>
          <w:p w:rsidR="00B50C5E" w:rsidRPr="00653DF1" w:rsidRDefault="00B50C5E" w:rsidP="00D90D51">
            <w:pPr>
              <w:keepLines/>
              <w:widowControl w:val="0"/>
              <w:numPr>
                <w:ilvl w:val="0"/>
                <w:numId w:val="74"/>
              </w:numPr>
              <w:autoSpaceDE w:val="0"/>
              <w:autoSpaceDN w:val="0"/>
              <w:adjustRightInd w:val="0"/>
              <w:spacing w:before="120" w:after="120"/>
              <w:rPr>
                <w:bCs/>
                <w:snapToGrid w:val="0"/>
                <w:sz w:val="20"/>
              </w:rPr>
            </w:pPr>
            <w:r w:rsidRPr="00653DF1">
              <w:rPr>
                <w:bCs/>
                <w:snapToGrid w:val="0"/>
                <w:sz w:val="20"/>
              </w:rPr>
              <w:t>Poprawna prezentacja wersji planu oraz zmian na dzień.</w:t>
            </w:r>
          </w:p>
          <w:p w:rsidR="00B50C5E" w:rsidRPr="00653DF1" w:rsidRDefault="00B50C5E" w:rsidP="00653DF1">
            <w:pPr>
              <w:keepLines/>
              <w:widowControl w:val="0"/>
              <w:autoSpaceDE w:val="0"/>
              <w:autoSpaceDN w:val="0"/>
              <w:adjustRightInd w:val="0"/>
              <w:spacing w:before="120" w:after="120"/>
              <w:ind w:left="360"/>
              <w:rPr>
                <w:bCs/>
                <w:snapToGrid w:val="0"/>
                <w:sz w:val="20"/>
              </w:rPr>
            </w:pPr>
            <w:r w:rsidRPr="00653DF1">
              <w:rPr>
                <w:sz w:val="20"/>
              </w:rPr>
              <w:t xml:space="preserve">Parametryzacja, wyświetlanie  i prezentacja wyżej wskazanych pozycji w graficznym interfejsie prezentowanego </w:t>
            </w:r>
            <w:r w:rsidRPr="00653DF1">
              <w:rPr>
                <w:sz w:val="20"/>
              </w:rPr>
              <w:lastRenderedPageBreak/>
              <w:t>Systemu ERP.</w:t>
            </w:r>
          </w:p>
        </w:tc>
      </w:tr>
      <w:tr w:rsidR="00B50C5E" w:rsidRPr="00653DF1" w:rsidTr="00E01BB1">
        <w:trPr>
          <w:trHeight w:val="1054"/>
        </w:trPr>
        <w:tc>
          <w:tcPr>
            <w:tcW w:w="797" w:type="dxa"/>
          </w:tcPr>
          <w:p w:rsidR="00B50C5E" w:rsidRPr="00653DF1" w:rsidRDefault="00B50C5E" w:rsidP="00653DF1">
            <w:pPr>
              <w:keepLines/>
              <w:spacing w:before="120" w:after="120"/>
              <w:rPr>
                <w:b/>
                <w:sz w:val="20"/>
              </w:rPr>
            </w:pPr>
            <w:r w:rsidRPr="00653DF1">
              <w:rPr>
                <w:b/>
                <w:sz w:val="20"/>
              </w:rPr>
              <w:lastRenderedPageBreak/>
              <w:t>WP4</w:t>
            </w:r>
          </w:p>
        </w:tc>
        <w:tc>
          <w:tcPr>
            <w:tcW w:w="2889" w:type="dxa"/>
          </w:tcPr>
          <w:p w:rsidR="00B50C5E" w:rsidRPr="00653DF1" w:rsidRDefault="00B50C5E" w:rsidP="00653DF1">
            <w:pPr>
              <w:keepLines/>
              <w:widowControl w:val="0"/>
              <w:autoSpaceDE w:val="0"/>
              <w:autoSpaceDN w:val="0"/>
              <w:adjustRightInd w:val="0"/>
              <w:spacing w:before="120" w:after="120"/>
              <w:rPr>
                <w:b/>
                <w:sz w:val="20"/>
              </w:rPr>
            </w:pPr>
            <w:r w:rsidRPr="00653DF1">
              <w:rPr>
                <w:b/>
                <w:sz w:val="20"/>
              </w:rPr>
              <w:t>Wnioski o zakup  środków trwałych, zarządzanie i gospodarowania zakupionymi pozycjami.</w:t>
            </w:r>
          </w:p>
          <w:p w:rsidR="00B50C5E" w:rsidRPr="00653DF1" w:rsidRDefault="00B50C5E" w:rsidP="00D90D51">
            <w:pPr>
              <w:keepLines/>
              <w:widowControl w:val="0"/>
              <w:numPr>
                <w:ilvl w:val="0"/>
                <w:numId w:val="59"/>
              </w:numPr>
              <w:autoSpaceDE w:val="0"/>
              <w:autoSpaceDN w:val="0"/>
              <w:adjustRightInd w:val="0"/>
              <w:spacing w:before="120" w:after="120"/>
              <w:rPr>
                <w:sz w:val="20"/>
              </w:rPr>
            </w:pPr>
            <w:r w:rsidRPr="00653DF1">
              <w:rPr>
                <w:sz w:val="20"/>
              </w:rPr>
              <w:t>Generowanie  wniosku o dokonanie zakupu w oparciu o dane z planu finansowego, utworzonego w ramach realizacji przypadku testowego WP3:</w:t>
            </w:r>
          </w:p>
          <w:p w:rsidR="00B50C5E" w:rsidRPr="00653DF1" w:rsidRDefault="00B50C5E" w:rsidP="00D90D51">
            <w:pPr>
              <w:pStyle w:val="Akapitzlist"/>
              <w:keepLines/>
              <w:widowControl w:val="0"/>
              <w:numPr>
                <w:ilvl w:val="0"/>
                <w:numId w:val="77"/>
              </w:numPr>
              <w:autoSpaceDE w:val="0"/>
              <w:autoSpaceDN w:val="0"/>
              <w:adjustRightInd w:val="0"/>
              <w:spacing w:before="120" w:after="120"/>
              <w:ind w:left="796"/>
              <w:contextualSpacing w:val="0"/>
              <w:rPr>
                <w:sz w:val="20"/>
              </w:rPr>
            </w:pPr>
            <w:r w:rsidRPr="00653DF1">
              <w:rPr>
                <w:sz w:val="20"/>
              </w:rPr>
              <w:t>wprowadzenie do wniosku  wartości  większej od wartości ujętej w planie finansowym;</w:t>
            </w:r>
          </w:p>
          <w:p w:rsidR="00B50C5E" w:rsidRPr="00653DF1" w:rsidRDefault="00B50C5E" w:rsidP="00D90D51">
            <w:pPr>
              <w:pStyle w:val="Akapitzlist"/>
              <w:keepLines/>
              <w:widowControl w:val="0"/>
              <w:numPr>
                <w:ilvl w:val="0"/>
                <w:numId w:val="77"/>
              </w:numPr>
              <w:autoSpaceDE w:val="0"/>
              <w:autoSpaceDN w:val="0"/>
              <w:adjustRightInd w:val="0"/>
              <w:spacing w:before="120" w:after="120"/>
              <w:ind w:left="796"/>
              <w:contextualSpacing w:val="0"/>
              <w:rPr>
                <w:sz w:val="20"/>
              </w:rPr>
            </w:pPr>
            <w:r w:rsidRPr="00653DF1">
              <w:rPr>
                <w:sz w:val="20"/>
              </w:rPr>
              <w:t xml:space="preserve">wprowadzenie danych do wniosku z kwotą mniejszą od kwoty ujętej w planie finansowym; </w:t>
            </w:r>
          </w:p>
          <w:p w:rsidR="00B50C5E" w:rsidRPr="00653DF1" w:rsidRDefault="00B50C5E" w:rsidP="00D90D51">
            <w:pPr>
              <w:pStyle w:val="Akapitzlist"/>
              <w:keepLines/>
              <w:widowControl w:val="0"/>
              <w:numPr>
                <w:ilvl w:val="0"/>
                <w:numId w:val="77"/>
              </w:numPr>
              <w:autoSpaceDE w:val="0"/>
              <w:autoSpaceDN w:val="0"/>
              <w:adjustRightInd w:val="0"/>
              <w:spacing w:before="120" w:after="120"/>
              <w:ind w:left="796"/>
              <w:contextualSpacing w:val="0"/>
              <w:rPr>
                <w:sz w:val="20"/>
              </w:rPr>
            </w:pPr>
            <w:r w:rsidRPr="00653DF1">
              <w:rPr>
                <w:sz w:val="20"/>
              </w:rPr>
              <w:t>zatwierdzenie wniosku przez kierującego   komórką wnioskującą (status), głównego księgowego (status), zatwierdzenie przez Wydział Zamówień Publicznych (status). Zatwierdzenie wniosku przez Dyrektora Generalnego  (status).</w:t>
            </w:r>
          </w:p>
          <w:p w:rsidR="00B50C5E" w:rsidRPr="00653DF1" w:rsidRDefault="00B50C5E" w:rsidP="00653DF1">
            <w:pPr>
              <w:keepLines/>
              <w:widowControl w:val="0"/>
              <w:autoSpaceDE w:val="0"/>
              <w:autoSpaceDN w:val="0"/>
              <w:adjustRightInd w:val="0"/>
              <w:spacing w:before="120" w:after="120"/>
              <w:rPr>
                <w:sz w:val="20"/>
              </w:rPr>
            </w:pPr>
            <w:r w:rsidRPr="00653DF1">
              <w:rPr>
                <w:sz w:val="20"/>
              </w:rPr>
              <w:t>2) Przekazanie wniosku do wydziału Zamówień, zatwierdzenie wniosku</w:t>
            </w:r>
          </w:p>
          <w:p w:rsidR="00B50C5E" w:rsidRPr="00653DF1" w:rsidRDefault="00B50C5E" w:rsidP="00653DF1">
            <w:pPr>
              <w:keepLines/>
              <w:widowControl w:val="0"/>
              <w:autoSpaceDE w:val="0"/>
              <w:autoSpaceDN w:val="0"/>
              <w:adjustRightInd w:val="0"/>
              <w:spacing w:before="120" w:after="120"/>
              <w:rPr>
                <w:sz w:val="20"/>
              </w:rPr>
            </w:pPr>
            <w:r w:rsidRPr="00653DF1">
              <w:rPr>
                <w:sz w:val="20"/>
              </w:rPr>
              <w:t xml:space="preserve">3) Zarejestrowanie Umowy </w:t>
            </w:r>
            <w:r w:rsidRPr="00FE1DE9">
              <w:rPr>
                <w:strike/>
                <w:color w:val="4F81BD" w:themeColor="accent1"/>
                <w:sz w:val="20"/>
              </w:rPr>
              <w:t>i utworzenie w systemie zamówienia na podstawie zatwierdzonej Umowy</w:t>
            </w:r>
            <w:r w:rsidRPr="00FE1DE9">
              <w:rPr>
                <w:color w:val="4F81BD" w:themeColor="accent1"/>
                <w:sz w:val="20"/>
              </w:rPr>
              <w:t xml:space="preserve"> </w:t>
            </w:r>
            <w:r w:rsidRPr="00653DF1">
              <w:rPr>
                <w:sz w:val="20"/>
              </w:rPr>
              <w:t>(DZ).</w:t>
            </w:r>
          </w:p>
          <w:p w:rsidR="00B50C5E" w:rsidRPr="00653DF1" w:rsidRDefault="00B50C5E" w:rsidP="00D90D51">
            <w:pPr>
              <w:keepLines/>
              <w:widowControl w:val="0"/>
              <w:numPr>
                <w:ilvl w:val="0"/>
                <w:numId w:val="59"/>
              </w:numPr>
              <w:autoSpaceDE w:val="0"/>
              <w:autoSpaceDN w:val="0"/>
              <w:adjustRightInd w:val="0"/>
              <w:spacing w:before="120" w:after="120"/>
              <w:rPr>
                <w:sz w:val="20"/>
              </w:rPr>
            </w:pPr>
            <w:r w:rsidRPr="00653DF1">
              <w:rPr>
                <w:sz w:val="20"/>
              </w:rPr>
              <w:t>Zakup środków trwałych  i dostarczenie  faktury. Wprowadzenie  i opisanie  faktury w Systemie ERP przez jednostkę dokonującą zakupu.</w:t>
            </w:r>
          </w:p>
          <w:p w:rsidR="00B50C5E" w:rsidRPr="00653DF1" w:rsidRDefault="00B50C5E" w:rsidP="00D90D51">
            <w:pPr>
              <w:keepLines/>
              <w:widowControl w:val="0"/>
              <w:numPr>
                <w:ilvl w:val="0"/>
                <w:numId w:val="59"/>
              </w:numPr>
              <w:autoSpaceDE w:val="0"/>
              <w:autoSpaceDN w:val="0"/>
              <w:adjustRightInd w:val="0"/>
              <w:spacing w:before="120" w:after="120"/>
              <w:rPr>
                <w:sz w:val="20"/>
              </w:rPr>
            </w:pPr>
            <w:r w:rsidRPr="00653DF1">
              <w:rPr>
                <w:sz w:val="20"/>
              </w:rPr>
              <w:t>Zatwierdzenie faktury przez kierującego  komórką merytoryczną  (status).</w:t>
            </w:r>
          </w:p>
          <w:p w:rsidR="00B50C5E" w:rsidRPr="00653DF1" w:rsidRDefault="00B50C5E" w:rsidP="00D90D51">
            <w:pPr>
              <w:keepLines/>
              <w:widowControl w:val="0"/>
              <w:numPr>
                <w:ilvl w:val="0"/>
                <w:numId w:val="59"/>
              </w:numPr>
              <w:autoSpaceDE w:val="0"/>
              <w:autoSpaceDN w:val="0"/>
              <w:adjustRightInd w:val="0"/>
              <w:spacing w:before="120" w:after="120"/>
              <w:rPr>
                <w:sz w:val="20"/>
              </w:rPr>
            </w:pPr>
            <w:r w:rsidRPr="00653DF1">
              <w:rPr>
                <w:color w:val="000000"/>
                <w:sz w:val="20"/>
              </w:rPr>
              <w:lastRenderedPageBreak/>
              <w:t xml:space="preserve">Ewidencja środków trwałych zgodnie z obowiązującymi przepisami prawa na podstawie danych z faktury </w:t>
            </w:r>
          </w:p>
          <w:p w:rsidR="00B50C5E" w:rsidRPr="00653DF1" w:rsidRDefault="00B50C5E" w:rsidP="00D90D51">
            <w:pPr>
              <w:keepLines/>
              <w:widowControl w:val="0"/>
              <w:numPr>
                <w:ilvl w:val="0"/>
                <w:numId w:val="59"/>
              </w:numPr>
              <w:autoSpaceDE w:val="0"/>
              <w:autoSpaceDN w:val="0"/>
              <w:adjustRightInd w:val="0"/>
              <w:spacing w:before="120" w:after="120"/>
              <w:rPr>
                <w:sz w:val="20"/>
              </w:rPr>
            </w:pPr>
            <w:r w:rsidRPr="00653DF1">
              <w:rPr>
                <w:sz w:val="20"/>
              </w:rPr>
              <w:t>Przekazanie faktury  wydziałowi rachunkowości i finansów .  Uruchomienie  automatycznej dekretacji faktury - przeniesienie do dowodu księgowego.</w:t>
            </w:r>
          </w:p>
          <w:p w:rsidR="00B50C5E" w:rsidRPr="00653DF1" w:rsidRDefault="00B50C5E" w:rsidP="00D90D51">
            <w:pPr>
              <w:keepLines/>
              <w:widowControl w:val="0"/>
              <w:numPr>
                <w:ilvl w:val="0"/>
                <w:numId w:val="59"/>
              </w:numPr>
              <w:autoSpaceDE w:val="0"/>
              <w:autoSpaceDN w:val="0"/>
              <w:adjustRightInd w:val="0"/>
              <w:spacing w:before="120" w:after="120"/>
              <w:rPr>
                <w:color w:val="000000"/>
                <w:sz w:val="20"/>
              </w:rPr>
            </w:pPr>
            <w:r w:rsidRPr="00653DF1">
              <w:rPr>
                <w:sz w:val="20"/>
              </w:rPr>
              <w:t xml:space="preserve">Wygenerowanie przez Wydział rachunkowości i finansów polecenia płatności za fakturę wg struktury pliku </w:t>
            </w:r>
            <w:proofErr w:type="spellStart"/>
            <w:r w:rsidRPr="00653DF1">
              <w:rPr>
                <w:sz w:val="20"/>
              </w:rPr>
              <w:t>VideoTel</w:t>
            </w:r>
            <w:proofErr w:type="spellEnd"/>
            <w:r w:rsidRPr="00653DF1">
              <w:rPr>
                <w:sz w:val="20"/>
              </w:rPr>
              <w:t xml:space="preserve">. </w:t>
            </w:r>
          </w:p>
          <w:p w:rsidR="00B50C5E" w:rsidRPr="00653DF1" w:rsidRDefault="00B50C5E" w:rsidP="00653DF1">
            <w:pPr>
              <w:keepLines/>
              <w:widowControl w:val="0"/>
              <w:autoSpaceDE w:val="0"/>
              <w:autoSpaceDN w:val="0"/>
              <w:adjustRightInd w:val="0"/>
              <w:spacing w:before="120" w:after="120"/>
              <w:rPr>
                <w:sz w:val="20"/>
              </w:rPr>
            </w:pPr>
            <w:r w:rsidRPr="00653DF1">
              <w:rPr>
                <w:sz w:val="20"/>
              </w:rPr>
              <w:t>Powierzenie przyjętego  środka trwałego   użytkownikowi z przypadku testowego WP1 dokumentem wydania.</w:t>
            </w:r>
          </w:p>
        </w:tc>
        <w:tc>
          <w:tcPr>
            <w:tcW w:w="3402" w:type="dxa"/>
          </w:tcPr>
          <w:p w:rsidR="00B50C5E" w:rsidRPr="00653DF1" w:rsidRDefault="00B50C5E" w:rsidP="00D90D51">
            <w:pPr>
              <w:keepLines/>
              <w:widowControl w:val="0"/>
              <w:numPr>
                <w:ilvl w:val="0"/>
                <w:numId w:val="72"/>
              </w:numPr>
              <w:autoSpaceDE w:val="0"/>
              <w:autoSpaceDN w:val="0"/>
              <w:adjustRightInd w:val="0"/>
              <w:spacing w:before="120" w:after="120"/>
              <w:rPr>
                <w:sz w:val="20"/>
              </w:rPr>
            </w:pPr>
            <w:r w:rsidRPr="00653DF1">
              <w:rPr>
                <w:sz w:val="20"/>
              </w:rPr>
              <w:lastRenderedPageBreak/>
              <w:t>Prezentacja interfejsu graficznego Systemu ERP i wprowadzanie wniosków o zakup.</w:t>
            </w:r>
          </w:p>
          <w:p w:rsidR="00B50C5E" w:rsidRPr="00653DF1" w:rsidRDefault="00B50C5E" w:rsidP="00D90D51">
            <w:pPr>
              <w:keepLines/>
              <w:widowControl w:val="0"/>
              <w:numPr>
                <w:ilvl w:val="0"/>
                <w:numId w:val="72"/>
              </w:numPr>
              <w:autoSpaceDE w:val="0"/>
              <w:autoSpaceDN w:val="0"/>
              <w:adjustRightInd w:val="0"/>
              <w:spacing w:before="120" w:after="120"/>
              <w:rPr>
                <w:sz w:val="20"/>
              </w:rPr>
            </w:pPr>
            <w:r w:rsidRPr="00653DF1">
              <w:rPr>
                <w:sz w:val="20"/>
              </w:rPr>
              <w:t>Prezentacja procesu akceptacji i zmiany statusu wniosków o zakup.</w:t>
            </w:r>
          </w:p>
          <w:p w:rsidR="00B50C5E" w:rsidRPr="00653DF1" w:rsidRDefault="00B50C5E" w:rsidP="00D90D51">
            <w:pPr>
              <w:keepLines/>
              <w:widowControl w:val="0"/>
              <w:numPr>
                <w:ilvl w:val="0"/>
                <w:numId w:val="72"/>
              </w:numPr>
              <w:autoSpaceDE w:val="0"/>
              <w:autoSpaceDN w:val="0"/>
              <w:adjustRightInd w:val="0"/>
              <w:spacing w:before="120" w:after="120"/>
              <w:rPr>
                <w:sz w:val="20"/>
              </w:rPr>
            </w:pPr>
            <w:r w:rsidRPr="00653DF1">
              <w:rPr>
                <w:sz w:val="20"/>
              </w:rPr>
              <w:t>Prezentacja interfejsu graficznego Systemu ERP  generowania zamówienia oraz rejestracji wniosku i Umowy.</w:t>
            </w:r>
          </w:p>
          <w:p w:rsidR="00B50C5E" w:rsidRPr="00653DF1" w:rsidRDefault="00B50C5E" w:rsidP="00D90D51">
            <w:pPr>
              <w:keepLines/>
              <w:widowControl w:val="0"/>
              <w:numPr>
                <w:ilvl w:val="0"/>
                <w:numId w:val="72"/>
              </w:numPr>
              <w:autoSpaceDE w:val="0"/>
              <w:autoSpaceDN w:val="0"/>
              <w:adjustRightInd w:val="0"/>
              <w:spacing w:before="120" w:after="120"/>
              <w:rPr>
                <w:sz w:val="20"/>
              </w:rPr>
            </w:pPr>
            <w:r w:rsidRPr="00653DF1">
              <w:rPr>
                <w:sz w:val="20"/>
              </w:rPr>
              <w:t>Prezentacja interfejsu graficznego Systemu ERP do rejestracji faktury –wprowadzenie faktury.</w:t>
            </w:r>
          </w:p>
          <w:p w:rsidR="00B50C5E" w:rsidRPr="00653DF1" w:rsidRDefault="00B50C5E" w:rsidP="00D90D51">
            <w:pPr>
              <w:keepLines/>
              <w:widowControl w:val="0"/>
              <w:numPr>
                <w:ilvl w:val="0"/>
                <w:numId w:val="72"/>
              </w:numPr>
              <w:autoSpaceDE w:val="0"/>
              <w:autoSpaceDN w:val="0"/>
              <w:adjustRightInd w:val="0"/>
              <w:spacing w:before="120" w:after="120"/>
              <w:rPr>
                <w:sz w:val="20"/>
              </w:rPr>
            </w:pPr>
            <w:r w:rsidRPr="00653DF1">
              <w:rPr>
                <w:sz w:val="20"/>
              </w:rPr>
              <w:t>Przeprowadzenie poprzez interfejs graficzny Systemu ERP procesu zatwierdzania faktury oraz dekretacji i księgowanie.</w:t>
            </w:r>
          </w:p>
          <w:p w:rsidR="00B50C5E" w:rsidRPr="00653DF1" w:rsidRDefault="00B50C5E" w:rsidP="00D90D51">
            <w:pPr>
              <w:keepLines/>
              <w:widowControl w:val="0"/>
              <w:numPr>
                <w:ilvl w:val="0"/>
                <w:numId w:val="72"/>
              </w:numPr>
              <w:autoSpaceDE w:val="0"/>
              <w:autoSpaceDN w:val="0"/>
              <w:adjustRightInd w:val="0"/>
              <w:spacing w:before="120" w:after="120"/>
              <w:rPr>
                <w:sz w:val="20"/>
              </w:rPr>
            </w:pPr>
            <w:r w:rsidRPr="00653DF1">
              <w:rPr>
                <w:sz w:val="20"/>
              </w:rPr>
              <w:t xml:space="preserve">Prezentacja i wygenerowanie poprzez graficzny interfejs Systemu ERP pliku przelewu w formacie systemu </w:t>
            </w:r>
            <w:proofErr w:type="spellStart"/>
            <w:r w:rsidRPr="00653DF1">
              <w:rPr>
                <w:sz w:val="20"/>
              </w:rPr>
              <w:t>VideoTel</w:t>
            </w:r>
            <w:proofErr w:type="spellEnd"/>
            <w:r w:rsidRPr="00653DF1">
              <w:rPr>
                <w:sz w:val="20"/>
              </w:rPr>
              <w:t>.</w:t>
            </w:r>
          </w:p>
          <w:p w:rsidR="00B50C5E" w:rsidRPr="00653DF1" w:rsidRDefault="00B50C5E" w:rsidP="00D90D51">
            <w:pPr>
              <w:keepLines/>
              <w:widowControl w:val="0"/>
              <w:numPr>
                <w:ilvl w:val="0"/>
                <w:numId w:val="72"/>
              </w:numPr>
              <w:autoSpaceDE w:val="0"/>
              <w:autoSpaceDN w:val="0"/>
              <w:adjustRightInd w:val="0"/>
              <w:spacing w:before="120" w:after="120"/>
              <w:rPr>
                <w:sz w:val="20"/>
              </w:rPr>
            </w:pPr>
            <w:r w:rsidRPr="00653DF1">
              <w:rPr>
                <w:sz w:val="20"/>
              </w:rPr>
              <w:t>Prezentacja oraz przyjęcie poprzez graficzny interfejs Systemu ERP pozycji z faktury.</w:t>
            </w:r>
          </w:p>
          <w:p w:rsidR="00B50C5E" w:rsidRPr="00653DF1" w:rsidRDefault="00B50C5E" w:rsidP="00653DF1">
            <w:pPr>
              <w:keepLines/>
              <w:widowControl w:val="0"/>
              <w:autoSpaceDE w:val="0"/>
              <w:autoSpaceDN w:val="0"/>
              <w:adjustRightInd w:val="0"/>
              <w:spacing w:before="120" w:after="120"/>
              <w:ind w:left="360"/>
              <w:rPr>
                <w:bCs/>
                <w:snapToGrid w:val="0"/>
                <w:sz w:val="20"/>
              </w:rPr>
            </w:pPr>
          </w:p>
        </w:tc>
        <w:tc>
          <w:tcPr>
            <w:tcW w:w="2268" w:type="dxa"/>
          </w:tcPr>
          <w:p w:rsidR="00B50C5E" w:rsidRPr="00653DF1" w:rsidRDefault="00B50C5E" w:rsidP="00D90D51">
            <w:pPr>
              <w:keepLines/>
              <w:widowControl w:val="0"/>
              <w:numPr>
                <w:ilvl w:val="0"/>
                <w:numId w:val="75"/>
              </w:numPr>
              <w:autoSpaceDE w:val="0"/>
              <w:autoSpaceDN w:val="0"/>
              <w:adjustRightInd w:val="0"/>
              <w:spacing w:before="120" w:after="120"/>
              <w:rPr>
                <w:sz w:val="20"/>
              </w:rPr>
            </w:pPr>
            <w:r w:rsidRPr="00653DF1">
              <w:rPr>
                <w:sz w:val="20"/>
              </w:rPr>
              <w:t>Wygenerowanie lub nie wniosku o dokonanie zakupu - prawidłowa kontrola zawartości wniosku  z planem finansowym.</w:t>
            </w:r>
          </w:p>
          <w:p w:rsidR="00B50C5E" w:rsidRPr="00653DF1" w:rsidRDefault="00B50C5E" w:rsidP="00D90D51">
            <w:pPr>
              <w:keepLines/>
              <w:widowControl w:val="0"/>
              <w:numPr>
                <w:ilvl w:val="0"/>
                <w:numId w:val="75"/>
              </w:numPr>
              <w:autoSpaceDE w:val="0"/>
              <w:autoSpaceDN w:val="0"/>
              <w:adjustRightInd w:val="0"/>
              <w:spacing w:before="120" w:after="120"/>
              <w:rPr>
                <w:sz w:val="20"/>
              </w:rPr>
            </w:pPr>
            <w:r w:rsidRPr="00653DF1">
              <w:rPr>
                <w:sz w:val="20"/>
              </w:rPr>
              <w:t>Zmiana statusu w planie finansowym (zamknięcie wniosku – zmiana wartości w pozycji „środki zaangażowane”).</w:t>
            </w:r>
          </w:p>
          <w:p w:rsidR="00B50C5E" w:rsidRPr="00653DF1" w:rsidRDefault="00B50C5E" w:rsidP="00D90D51">
            <w:pPr>
              <w:keepLines/>
              <w:widowControl w:val="0"/>
              <w:numPr>
                <w:ilvl w:val="0"/>
                <w:numId w:val="75"/>
              </w:numPr>
              <w:autoSpaceDE w:val="0"/>
              <w:autoSpaceDN w:val="0"/>
              <w:adjustRightInd w:val="0"/>
              <w:spacing w:before="120" w:after="120"/>
              <w:rPr>
                <w:sz w:val="20"/>
              </w:rPr>
            </w:pPr>
            <w:r w:rsidRPr="00653DF1">
              <w:rPr>
                <w:sz w:val="20"/>
              </w:rPr>
              <w:t>Wygenerowanie zamówienia na podstawie wniosku.</w:t>
            </w:r>
          </w:p>
          <w:p w:rsidR="00B50C5E" w:rsidRPr="00653DF1" w:rsidRDefault="00B50C5E" w:rsidP="00D90D51">
            <w:pPr>
              <w:keepLines/>
              <w:widowControl w:val="0"/>
              <w:numPr>
                <w:ilvl w:val="0"/>
                <w:numId w:val="75"/>
              </w:numPr>
              <w:autoSpaceDE w:val="0"/>
              <w:autoSpaceDN w:val="0"/>
              <w:adjustRightInd w:val="0"/>
              <w:spacing w:before="120" w:after="120"/>
              <w:rPr>
                <w:sz w:val="20"/>
              </w:rPr>
            </w:pPr>
            <w:r w:rsidRPr="00653DF1">
              <w:rPr>
                <w:sz w:val="20"/>
              </w:rPr>
              <w:t xml:space="preserve">Realizacja zamówienia po zarejestrowaniu </w:t>
            </w:r>
            <w:r w:rsidRPr="00803272">
              <w:rPr>
                <w:strike/>
                <w:sz w:val="20"/>
              </w:rPr>
              <w:t>Umowy</w:t>
            </w:r>
            <w:r w:rsidR="00803272">
              <w:rPr>
                <w:sz w:val="20"/>
              </w:rPr>
              <w:t xml:space="preserve"> </w:t>
            </w:r>
            <w:r w:rsidR="00AB3D98" w:rsidRPr="00803272">
              <w:rPr>
                <w:color w:val="4F81BD" w:themeColor="accent1"/>
                <w:sz w:val="20"/>
              </w:rPr>
              <w:t>wniosku</w:t>
            </w:r>
            <w:r w:rsidRPr="00803272">
              <w:rPr>
                <w:color w:val="4F81BD" w:themeColor="accent1"/>
                <w:sz w:val="20"/>
              </w:rPr>
              <w:t>.</w:t>
            </w:r>
          </w:p>
          <w:p w:rsidR="00B50C5E" w:rsidRPr="00653DF1" w:rsidRDefault="00B50C5E" w:rsidP="00D90D51">
            <w:pPr>
              <w:keepLines/>
              <w:widowControl w:val="0"/>
              <w:numPr>
                <w:ilvl w:val="0"/>
                <w:numId w:val="75"/>
              </w:numPr>
              <w:autoSpaceDE w:val="0"/>
              <w:autoSpaceDN w:val="0"/>
              <w:adjustRightInd w:val="0"/>
              <w:spacing w:before="120" w:after="120"/>
              <w:rPr>
                <w:sz w:val="20"/>
              </w:rPr>
            </w:pPr>
            <w:r w:rsidRPr="00653DF1">
              <w:rPr>
                <w:sz w:val="20"/>
              </w:rPr>
              <w:t>Rejestracja faktury, zmiana jej statusów, automatyczna dekretacja i księgowanie.</w:t>
            </w:r>
          </w:p>
          <w:p w:rsidR="00B50C5E" w:rsidRPr="00653DF1" w:rsidRDefault="00B50C5E" w:rsidP="00D90D51">
            <w:pPr>
              <w:keepLines/>
              <w:widowControl w:val="0"/>
              <w:numPr>
                <w:ilvl w:val="0"/>
                <w:numId w:val="75"/>
              </w:numPr>
              <w:autoSpaceDE w:val="0"/>
              <w:autoSpaceDN w:val="0"/>
              <w:adjustRightInd w:val="0"/>
              <w:spacing w:before="120" w:after="120"/>
              <w:rPr>
                <w:sz w:val="20"/>
              </w:rPr>
            </w:pPr>
            <w:r w:rsidRPr="00653DF1">
              <w:rPr>
                <w:sz w:val="20"/>
              </w:rPr>
              <w:t>System powinien wymusić połączenie faktury z wnioskiem oraz Umową i skontrolować wartość zakupu.</w:t>
            </w:r>
          </w:p>
          <w:p w:rsidR="00B50C5E" w:rsidRPr="00653DF1" w:rsidRDefault="00B50C5E" w:rsidP="00D90D51">
            <w:pPr>
              <w:keepLines/>
              <w:widowControl w:val="0"/>
              <w:numPr>
                <w:ilvl w:val="0"/>
                <w:numId w:val="75"/>
              </w:numPr>
              <w:autoSpaceDE w:val="0"/>
              <w:autoSpaceDN w:val="0"/>
              <w:adjustRightInd w:val="0"/>
              <w:spacing w:before="120" w:after="120"/>
              <w:rPr>
                <w:sz w:val="20"/>
              </w:rPr>
            </w:pPr>
            <w:r w:rsidRPr="00653DF1">
              <w:rPr>
                <w:sz w:val="20"/>
              </w:rPr>
              <w:t xml:space="preserve">Wygenerowanie pliku przelewu zgodnego z szablonem </w:t>
            </w:r>
            <w:proofErr w:type="spellStart"/>
            <w:r w:rsidRPr="00653DF1">
              <w:rPr>
                <w:sz w:val="20"/>
              </w:rPr>
              <w:t>VideoTel</w:t>
            </w:r>
            <w:proofErr w:type="spellEnd"/>
            <w:r w:rsidRPr="00653DF1">
              <w:rPr>
                <w:sz w:val="20"/>
              </w:rPr>
              <w:t>.</w:t>
            </w:r>
          </w:p>
          <w:p w:rsidR="00B50C5E" w:rsidRPr="00653DF1" w:rsidRDefault="00B50C5E" w:rsidP="00D90D51">
            <w:pPr>
              <w:keepLines/>
              <w:widowControl w:val="0"/>
              <w:numPr>
                <w:ilvl w:val="0"/>
                <w:numId w:val="75"/>
              </w:numPr>
              <w:autoSpaceDE w:val="0"/>
              <w:autoSpaceDN w:val="0"/>
              <w:adjustRightInd w:val="0"/>
              <w:spacing w:before="120" w:after="120"/>
              <w:rPr>
                <w:sz w:val="20"/>
              </w:rPr>
            </w:pPr>
            <w:r w:rsidRPr="00653DF1">
              <w:rPr>
                <w:sz w:val="20"/>
              </w:rPr>
              <w:t>Przyjęcie do ewidencji środków trwałych.</w:t>
            </w:r>
          </w:p>
          <w:p w:rsidR="00B50C5E" w:rsidRPr="00653DF1" w:rsidRDefault="00B50C5E" w:rsidP="00D90D51">
            <w:pPr>
              <w:keepLines/>
              <w:widowControl w:val="0"/>
              <w:numPr>
                <w:ilvl w:val="0"/>
                <w:numId w:val="75"/>
              </w:numPr>
              <w:autoSpaceDE w:val="0"/>
              <w:autoSpaceDN w:val="0"/>
              <w:adjustRightInd w:val="0"/>
              <w:spacing w:before="120" w:after="120"/>
              <w:rPr>
                <w:sz w:val="20"/>
              </w:rPr>
            </w:pPr>
            <w:r w:rsidRPr="00653DF1">
              <w:rPr>
                <w:sz w:val="20"/>
              </w:rPr>
              <w:t>Parametryzacja, wyświetlanie  i prezentacja wyżej wskazanych pozycji w graficznym interfejsie prezentowanego Systemu ERP.</w:t>
            </w:r>
          </w:p>
          <w:p w:rsidR="00B50C5E" w:rsidRPr="00653DF1" w:rsidRDefault="00B50C5E" w:rsidP="00653DF1">
            <w:pPr>
              <w:keepLines/>
              <w:widowControl w:val="0"/>
              <w:autoSpaceDE w:val="0"/>
              <w:autoSpaceDN w:val="0"/>
              <w:adjustRightInd w:val="0"/>
              <w:spacing w:before="120" w:after="120"/>
              <w:ind w:left="360"/>
              <w:rPr>
                <w:sz w:val="20"/>
              </w:rPr>
            </w:pPr>
            <w:r w:rsidRPr="00653DF1">
              <w:rPr>
                <w:sz w:val="20"/>
              </w:rPr>
              <w:t>Poprawnie wystawiony dokument wydania.</w:t>
            </w:r>
          </w:p>
        </w:tc>
      </w:tr>
      <w:tr w:rsidR="00B50C5E" w:rsidRPr="00653DF1" w:rsidTr="00E01BB1">
        <w:tc>
          <w:tcPr>
            <w:tcW w:w="797" w:type="dxa"/>
          </w:tcPr>
          <w:p w:rsidR="00B50C5E" w:rsidRPr="00653DF1" w:rsidRDefault="00B50C5E" w:rsidP="00653DF1">
            <w:pPr>
              <w:keepLines/>
              <w:spacing w:before="120" w:after="120"/>
              <w:rPr>
                <w:b/>
                <w:sz w:val="20"/>
              </w:rPr>
            </w:pPr>
            <w:r w:rsidRPr="00653DF1">
              <w:rPr>
                <w:b/>
                <w:sz w:val="20"/>
              </w:rPr>
              <w:lastRenderedPageBreak/>
              <w:t>WP5</w:t>
            </w:r>
          </w:p>
        </w:tc>
        <w:tc>
          <w:tcPr>
            <w:tcW w:w="2889" w:type="dxa"/>
          </w:tcPr>
          <w:p w:rsidR="00B50C5E" w:rsidRPr="00653DF1" w:rsidRDefault="00B50C5E" w:rsidP="00653DF1">
            <w:pPr>
              <w:keepLines/>
              <w:spacing w:before="120" w:after="120"/>
              <w:rPr>
                <w:b/>
                <w:sz w:val="20"/>
              </w:rPr>
            </w:pPr>
            <w:r w:rsidRPr="00653DF1">
              <w:rPr>
                <w:b/>
                <w:sz w:val="20"/>
              </w:rPr>
              <w:t xml:space="preserve">Zakładanie użytkowników, nadawanie uprawnień do tworzenia raportów, utworzenie raportu i eksport danych do systemu Excel. </w:t>
            </w:r>
          </w:p>
          <w:p w:rsidR="00B50C5E" w:rsidRPr="00653DF1" w:rsidRDefault="00B50C5E" w:rsidP="00D90D51">
            <w:pPr>
              <w:keepLines/>
              <w:widowControl w:val="0"/>
              <w:numPr>
                <w:ilvl w:val="0"/>
                <w:numId w:val="68"/>
              </w:numPr>
              <w:autoSpaceDE w:val="0"/>
              <w:autoSpaceDN w:val="0"/>
              <w:adjustRightInd w:val="0"/>
              <w:spacing w:before="120" w:after="120"/>
              <w:ind w:left="360"/>
              <w:rPr>
                <w:sz w:val="20"/>
              </w:rPr>
            </w:pPr>
            <w:r w:rsidRPr="00653DF1">
              <w:rPr>
                <w:sz w:val="20"/>
              </w:rPr>
              <w:t>Założenie  użytkownika:</w:t>
            </w:r>
          </w:p>
          <w:p w:rsidR="00B50C5E" w:rsidRPr="00653DF1" w:rsidRDefault="00B50C5E" w:rsidP="00D90D51">
            <w:pPr>
              <w:keepLines/>
              <w:widowControl w:val="0"/>
              <w:numPr>
                <w:ilvl w:val="1"/>
                <w:numId w:val="62"/>
              </w:numPr>
              <w:autoSpaceDE w:val="0"/>
              <w:autoSpaceDN w:val="0"/>
              <w:adjustRightInd w:val="0"/>
              <w:spacing w:before="120" w:after="120"/>
              <w:ind w:left="360"/>
              <w:rPr>
                <w:sz w:val="20"/>
              </w:rPr>
            </w:pPr>
            <w:r w:rsidRPr="00653DF1">
              <w:rPr>
                <w:sz w:val="20"/>
              </w:rPr>
              <w:t>Uzyt1 – na podstawie danych wprowadzonych dla pracownika z przypadku testowego  WP1 . Nadanie uprawnień:</w:t>
            </w:r>
          </w:p>
          <w:p w:rsidR="00B50C5E" w:rsidRPr="00653DF1" w:rsidRDefault="00B50C5E" w:rsidP="00653DF1">
            <w:pPr>
              <w:keepLines/>
              <w:widowControl w:val="0"/>
              <w:autoSpaceDE w:val="0"/>
              <w:autoSpaceDN w:val="0"/>
              <w:adjustRightInd w:val="0"/>
              <w:spacing w:before="120" w:after="120"/>
              <w:ind w:left="360"/>
              <w:rPr>
                <w:sz w:val="20"/>
              </w:rPr>
            </w:pPr>
            <w:r w:rsidRPr="00653DF1">
              <w:rPr>
                <w:sz w:val="20"/>
              </w:rPr>
              <w:t>– dostęp pełny do danych kadrowych wprowadzonych w WP1, bez możliwości wprowadzania danych (tylko podgląd);</w:t>
            </w:r>
          </w:p>
          <w:p w:rsidR="00B50C5E" w:rsidRPr="00653DF1" w:rsidRDefault="00B50C5E" w:rsidP="00653DF1">
            <w:pPr>
              <w:keepLines/>
              <w:widowControl w:val="0"/>
              <w:autoSpaceDE w:val="0"/>
              <w:autoSpaceDN w:val="0"/>
              <w:adjustRightInd w:val="0"/>
              <w:spacing w:before="120" w:after="120"/>
              <w:ind w:left="360"/>
              <w:rPr>
                <w:sz w:val="20"/>
              </w:rPr>
            </w:pPr>
            <w:r w:rsidRPr="00653DF1">
              <w:rPr>
                <w:sz w:val="20"/>
              </w:rPr>
              <w:t>- dostęp tylko do wskazanej (DZ) grupy pracowniczej;</w:t>
            </w:r>
          </w:p>
          <w:p w:rsidR="00B50C5E" w:rsidRPr="00653DF1" w:rsidRDefault="00B50C5E" w:rsidP="00653DF1">
            <w:pPr>
              <w:keepLines/>
              <w:widowControl w:val="0"/>
              <w:autoSpaceDE w:val="0"/>
              <w:autoSpaceDN w:val="0"/>
              <w:adjustRightInd w:val="0"/>
              <w:spacing w:before="120" w:after="120"/>
              <w:ind w:left="360"/>
              <w:rPr>
                <w:sz w:val="20"/>
              </w:rPr>
            </w:pPr>
            <w:r w:rsidRPr="00653DF1">
              <w:rPr>
                <w:sz w:val="20"/>
              </w:rPr>
              <w:t xml:space="preserve">- </w:t>
            </w:r>
            <w:proofErr w:type="spellStart"/>
            <w:r w:rsidRPr="00653DF1">
              <w:rPr>
                <w:sz w:val="20"/>
              </w:rPr>
              <w:t>anonimizacja</w:t>
            </w:r>
            <w:proofErr w:type="spellEnd"/>
            <w:r w:rsidRPr="00653DF1">
              <w:rPr>
                <w:sz w:val="20"/>
              </w:rPr>
              <w:t>/ukrycie  jednego  z pól (DZ) wprowadzonych w WP1 punkt 1 dla tego użytkownika;</w:t>
            </w:r>
          </w:p>
          <w:p w:rsidR="00B50C5E" w:rsidRPr="00653DF1" w:rsidRDefault="00B50C5E" w:rsidP="00653DF1">
            <w:pPr>
              <w:keepLines/>
              <w:widowControl w:val="0"/>
              <w:autoSpaceDE w:val="0"/>
              <w:autoSpaceDN w:val="0"/>
              <w:adjustRightInd w:val="0"/>
              <w:spacing w:before="120" w:after="120"/>
              <w:ind w:left="360"/>
              <w:rPr>
                <w:sz w:val="20"/>
              </w:rPr>
            </w:pPr>
            <w:r w:rsidRPr="00653DF1">
              <w:rPr>
                <w:sz w:val="20"/>
              </w:rPr>
              <w:t>- nadanie Uzyt1 uprawnień do tworzenia raportów własnych;</w:t>
            </w:r>
          </w:p>
          <w:p w:rsidR="00B50C5E" w:rsidRPr="00653DF1" w:rsidRDefault="00B50C5E" w:rsidP="00D90D51">
            <w:pPr>
              <w:keepLines/>
              <w:widowControl w:val="0"/>
              <w:numPr>
                <w:ilvl w:val="0"/>
                <w:numId w:val="69"/>
              </w:numPr>
              <w:autoSpaceDE w:val="0"/>
              <w:autoSpaceDN w:val="0"/>
              <w:adjustRightInd w:val="0"/>
              <w:spacing w:before="120" w:after="120"/>
              <w:rPr>
                <w:sz w:val="20"/>
              </w:rPr>
            </w:pPr>
            <w:r w:rsidRPr="00653DF1">
              <w:rPr>
                <w:sz w:val="20"/>
              </w:rPr>
              <w:t>Logowanie Uzyt1.</w:t>
            </w:r>
          </w:p>
          <w:p w:rsidR="00B50C5E" w:rsidRPr="00653DF1" w:rsidRDefault="00B50C5E" w:rsidP="00D90D51">
            <w:pPr>
              <w:keepLines/>
              <w:widowControl w:val="0"/>
              <w:numPr>
                <w:ilvl w:val="0"/>
                <w:numId w:val="69"/>
              </w:numPr>
              <w:autoSpaceDE w:val="0"/>
              <w:autoSpaceDN w:val="0"/>
              <w:adjustRightInd w:val="0"/>
              <w:spacing w:before="120" w:after="120"/>
              <w:rPr>
                <w:sz w:val="20"/>
              </w:rPr>
            </w:pPr>
            <w:r w:rsidRPr="00653DF1">
              <w:rPr>
                <w:sz w:val="20"/>
              </w:rPr>
              <w:t xml:space="preserve">Zdefiniowanie  raportu w oparciu o dane wprowadzone/obliczone w przypadkach testowych WP1-WP4  (DZ). W raporcie trzy dane będą warunkami w tym jedna wartością </w:t>
            </w:r>
            <w:proofErr w:type="spellStart"/>
            <w:r w:rsidRPr="00653DF1">
              <w:rPr>
                <w:sz w:val="20"/>
              </w:rPr>
              <w:t>datową</w:t>
            </w:r>
            <w:proofErr w:type="spellEnd"/>
            <w:r w:rsidRPr="00653DF1">
              <w:rPr>
                <w:sz w:val="20"/>
              </w:rPr>
              <w:t xml:space="preserve">. Raport będzie zawierał kilka poziomów grupowania z podsumowaniami wartości liczbowych, liczbami porządkowymi w grupach i w ramach raportu, jedna z kolumn będzie wynikiem algorytmu. Dane będą w tabeli, czcionka, </w:t>
            </w:r>
            <w:r w:rsidRPr="00653DF1">
              <w:rPr>
                <w:sz w:val="20"/>
              </w:rPr>
              <w:lastRenderedPageBreak/>
              <w:t>wielkość i jej  kolor zdefiniowany podczas tworzenia (DZ).</w:t>
            </w:r>
          </w:p>
          <w:p w:rsidR="00B50C5E" w:rsidRPr="00653DF1" w:rsidRDefault="00B50C5E" w:rsidP="00D90D51">
            <w:pPr>
              <w:keepLines/>
              <w:widowControl w:val="0"/>
              <w:numPr>
                <w:ilvl w:val="0"/>
                <w:numId w:val="69"/>
              </w:numPr>
              <w:autoSpaceDE w:val="0"/>
              <w:autoSpaceDN w:val="0"/>
              <w:adjustRightInd w:val="0"/>
              <w:spacing w:before="120" w:after="120"/>
              <w:rPr>
                <w:sz w:val="20"/>
              </w:rPr>
            </w:pPr>
            <w:r w:rsidRPr="00653DF1">
              <w:rPr>
                <w:sz w:val="20"/>
              </w:rPr>
              <w:t xml:space="preserve">Uzyt1 po wygenerowaniu zdefiniowanego w pkt 3 raportu wykona export danych do pliku edytowalnego przez system Excel.  </w:t>
            </w:r>
          </w:p>
          <w:p w:rsidR="00B50C5E" w:rsidRPr="00653DF1" w:rsidRDefault="00B50C5E" w:rsidP="00D90D51">
            <w:pPr>
              <w:keepLines/>
              <w:widowControl w:val="0"/>
              <w:numPr>
                <w:ilvl w:val="0"/>
                <w:numId w:val="69"/>
              </w:numPr>
              <w:autoSpaceDE w:val="0"/>
              <w:autoSpaceDN w:val="0"/>
              <w:adjustRightInd w:val="0"/>
              <w:spacing w:before="120" w:after="120"/>
              <w:rPr>
                <w:sz w:val="20"/>
              </w:rPr>
            </w:pPr>
            <w:r w:rsidRPr="00653DF1">
              <w:rPr>
                <w:sz w:val="20"/>
              </w:rPr>
              <w:t>Edycja  danych w systemie Excel :</w:t>
            </w:r>
          </w:p>
          <w:p w:rsidR="00B50C5E" w:rsidRPr="00653DF1" w:rsidRDefault="00B50C5E" w:rsidP="00653DF1">
            <w:pPr>
              <w:keepLines/>
              <w:widowControl w:val="0"/>
              <w:autoSpaceDE w:val="0"/>
              <w:autoSpaceDN w:val="0"/>
              <w:adjustRightInd w:val="0"/>
              <w:spacing w:before="120" w:after="120"/>
              <w:ind w:left="360"/>
              <w:rPr>
                <w:sz w:val="20"/>
              </w:rPr>
            </w:pPr>
            <w:r w:rsidRPr="00653DF1">
              <w:rPr>
                <w:sz w:val="20"/>
              </w:rPr>
              <w:t>- modyfikowanie,- kolumny numeryczne sumowane (sprawdzenie poprawności przeniesionych danych).</w:t>
            </w:r>
          </w:p>
        </w:tc>
        <w:tc>
          <w:tcPr>
            <w:tcW w:w="3402" w:type="dxa"/>
          </w:tcPr>
          <w:p w:rsidR="00B50C5E" w:rsidRPr="00653DF1" w:rsidRDefault="00B50C5E" w:rsidP="00D90D51">
            <w:pPr>
              <w:keepLines/>
              <w:widowControl w:val="0"/>
              <w:numPr>
                <w:ilvl w:val="0"/>
                <w:numId w:val="70"/>
              </w:numPr>
              <w:autoSpaceDE w:val="0"/>
              <w:autoSpaceDN w:val="0"/>
              <w:adjustRightInd w:val="0"/>
              <w:spacing w:before="120" w:after="120"/>
              <w:rPr>
                <w:bCs/>
                <w:snapToGrid w:val="0"/>
                <w:sz w:val="20"/>
              </w:rPr>
            </w:pPr>
            <w:r w:rsidRPr="00653DF1">
              <w:rPr>
                <w:sz w:val="20"/>
              </w:rPr>
              <w:lastRenderedPageBreak/>
              <w:t xml:space="preserve">Wprowadzenie Uzyt1 i prezentacja  interfejsu graficznego do wprowadzania Uzyt1 systemu, przypisywania uprawnień. </w:t>
            </w:r>
          </w:p>
          <w:p w:rsidR="00B50C5E" w:rsidRPr="00653DF1" w:rsidRDefault="00B50C5E" w:rsidP="00D90D51">
            <w:pPr>
              <w:keepLines/>
              <w:widowControl w:val="0"/>
              <w:numPr>
                <w:ilvl w:val="0"/>
                <w:numId w:val="70"/>
              </w:numPr>
              <w:autoSpaceDE w:val="0"/>
              <w:autoSpaceDN w:val="0"/>
              <w:adjustRightInd w:val="0"/>
              <w:spacing w:before="120" w:after="120"/>
              <w:rPr>
                <w:bCs/>
                <w:snapToGrid w:val="0"/>
                <w:sz w:val="20"/>
              </w:rPr>
            </w:pPr>
            <w:r w:rsidRPr="00653DF1">
              <w:rPr>
                <w:sz w:val="20"/>
              </w:rPr>
              <w:t>Prezentacja interfejsu graficznego logowania, logowanie do systemu.</w:t>
            </w:r>
          </w:p>
          <w:p w:rsidR="00B50C5E" w:rsidRPr="00653DF1" w:rsidRDefault="00B50C5E" w:rsidP="00D90D51">
            <w:pPr>
              <w:keepLines/>
              <w:widowControl w:val="0"/>
              <w:numPr>
                <w:ilvl w:val="0"/>
                <w:numId w:val="70"/>
              </w:numPr>
              <w:autoSpaceDE w:val="0"/>
              <w:autoSpaceDN w:val="0"/>
              <w:adjustRightInd w:val="0"/>
              <w:spacing w:before="120" w:after="120"/>
              <w:rPr>
                <w:bCs/>
                <w:snapToGrid w:val="0"/>
                <w:sz w:val="20"/>
              </w:rPr>
            </w:pPr>
            <w:r w:rsidRPr="00653DF1">
              <w:rPr>
                <w:bCs/>
                <w:snapToGrid w:val="0"/>
                <w:sz w:val="20"/>
              </w:rPr>
              <w:t>Prezentacja okna kadrowego – zalogowany - założony Uzyt1. (nadane uprawnienia).</w:t>
            </w:r>
          </w:p>
          <w:p w:rsidR="00B50C5E" w:rsidRPr="00653DF1" w:rsidRDefault="00B50C5E" w:rsidP="00D90D51">
            <w:pPr>
              <w:keepLines/>
              <w:widowControl w:val="0"/>
              <w:numPr>
                <w:ilvl w:val="0"/>
                <w:numId w:val="70"/>
              </w:numPr>
              <w:autoSpaceDE w:val="0"/>
              <w:autoSpaceDN w:val="0"/>
              <w:adjustRightInd w:val="0"/>
              <w:spacing w:before="120" w:after="120"/>
              <w:rPr>
                <w:bCs/>
                <w:snapToGrid w:val="0"/>
                <w:sz w:val="20"/>
              </w:rPr>
            </w:pPr>
            <w:r w:rsidRPr="00653DF1">
              <w:rPr>
                <w:bCs/>
                <w:snapToGrid w:val="0"/>
                <w:sz w:val="20"/>
              </w:rPr>
              <w:t>Prezentacja interfejsu graficznego Systemu ERP - definiowanie raportów przez Uzyt1.</w:t>
            </w:r>
          </w:p>
          <w:p w:rsidR="00B50C5E" w:rsidRPr="00653DF1" w:rsidRDefault="00B50C5E" w:rsidP="00D90D51">
            <w:pPr>
              <w:keepLines/>
              <w:widowControl w:val="0"/>
              <w:numPr>
                <w:ilvl w:val="0"/>
                <w:numId w:val="70"/>
              </w:numPr>
              <w:autoSpaceDE w:val="0"/>
              <w:autoSpaceDN w:val="0"/>
              <w:adjustRightInd w:val="0"/>
              <w:spacing w:before="120" w:after="120"/>
              <w:rPr>
                <w:bCs/>
                <w:snapToGrid w:val="0"/>
                <w:sz w:val="20"/>
              </w:rPr>
            </w:pPr>
            <w:r w:rsidRPr="00653DF1">
              <w:rPr>
                <w:bCs/>
                <w:snapToGrid w:val="0"/>
                <w:sz w:val="20"/>
              </w:rPr>
              <w:t>Prezentacja interfejsu graficznego Systemu ERP - generowanie raportów przez Uzyt1.</w:t>
            </w:r>
          </w:p>
          <w:p w:rsidR="00B50C5E" w:rsidRPr="00653DF1" w:rsidRDefault="00B50C5E" w:rsidP="00D90D51">
            <w:pPr>
              <w:keepLines/>
              <w:widowControl w:val="0"/>
              <w:numPr>
                <w:ilvl w:val="0"/>
                <w:numId w:val="70"/>
              </w:numPr>
              <w:autoSpaceDE w:val="0"/>
              <w:autoSpaceDN w:val="0"/>
              <w:adjustRightInd w:val="0"/>
              <w:spacing w:before="120" w:after="120"/>
              <w:rPr>
                <w:bCs/>
                <w:snapToGrid w:val="0"/>
                <w:sz w:val="20"/>
              </w:rPr>
            </w:pPr>
            <w:r w:rsidRPr="00653DF1">
              <w:rPr>
                <w:bCs/>
                <w:snapToGrid w:val="0"/>
                <w:sz w:val="20"/>
              </w:rPr>
              <w:t>Prezentacja interfejsu graficznego Systemu ERP - eksport danych określonych przez Uzyt1.</w:t>
            </w:r>
          </w:p>
          <w:p w:rsidR="00B50C5E" w:rsidRPr="00653DF1" w:rsidRDefault="00B50C5E" w:rsidP="00653DF1">
            <w:pPr>
              <w:keepLines/>
              <w:widowControl w:val="0"/>
              <w:autoSpaceDE w:val="0"/>
              <w:autoSpaceDN w:val="0"/>
              <w:adjustRightInd w:val="0"/>
              <w:spacing w:before="120" w:after="120"/>
              <w:ind w:left="360"/>
              <w:rPr>
                <w:bCs/>
                <w:snapToGrid w:val="0"/>
                <w:sz w:val="20"/>
              </w:rPr>
            </w:pPr>
            <w:r w:rsidRPr="00653DF1">
              <w:rPr>
                <w:bCs/>
                <w:snapToGrid w:val="0"/>
                <w:sz w:val="20"/>
              </w:rPr>
              <w:t>Edycja danych w systemie Excel i modyfikacja wybranych danych,  zapis pliku.</w:t>
            </w:r>
          </w:p>
        </w:tc>
        <w:tc>
          <w:tcPr>
            <w:tcW w:w="2268" w:type="dxa"/>
          </w:tcPr>
          <w:p w:rsidR="00B50C5E" w:rsidRPr="00653DF1" w:rsidRDefault="00B50C5E" w:rsidP="00D90D51">
            <w:pPr>
              <w:keepLines/>
              <w:widowControl w:val="0"/>
              <w:numPr>
                <w:ilvl w:val="0"/>
                <w:numId w:val="71"/>
              </w:numPr>
              <w:autoSpaceDE w:val="0"/>
              <w:autoSpaceDN w:val="0"/>
              <w:adjustRightInd w:val="0"/>
              <w:spacing w:before="120" w:after="120" w:line="240" w:lineRule="atLeast"/>
              <w:ind w:left="360"/>
              <w:rPr>
                <w:sz w:val="20"/>
              </w:rPr>
            </w:pPr>
            <w:r w:rsidRPr="00653DF1">
              <w:rPr>
                <w:sz w:val="20"/>
              </w:rPr>
              <w:t>Poprawnie założony Uzyt1 z zdefiniowanymi uprawnieniami.</w:t>
            </w:r>
          </w:p>
          <w:p w:rsidR="00B50C5E" w:rsidRPr="00653DF1" w:rsidRDefault="00B50C5E" w:rsidP="00D90D51">
            <w:pPr>
              <w:keepLines/>
              <w:widowControl w:val="0"/>
              <w:numPr>
                <w:ilvl w:val="0"/>
                <w:numId w:val="71"/>
              </w:numPr>
              <w:autoSpaceDE w:val="0"/>
              <w:autoSpaceDN w:val="0"/>
              <w:adjustRightInd w:val="0"/>
              <w:spacing w:before="120" w:after="120" w:line="240" w:lineRule="atLeast"/>
              <w:ind w:left="360"/>
              <w:rPr>
                <w:sz w:val="20"/>
              </w:rPr>
            </w:pPr>
            <w:r w:rsidRPr="00653DF1">
              <w:rPr>
                <w:sz w:val="20"/>
              </w:rPr>
              <w:t>Wygenerowanie zdefiniowanego raportu z poprawnymi danymi.</w:t>
            </w:r>
          </w:p>
          <w:p w:rsidR="00B50C5E" w:rsidRPr="00653DF1" w:rsidRDefault="00B50C5E" w:rsidP="00D90D51">
            <w:pPr>
              <w:keepLines/>
              <w:widowControl w:val="0"/>
              <w:numPr>
                <w:ilvl w:val="0"/>
                <w:numId w:val="71"/>
              </w:numPr>
              <w:autoSpaceDE w:val="0"/>
              <w:autoSpaceDN w:val="0"/>
              <w:adjustRightInd w:val="0"/>
              <w:spacing w:before="120" w:after="120" w:line="240" w:lineRule="atLeast"/>
              <w:ind w:left="360"/>
              <w:rPr>
                <w:sz w:val="20"/>
              </w:rPr>
            </w:pPr>
            <w:r w:rsidRPr="00653DF1">
              <w:rPr>
                <w:sz w:val="20"/>
              </w:rPr>
              <w:t>Parametryzacja, wyświetlanie  i prezentacja wyżej wskazanych pozycji w graficznym interfejsie prezentowanego Systemu ERP.</w:t>
            </w:r>
          </w:p>
          <w:p w:rsidR="00B50C5E" w:rsidRPr="00653DF1" w:rsidRDefault="00B50C5E" w:rsidP="00D90D51">
            <w:pPr>
              <w:keepLines/>
              <w:widowControl w:val="0"/>
              <w:numPr>
                <w:ilvl w:val="0"/>
                <w:numId w:val="71"/>
              </w:numPr>
              <w:autoSpaceDE w:val="0"/>
              <w:autoSpaceDN w:val="0"/>
              <w:adjustRightInd w:val="0"/>
              <w:spacing w:before="120" w:after="120" w:line="240" w:lineRule="atLeast"/>
              <w:ind w:left="360"/>
              <w:rPr>
                <w:sz w:val="20"/>
              </w:rPr>
            </w:pPr>
            <w:r w:rsidRPr="00653DF1">
              <w:rPr>
                <w:sz w:val="20"/>
              </w:rPr>
              <w:t>Możliwość modyfikacji wyeksportowanych   danych i ich zapis w systemie Excel.</w:t>
            </w:r>
          </w:p>
          <w:p w:rsidR="00B50C5E" w:rsidRPr="00653DF1" w:rsidRDefault="00B50C5E" w:rsidP="00653DF1">
            <w:pPr>
              <w:keepLines/>
              <w:widowControl w:val="0"/>
              <w:autoSpaceDE w:val="0"/>
              <w:autoSpaceDN w:val="0"/>
              <w:adjustRightInd w:val="0"/>
              <w:spacing w:before="120" w:after="120" w:line="240" w:lineRule="atLeast"/>
              <w:rPr>
                <w:bCs/>
                <w:snapToGrid w:val="0"/>
                <w:sz w:val="20"/>
              </w:rPr>
            </w:pPr>
          </w:p>
        </w:tc>
      </w:tr>
      <w:tr w:rsidR="00397DB8" w:rsidRPr="00653DF1" w:rsidTr="00E01BB1">
        <w:tc>
          <w:tcPr>
            <w:tcW w:w="797" w:type="dxa"/>
          </w:tcPr>
          <w:p w:rsidR="00397DB8" w:rsidRPr="00A07517" w:rsidRDefault="00397DB8" w:rsidP="00653DF1">
            <w:pPr>
              <w:keepLines/>
              <w:spacing w:before="120" w:after="120"/>
              <w:rPr>
                <w:color w:val="808080" w:themeColor="background1" w:themeShade="80"/>
                <w:sz w:val="20"/>
              </w:rPr>
            </w:pPr>
            <w:r w:rsidRPr="00A07517">
              <w:rPr>
                <w:color w:val="808080" w:themeColor="background1" w:themeShade="80"/>
                <w:sz w:val="20"/>
              </w:rPr>
              <w:lastRenderedPageBreak/>
              <w:t>WP6</w:t>
            </w:r>
          </w:p>
        </w:tc>
        <w:tc>
          <w:tcPr>
            <w:tcW w:w="2889" w:type="dxa"/>
          </w:tcPr>
          <w:p w:rsidR="00397DB8" w:rsidRPr="00A07517" w:rsidRDefault="00397DB8" w:rsidP="00653DF1">
            <w:pPr>
              <w:keepLines/>
              <w:spacing w:before="120" w:after="120"/>
              <w:rPr>
                <w:color w:val="808080" w:themeColor="background1" w:themeShade="80"/>
                <w:sz w:val="20"/>
              </w:rPr>
            </w:pPr>
            <w:r w:rsidRPr="00A07517">
              <w:rPr>
                <w:color w:val="808080" w:themeColor="background1" w:themeShade="80"/>
                <w:sz w:val="20"/>
              </w:rPr>
              <w:t>Zdefiniowane i gotowe w systemie obiegi wniosków (</w:t>
            </w:r>
            <w:proofErr w:type="spellStart"/>
            <w:r w:rsidRPr="00A07517">
              <w:rPr>
                <w:color w:val="808080" w:themeColor="background1" w:themeShade="80"/>
                <w:sz w:val="20"/>
              </w:rPr>
              <w:t>WorkFlow</w:t>
            </w:r>
            <w:proofErr w:type="spellEnd"/>
            <w:r w:rsidRPr="00A07517">
              <w:rPr>
                <w:color w:val="808080" w:themeColor="background1" w:themeShade="80"/>
                <w:sz w:val="20"/>
              </w:rPr>
              <w:t>), dotyczące zdarzeń związanych z czasem pracy w tym: urlopy, wyjścia służbowe, wyjścia prywatne.</w:t>
            </w:r>
          </w:p>
          <w:p w:rsidR="00397DB8" w:rsidRPr="00A07517" w:rsidRDefault="00397DB8" w:rsidP="00D90D51">
            <w:pPr>
              <w:pStyle w:val="Akapitzlist"/>
              <w:keepLines/>
              <w:widowControl w:val="0"/>
              <w:numPr>
                <w:ilvl w:val="2"/>
                <w:numId w:val="55"/>
              </w:numPr>
              <w:tabs>
                <w:tab w:val="clear" w:pos="680"/>
              </w:tabs>
              <w:autoSpaceDE w:val="0"/>
              <w:autoSpaceDN w:val="0"/>
              <w:adjustRightInd w:val="0"/>
              <w:spacing w:before="120" w:after="120"/>
              <w:ind w:left="0" w:firstLine="0"/>
              <w:rPr>
                <w:color w:val="808080" w:themeColor="background1" w:themeShade="80"/>
                <w:sz w:val="20"/>
              </w:rPr>
            </w:pPr>
            <w:r w:rsidRPr="00A07517">
              <w:rPr>
                <w:color w:val="808080" w:themeColor="background1" w:themeShade="80"/>
                <w:sz w:val="20"/>
              </w:rPr>
              <w:t>Wykonawca wprowadzi w portalu pracowniczym/samoobsługowym dla przykładowego pracownika:</w:t>
            </w:r>
          </w:p>
          <w:p w:rsidR="00397DB8" w:rsidRPr="00A07517" w:rsidRDefault="00397DB8" w:rsidP="00D90D51">
            <w:pPr>
              <w:pStyle w:val="Akapitzlist"/>
              <w:keepLines/>
              <w:widowControl w:val="0"/>
              <w:numPr>
                <w:ilvl w:val="3"/>
                <w:numId w:val="55"/>
              </w:numPr>
              <w:tabs>
                <w:tab w:val="clear" w:pos="1021"/>
                <w:tab w:val="num" w:pos="229"/>
              </w:tabs>
              <w:autoSpaceDE w:val="0"/>
              <w:autoSpaceDN w:val="0"/>
              <w:adjustRightInd w:val="0"/>
              <w:spacing w:before="120" w:after="120"/>
              <w:ind w:left="229" w:hanging="229"/>
              <w:rPr>
                <w:color w:val="808080" w:themeColor="background1" w:themeShade="80"/>
                <w:sz w:val="20"/>
              </w:rPr>
            </w:pPr>
            <w:r w:rsidRPr="00A07517">
              <w:rPr>
                <w:color w:val="808080" w:themeColor="background1" w:themeShade="80"/>
                <w:sz w:val="20"/>
              </w:rPr>
              <w:t>wniosek o urlop</w:t>
            </w:r>
            <w:r w:rsidR="003926C4" w:rsidRPr="00A07517">
              <w:rPr>
                <w:color w:val="808080" w:themeColor="background1" w:themeShade="80"/>
                <w:sz w:val="20"/>
              </w:rPr>
              <w:t xml:space="preserve"> (ten </w:t>
            </w:r>
            <w:r w:rsidR="00397A09" w:rsidRPr="00A07517">
              <w:rPr>
                <w:color w:val="808080" w:themeColor="background1" w:themeShade="80"/>
                <w:sz w:val="20"/>
              </w:rPr>
              <w:t xml:space="preserve">sam </w:t>
            </w:r>
            <w:r w:rsidR="003926C4" w:rsidRPr="00A07517">
              <w:rPr>
                <w:color w:val="808080" w:themeColor="background1" w:themeShade="80"/>
                <w:sz w:val="20"/>
              </w:rPr>
              <w:t>pracownik</w:t>
            </w:r>
            <w:r w:rsidR="00397A09" w:rsidRPr="00A07517">
              <w:rPr>
                <w:color w:val="808080" w:themeColor="background1" w:themeShade="80"/>
                <w:sz w:val="20"/>
              </w:rPr>
              <w:t xml:space="preserve"> dla wszystkich wniosków</w:t>
            </w:r>
            <w:r w:rsidR="003926C4" w:rsidRPr="00A07517">
              <w:rPr>
                <w:color w:val="808080" w:themeColor="background1" w:themeShade="80"/>
                <w:sz w:val="20"/>
              </w:rPr>
              <w:t>)</w:t>
            </w:r>
          </w:p>
          <w:p w:rsidR="00397DB8" w:rsidRPr="00A07517" w:rsidRDefault="00397DB8" w:rsidP="00D90D51">
            <w:pPr>
              <w:pStyle w:val="Akapitzlist"/>
              <w:keepLines/>
              <w:widowControl w:val="0"/>
              <w:numPr>
                <w:ilvl w:val="3"/>
                <w:numId w:val="55"/>
              </w:numPr>
              <w:tabs>
                <w:tab w:val="clear" w:pos="1021"/>
                <w:tab w:val="num" w:pos="229"/>
              </w:tabs>
              <w:autoSpaceDE w:val="0"/>
              <w:autoSpaceDN w:val="0"/>
              <w:adjustRightInd w:val="0"/>
              <w:spacing w:before="120" w:after="120"/>
              <w:ind w:left="229" w:hanging="229"/>
              <w:rPr>
                <w:color w:val="808080" w:themeColor="background1" w:themeShade="80"/>
                <w:sz w:val="20"/>
              </w:rPr>
            </w:pPr>
            <w:r w:rsidRPr="00A07517">
              <w:rPr>
                <w:color w:val="808080" w:themeColor="background1" w:themeShade="80"/>
                <w:sz w:val="20"/>
              </w:rPr>
              <w:t>wniosek o zgodę na wyjście służbowe</w:t>
            </w:r>
          </w:p>
          <w:p w:rsidR="00397DB8" w:rsidRPr="00A07517" w:rsidRDefault="00397DB8" w:rsidP="00D90D51">
            <w:pPr>
              <w:pStyle w:val="Akapitzlist"/>
              <w:keepLines/>
              <w:widowControl w:val="0"/>
              <w:numPr>
                <w:ilvl w:val="3"/>
                <w:numId w:val="55"/>
              </w:numPr>
              <w:tabs>
                <w:tab w:val="clear" w:pos="1021"/>
                <w:tab w:val="num" w:pos="229"/>
              </w:tabs>
              <w:autoSpaceDE w:val="0"/>
              <w:autoSpaceDN w:val="0"/>
              <w:adjustRightInd w:val="0"/>
              <w:spacing w:before="120" w:after="120"/>
              <w:ind w:left="229" w:hanging="229"/>
              <w:rPr>
                <w:color w:val="808080" w:themeColor="background1" w:themeShade="80"/>
                <w:sz w:val="20"/>
              </w:rPr>
            </w:pPr>
            <w:r w:rsidRPr="00A07517">
              <w:rPr>
                <w:color w:val="808080" w:themeColor="background1" w:themeShade="80"/>
                <w:sz w:val="20"/>
              </w:rPr>
              <w:t>wniosek o zgodę na wyjście prywatne</w:t>
            </w:r>
          </w:p>
          <w:p w:rsidR="00397DB8" w:rsidRPr="00A07517" w:rsidRDefault="00397DB8" w:rsidP="00D90D51">
            <w:pPr>
              <w:pStyle w:val="Akapitzlist"/>
              <w:keepLines/>
              <w:widowControl w:val="0"/>
              <w:numPr>
                <w:ilvl w:val="2"/>
                <w:numId w:val="55"/>
              </w:numPr>
              <w:tabs>
                <w:tab w:val="clear" w:pos="680"/>
                <w:tab w:val="num" w:pos="229"/>
              </w:tabs>
              <w:autoSpaceDE w:val="0"/>
              <w:autoSpaceDN w:val="0"/>
              <w:adjustRightInd w:val="0"/>
              <w:spacing w:before="120" w:after="120"/>
              <w:ind w:left="229" w:hanging="229"/>
              <w:rPr>
                <w:color w:val="808080" w:themeColor="background1" w:themeShade="80"/>
                <w:sz w:val="20"/>
              </w:rPr>
            </w:pPr>
            <w:r w:rsidRPr="00A07517">
              <w:rPr>
                <w:color w:val="808080" w:themeColor="background1" w:themeShade="80"/>
                <w:sz w:val="20"/>
              </w:rPr>
              <w:t>Wykonawca zapreze</w:t>
            </w:r>
            <w:r w:rsidR="00397A09" w:rsidRPr="00A07517">
              <w:rPr>
                <w:color w:val="808080" w:themeColor="background1" w:themeShade="80"/>
                <w:sz w:val="20"/>
              </w:rPr>
              <w:t xml:space="preserve">ntuje definicję </w:t>
            </w:r>
            <w:proofErr w:type="spellStart"/>
            <w:r w:rsidRPr="00A07517">
              <w:rPr>
                <w:color w:val="808080" w:themeColor="background1" w:themeShade="80"/>
                <w:sz w:val="20"/>
              </w:rPr>
              <w:t>workflow</w:t>
            </w:r>
            <w:proofErr w:type="spellEnd"/>
            <w:r w:rsidRPr="00A07517">
              <w:rPr>
                <w:color w:val="808080" w:themeColor="background1" w:themeShade="80"/>
                <w:sz w:val="20"/>
              </w:rPr>
              <w:t xml:space="preserve"> </w:t>
            </w:r>
            <w:r w:rsidR="00397A09" w:rsidRPr="00A07517">
              <w:rPr>
                <w:color w:val="808080" w:themeColor="background1" w:themeShade="80"/>
                <w:sz w:val="20"/>
              </w:rPr>
              <w:t>–</w:t>
            </w:r>
            <w:r w:rsidRPr="00A07517">
              <w:rPr>
                <w:color w:val="808080" w:themeColor="background1" w:themeShade="80"/>
                <w:sz w:val="20"/>
              </w:rPr>
              <w:t xml:space="preserve"> </w:t>
            </w:r>
            <w:r w:rsidR="00397A09" w:rsidRPr="00A07517">
              <w:rPr>
                <w:color w:val="808080" w:themeColor="background1" w:themeShade="80"/>
                <w:sz w:val="20"/>
              </w:rPr>
              <w:t xml:space="preserve">oraz przeprowadzi </w:t>
            </w:r>
            <w:r w:rsidRPr="00A07517">
              <w:rPr>
                <w:color w:val="808080" w:themeColor="background1" w:themeShade="80"/>
                <w:sz w:val="20"/>
              </w:rPr>
              <w:t>proces wysyłki i akceptacji wprowadzonych wniosków</w:t>
            </w:r>
            <w:r w:rsidR="00397A09" w:rsidRPr="00A07517">
              <w:rPr>
                <w:color w:val="808080" w:themeColor="background1" w:themeShade="80"/>
                <w:sz w:val="20"/>
              </w:rPr>
              <w:t xml:space="preserve"> przez uczestników procesu.</w:t>
            </w:r>
          </w:p>
          <w:p w:rsidR="00397DB8" w:rsidRPr="00A07517" w:rsidRDefault="00397DB8" w:rsidP="00D90D51">
            <w:pPr>
              <w:pStyle w:val="Akapitzlist"/>
              <w:keepLines/>
              <w:widowControl w:val="0"/>
              <w:numPr>
                <w:ilvl w:val="3"/>
                <w:numId w:val="55"/>
              </w:numPr>
              <w:tabs>
                <w:tab w:val="clear" w:pos="1021"/>
              </w:tabs>
              <w:autoSpaceDE w:val="0"/>
              <w:autoSpaceDN w:val="0"/>
              <w:adjustRightInd w:val="0"/>
              <w:spacing w:before="120" w:after="120"/>
              <w:ind w:left="229" w:hanging="229"/>
              <w:rPr>
                <w:color w:val="808080" w:themeColor="background1" w:themeShade="80"/>
                <w:sz w:val="20"/>
              </w:rPr>
            </w:pPr>
            <w:r w:rsidRPr="00A07517">
              <w:rPr>
                <w:color w:val="808080" w:themeColor="background1" w:themeShade="80"/>
                <w:sz w:val="20"/>
              </w:rPr>
              <w:t>Wykonawca wykona proces przynajmniej  z jednym poziomem  akceptacji</w:t>
            </w:r>
          </w:p>
        </w:tc>
        <w:tc>
          <w:tcPr>
            <w:tcW w:w="3402" w:type="dxa"/>
          </w:tcPr>
          <w:p w:rsidR="00397DB8" w:rsidRPr="00A07517" w:rsidRDefault="00397DB8" w:rsidP="00D90D51">
            <w:pPr>
              <w:keepLines/>
              <w:widowControl w:val="0"/>
              <w:numPr>
                <w:ilvl w:val="0"/>
                <w:numId w:val="85"/>
              </w:numPr>
              <w:autoSpaceDE w:val="0"/>
              <w:autoSpaceDN w:val="0"/>
              <w:adjustRightInd w:val="0"/>
              <w:spacing w:before="120" w:after="120"/>
              <w:rPr>
                <w:bCs/>
                <w:snapToGrid w:val="0"/>
                <w:color w:val="808080" w:themeColor="background1" w:themeShade="80"/>
                <w:sz w:val="20"/>
              </w:rPr>
            </w:pPr>
            <w:r w:rsidRPr="00A07517">
              <w:rPr>
                <w:color w:val="808080" w:themeColor="background1" w:themeShade="80"/>
                <w:sz w:val="20"/>
              </w:rPr>
              <w:t xml:space="preserve">Wprowadzenie wniosków - prezentacja  interfejsu graficznego do wprowadzania wniosków w Portalu pracowniczym. </w:t>
            </w:r>
          </w:p>
          <w:p w:rsidR="00397DB8" w:rsidRPr="00A07517" w:rsidRDefault="00397DB8" w:rsidP="00D90D51">
            <w:pPr>
              <w:keepLines/>
              <w:widowControl w:val="0"/>
              <w:numPr>
                <w:ilvl w:val="0"/>
                <w:numId w:val="85"/>
              </w:numPr>
              <w:autoSpaceDE w:val="0"/>
              <w:autoSpaceDN w:val="0"/>
              <w:adjustRightInd w:val="0"/>
              <w:spacing w:before="120" w:after="120"/>
              <w:rPr>
                <w:bCs/>
                <w:snapToGrid w:val="0"/>
                <w:color w:val="808080" w:themeColor="background1" w:themeShade="80"/>
                <w:sz w:val="20"/>
              </w:rPr>
            </w:pPr>
            <w:r w:rsidRPr="00A07517">
              <w:rPr>
                <w:color w:val="808080" w:themeColor="background1" w:themeShade="80"/>
                <w:sz w:val="20"/>
              </w:rPr>
              <w:t xml:space="preserve">Prezentacja wysyłki do akceptacji </w:t>
            </w:r>
            <w:r w:rsidR="00AB76D0" w:rsidRPr="00A07517">
              <w:rPr>
                <w:color w:val="808080" w:themeColor="background1" w:themeShade="80"/>
                <w:sz w:val="20"/>
              </w:rPr>
              <w:t>w</w:t>
            </w:r>
            <w:r w:rsidRPr="00A07517">
              <w:rPr>
                <w:color w:val="808080" w:themeColor="background1" w:themeShade="80"/>
                <w:sz w:val="20"/>
              </w:rPr>
              <w:t>prowadzonych wniosków</w:t>
            </w:r>
            <w:r w:rsidR="00AB76D0" w:rsidRPr="00A07517">
              <w:rPr>
                <w:color w:val="808080" w:themeColor="background1" w:themeShade="80"/>
                <w:sz w:val="20"/>
              </w:rPr>
              <w:t xml:space="preserve"> w Portalu pracowniczym. </w:t>
            </w:r>
          </w:p>
          <w:p w:rsidR="00397DB8" w:rsidRPr="00A07517" w:rsidRDefault="00397DB8" w:rsidP="00D90D51">
            <w:pPr>
              <w:keepLines/>
              <w:widowControl w:val="0"/>
              <w:numPr>
                <w:ilvl w:val="0"/>
                <w:numId w:val="85"/>
              </w:numPr>
              <w:autoSpaceDE w:val="0"/>
              <w:autoSpaceDN w:val="0"/>
              <w:adjustRightInd w:val="0"/>
              <w:spacing w:before="120" w:after="120"/>
              <w:rPr>
                <w:bCs/>
                <w:snapToGrid w:val="0"/>
                <w:color w:val="808080" w:themeColor="background1" w:themeShade="80"/>
                <w:sz w:val="20"/>
              </w:rPr>
            </w:pPr>
            <w:r w:rsidRPr="00A07517">
              <w:rPr>
                <w:bCs/>
                <w:snapToGrid w:val="0"/>
                <w:color w:val="808080" w:themeColor="background1" w:themeShade="80"/>
                <w:sz w:val="20"/>
              </w:rPr>
              <w:t>Prezentacja akceptacji wniosków przez przełożonego</w:t>
            </w:r>
            <w:r w:rsidR="00AB76D0" w:rsidRPr="00A07517">
              <w:rPr>
                <w:bCs/>
                <w:snapToGrid w:val="0"/>
                <w:color w:val="808080" w:themeColor="background1" w:themeShade="80"/>
                <w:sz w:val="20"/>
              </w:rPr>
              <w:t xml:space="preserve"> </w:t>
            </w:r>
            <w:r w:rsidR="00AB76D0" w:rsidRPr="00A07517">
              <w:rPr>
                <w:color w:val="808080" w:themeColor="background1" w:themeShade="80"/>
                <w:sz w:val="20"/>
              </w:rPr>
              <w:t>w Portalu pracowniczym</w:t>
            </w:r>
            <w:r w:rsidR="00A2035F" w:rsidRPr="00A07517">
              <w:rPr>
                <w:color w:val="808080" w:themeColor="background1" w:themeShade="80"/>
                <w:sz w:val="20"/>
              </w:rPr>
              <w:t>.</w:t>
            </w:r>
          </w:p>
          <w:p w:rsidR="00A2035F" w:rsidRPr="00A07517" w:rsidRDefault="00A2035F" w:rsidP="00D90D51">
            <w:pPr>
              <w:keepLines/>
              <w:widowControl w:val="0"/>
              <w:numPr>
                <w:ilvl w:val="0"/>
                <w:numId w:val="85"/>
              </w:numPr>
              <w:autoSpaceDE w:val="0"/>
              <w:autoSpaceDN w:val="0"/>
              <w:adjustRightInd w:val="0"/>
              <w:spacing w:before="120" w:after="120"/>
              <w:rPr>
                <w:bCs/>
                <w:snapToGrid w:val="0"/>
                <w:color w:val="808080" w:themeColor="background1" w:themeShade="80"/>
                <w:sz w:val="20"/>
              </w:rPr>
            </w:pPr>
            <w:r w:rsidRPr="00A07517">
              <w:rPr>
                <w:color w:val="808080" w:themeColor="background1" w:themeShade="80"/>
                <w:sz w:val="20"/>
              </w:rPr>
              <w:t xml:space="preserve">Prezentacja możliwości definicji </w:t>
            </w:r>
            <w:proofErr w:type="spellStart"/>
            <w:r w:rsidRPr="00A07517">
              <w:rPr>
                <w:color w:val="808080" w:themeColor="background1" w:themeShade="80"/>
                <w:sz w:val="20"/>
              </w:rPr>
              <w:t>Workflow</w:t>
            </w:r>
            <w:proofErr w:type="spellEnd"/>
            <w:r w:rsidRPr="00A07517">
              <w:rPr>
                <w:color w:val="808080" w:themeColor="background1" w:themeShade="80"/>
                <w:sz w:val="20"/>
              </w:rPr>
              <w:t xml:space="preserve"> w interfejsie graficznym.</w:t>
            </w:r>
          </w:p>
          <w:p w:rsidR="00397DB8" w:rsidRPr="00A07517" w:rsidRDefault="00397DB8" w:rsidP="00D90D51">
            <w:pPr>
              <w:keepLines/>
              <w:widowControl w:val="0"/>
              <w:numPr>
                <w:ilvl w:val="0"/>
                <w:numId w:val="85"/>
              </w:numPr>
              <w:autoSpaceDE w:val="0"/>
              <w:autoSpaceDN w:val="0"/>
              <w:adjustRightInd w:val="0"/>
              <w:spacing w:before="120" w:after="120"/>
              <w:rPr>
                <w:bCs/>
                <w:snapToGrid w:val="0"/>
                <w:color w:val="808080" w:themeColor="background1" w:themeShade="80"/>
                <w:sz w:val="20"/>
              </w:rPr>
            </w:pPr>
            <w:r w:rsidRPr="00A07517">
              <w:rPr>
                <w:bCs/>
                <w:snapToGrid w:val="0"/>
                <w:color w:val="808080" w:themeColor="background1" w:themeShade="80"/>
                <w:sz w:val="20"/>
              </w:rPr>
              <w:t>Prezentacja interfejsu graficznego/raportu</w:t>
            </w:r>
            <w:r w:rsidR="00AB76D0" w:rsidRPr="00A07517">
              <w:rPr>
                <w:bCs/>
                <w:snapToGrid w:val="0"/>
                <w:color w:val="808080" w:themeColor="background1" w:themeShade="80"/>
                <w:sz w:val="20"/>
              </w:rPr>
              <w:t xml:space="preserve"> </w:t>
            </w:r>
            <w:r w:rsidR="003926C4" w:rsidRPr="00A07517">
              <w:rPr>
                <w:bCs/>
                <w:snapToGrid w:val="0"/>
                <w:color w:val="808080" w:themeColor="background1" w:themeShade="80"/>
                <w:sz w:val="20"/>
              </w:rPr>
              <w:t>z wynikami</w:t>
            </w:r>
            <w:r w:rsidR="00397A09" w:rsidRPr="00A07517">
              <w:rPr>
                <w:bCs/>
                <w:snapToGrid w:val="0"/>
                <w:color w:val="808080" w:themeColor="background1" w:themeShade="80"/>
                <w:sz w:val="20"/>
              </w:rPr>
              <w:t xml:space="preserve"> po zakończeniu procesu w systemie</w:t>
            </w:r>
            <w:r w:rsidR="00AB76D0" w:rsidRPr="00A07517">
              <w:rPr>
                <w:bCs/>
                <w:snapToGrid w:val="0"/>
                <w:color w:val="808080" w:themeColor="background1" w:themeShade="80"/>
                <w:sz w:val="20"/>
              </w:rPr>
              <w:t>.</w:t>
            </w:r>
          </w:p>
          <w:p w:rsidR="00397DB8" w:rsidRPr="00A07517" w:rsidRDefault="00397DB8" w:rsidP="00E414B2">
            <w:pPr>
              <w:keepLines/>
              <w:widowControl w:val="0"/>
              <w:autoSpaceDE w:val="0"/>
              <w:autoSpaceDN w:val="0"/>
              <w:adjustRightInd w:val="0"/>
              <w:spacing w:before="120" w:after="120"/>
              <w:ind w:left="360"/>
              <w:rPr>
                <w:color w:val="808080" w:themeColor="background1" w:themeShade="80"/>
                <w:sz w:val="20"/>
              </w:rPr>
            </w:pPr>
          </w:p>
        </w:tc>
        <w:tc>
          <w:tcPr>
            <w:tcW w:w="2268" w:type="dxa"/>
          </w:tcPr>
          <w:p w:rsidR="00397DB8" w:rsidRPr="00A07517" w:rsidRDefault="003926C4" w:rsidP="00D90D51">
            <w:pPr>
              <w:keepLines/>
              <w:widowControl w:val="0"/>
              <w:numPr>
                <w:ilvl w:val="0"/>
                <w:numId w:val="86"/>
              </w:numPr>
              <w:autoSpaceDE w:val="0"/>
              <w:autoSpaceDN w:val="0"/>
              <w:adjustRightInd w:val="0"/>
              <w:spacing w:before="120" w:after="120"/>
              <w:rPr>
                <w:color w:val="808080" w:themeColor="background1" w:themeShade="80"/>
                <w:sz w:val="20"/>
              </w:rPr>
            </w:pPr>
            <w:r w:rsidRPr="00A07517">
              <w:rPr>
                <w:color w:val="808080" w:themeColor="background1" w:themeShade="80"/>
                <w:sz w:val="20"/>
              </w:rPr>
              <w:t>Możliwość wprowadzania danych do prezentowanych wniosków</w:t>
            </w:r>
          </w:p>
          <w:p w:rsidR="003926C4" w:rsidRPr="00A07517" w:rsidRDefault="003926C4" w:rsidP="00D90D51">
            <w:pPr>
              <w:keepLines/>
              <w:widowControl w:val="0"/>
              <w:numPr>
                <w:ilvl w:val="0"/>
                <w:numId w:val="86"/>
              </w:numPr>
              <w:autoSpaceDE w:val="0"/>
              <w:autoSpaceDN w:val="0"/>
              <w:adjustRightInd w:val="0"/>
              <w:spacing w:before="120" w:after="120"/>
              <w:rPr>
                <w:color w:val="808080" w:themeColor="background1" w:themeShade="80"/>
                <w:sz w:val="20"/>
              </w:rPr>
            </w:pPr>
            <w:r w:rsidRPr="00A07517">
              <w:rPr>
                <w:color w:val="808080" w:themeColor="background1" w:themeShade="80"/>
                <w:sz w:val="20"/>
              </w:rPr>
              <w:t>Wysyłka wniosków do akceptacji do przełożonego</w:t>
            </w:r>
          </w:p>
          <w:p w:rsidR="003926C4" w:rsidRPr="00A07517" w:rsidRDefault="003926C4" w:rsidP="00D90D51">
            <w:pPr>
              <w:keepLines/>
              <w:widowControl w:val="0"/>
              <w:numPr>
                <w:ilvl w:val="0"/>
                <w:numId w:val="86"/>
              </w:numPr>
              <w:autoSpaceDE w:val="0"/>
              <w:autoSpaceDN w:val="0"/>
              <w:adjustRightInd w:val="0"/>
              <w:spacing w:before="120" w:after="120"/>
              <w:rPr>
                <w:color w:val="808080" w:themeColor="background1" w:themeShade="80"/>
                <w:sz w:val="20"/>
              </w:rPr>
            </w:pPr>
            <w:r w:rsidRPr="00A07517">
              <w:rPr>
                <w:color w:val="808080" w:themeColor="background1" w:themeShade="80"/>
                <w:sz w:val="20"/>
              </w:rPr>
              <w:t>Akceptacja wniosków przez przeło</w:t>
            </w:r>
            <w:r w:rsidR="00B06D1C" w:rsidRPr="00A07517">
              <w:rPr>
                <w:color w:val="808080" w:themeColor="background1" w:themeShade="80"/>
                <w:sz w:val="20"/>
              </w:rPr>
              <w:t>ż</w:t>
            </w:r>
            <w:r w:rsidRPr="00A07517">
              <w:rPr>
                <w:color w:val="808080" w:themeColor="background1" w:themeShade="80"/>
                <w:sz w:val="20"/>
              </w:rPr>
              <w:t>onego</w:t>
            </w:r>
          </w:p>
          <w:p w:rsidR="003926C4" w:rsidRPr="00A07517" w:rsidRDefault="00AB76D0" w:rsidP="00D90D51">
            <w:pPr>
              <w:keepLines/>
              <w:widowControl w:val="0"/>
              <w:numPr>
                <w:ilvl w:val="0"/>
                <w:numId w:val="86"/>
              </w:numPr>
              <w:autoSpaceDE w:val="0"/>
              <w:autoSpaceDN w:val="0"/>
              <w:adjustRightInd w:val="0"/>
              <w:spacing w:before="120" w:after="120"/>
              <w:rPr>
                <w:color w:val="808080" w:themeColor="background1" w:themeShade="80"/>
                <w:sz w:val="20"/>
              </w:rPr>
            </w:pPr>
            <w:r w:rsidRPr="00A07517">
              <w:rPr>
                <w:color w:val="808080" w:themeColor="background1" w:themeShade="80"/>
                <w:sz w:val="20"/>
              </w:rPr>
              <w:t>Możliwość</w:t>
            </w:r>
            <w:r w:rsidR="003926C4" w:rsidRPr="00A07517">
              <w:rPr>
                <w:color w:val="808080" w:themeColor="background1" w:themeShade="80"/>
                <w:sz w:val="20"/>
              </w:rPr>
              <w:t xml:space="preserve"> definicji </w:t>
            </w:r>
            <w:proofErr w:type="spellStart"/>
            <w:r w:rsidR="003926C4" w:rsidRPr="00A07517">
              <w:rPr>
                <w:color w:val="808080" w:themeColor="background1" w:themeShade="80"/>
                <w:sz w:val="20"/>
              </w:rPr>
              <w:t>workflow</w:t>
            </w:r>
            <w:proofErr w:type="spellEnd"/>
            <w:r w:rsidR="003926C4" w:rsidRPr="00A07517">
              <w:rPr>
                <w:color w:val="808080" w:themeColor="background1" w:themeShade="80"/>
                <w:sz w:val="20"/>
              </w:rPr>
              <w:t xml:space="preserve"> w interfejsie graficznym</w:t>
            </w:r>
          </w:p>
          <w:p w:rsidR="003926C4" w:rsidRPr="00A07517" w:rsidRDefault="003926C4" w:rsidP="00D90D51">
            <w:pPr>
              <w:keepLines/>
              <w:widowControl w:val="0"/>
              <w:numPr>
                <w:ilvl w:val="0"/>
                <w:numId w:val="86"/>
              </w:numPr>
              <w:autoSpaceDE w:val="0"/>
              <w:autoSpaceDN w:val="0"/>
              <w:adjustRightInd w:val="0"/>
              <w:spacing w:before="120" w:after="120"/>
              <w:rPr>
                <w:color w:val="808080" w:themeColor="background1" w:themeShade="80"/>
                <w:sz w:val="20"/>
              </w:rPr>
            </w:pPr>
            <w:r w:rsidRPr="00A07517">
              <w:rPr>
                <w:color w:val="808080" w:themeColor="background1" w:themeShade="80"/>
                <w:sz w:val="20"/>
              </w:rPr>
              <w:t xml:space="preserve">Poprawne zarejestrowanie wniosków w systemie i prezentacja danych </w:t>
            </w:r>
          </w:p>
        </w:tc>
      </w:tr>
      <w:tr w:rsidR="00397DB8" w:rsidRPr="00653DF1" w:rsidTr="00E01BB1">
        <w:tc>
          <w:tcPr>
            <w:tcW w:w="797" w:type="dxa"/>
          </w:tcPr>
          <w:p w:rsidR="00397DB8" w:rsidRPr="00A07517" w:rsidRDefault="00397DB8" w:rsidP="00653DF1">
            <w:pPr>
              <w:keepLines/>
              <w:spacing w:before="120" w:after="120"/>
              <w:rPr>
                <w:color w:val="808080" w:themeColor="background1" w:themeShade="80"/>
                <w:sz w:val="20"/>
              </w:rPr>
            </w:pPr>
            <w:r w:rsidRPr="00A07517">
              <w:rPr>
                <w:color w:val="808080" w:themeColor="background1" w:themeShade="80"/>
                <w:sz w:val="20"/>
              </w:rPr>
              <w:t>WP7</w:t>
            </w:r>
          </w:p>
        </w:tc>
        <w:tc>
          <w:tcPr>
            <w:tcW w:w="2889" w:type="dxa"/>
          </w:tcPr>
          <w:p w:rsidR="00397DB8" w:rsidRPr="00A07517" w:rsidRDefault="00397DB8" w:rsidP="00653DF1">
            <w:pPr>
              <w:keepLines/>
              <w:spacing w:before="120" w:after="120"/>
              <w:rPr>
                <w:color w:val="808080" w:themeColor="background1" w:themeShade="80"/>
                <w:sz w:val="20"/>
              </w:rPr>
            </w:pPr>
            <w:r w:rsidRPr="00A07517">
              <w:rPr>
                <w:color w:val="808080" w:themeColor="background1" w:themeShade="80"/>
                <w:sz w:val="20"/>
              </w:rPr>
              <w:t>Zdefiniowanie i gotowe do użycia raporty zarządcze (Kokpity menadżerskie), minimum 3 raport</w:t>
            </w:r>
            <w:r w:rsidR="00D21309" w:rsidRPr="00A07517">
              <w:rPr>
                <w:color w:val="808080" w:themeColor="background1" w:themeShade="80"/>
                <w:sz w:val="20"/>
              </w:rPr>
              <w:t>y</w:t>
            </w:r>
            <w:r w:rsidRPr="00A07517">
              <w:rPr>
                <w:color w:val="808080" w:themeColor="background1" w:themeShade="80"/>
                <w:sz w:val="20"/>
              </w:rPr>
              <w:t>.</w:t>
            </w:r>
          </w:p>
          <w:p w:rsidR="00397DB8" w:rsidRPr="00A07517" w:rsidRDefault="00397DB8" w:rsidP="00D90D51">
            <w:pPr>
              <w:pStyle w:val="Akapitzlist"/>
              <w:keepLines/>
              <w:numPr>
                <w:ilvl w:val="6"/>
                <w:numId w:val="69"/>
              </w:numPr>
              <w:spacing w:before="120" w:after="120"/>
              <w:ind w:left="0" w:firstLine="0"/>
              <w:rPr>
                <w:color w:val="808080" w:themeColor="background1" w:themeShade="80"/>
                <w:sz w:val="20"/>
              </w:rPr>
            </w:pPr>
            <w:r w:rsidRPr="00A07517">
              <w:rPr>
                <w:color w:val="808080" w:themeColor="background1" w:themeShade="80"/>
                <w:sz w:val="20"/>
              </w:rPr>
              <w:t>Wykonawca zaprezentuje przygotowane do prezentacji 3 Kokpity menadżerskie</w:t>
            </w:r>
          </w:p>
          <w:p w:rsidR="00397DB8" w:rsidRPr="00A07517" w:rsidRDefault="00397DB8" w:rsidP="00D90D51">
            <w:pPr>
              <w:pStyle w:val="Akapitzlist"/>
              <w:keepLines/>
              <w:numPr>
                <w:ilvl w:val="0"/>
                <w:numId w:val="84"/>
              </w:numPr>
              <w:spacing w:before="120" w:after="120"/>
              <w:ind w:left="229" w:hanging="229"/>
              <w:rPr>
                <w:color w:val="808080" w:themeColor="background1" w:themeShade="80"/>
                <w:sz w:val="20"/>
              </w:rPr>
            </w:pPr>
            <w:r w:rsidRPr="00A07517">
              <w:rPr>
                <w:color w:val="808080" w:themeColor="background1" w:themeShade="80"/>
                <w:sz w:val="20"/>
              </w:rPr>
              <w:t>Wykonawca dokona zmiany danych, z których korzystają przygotowane kokpity menadżerskie</w:t>
            </w:r>
          </w:p>
          <w:p w:rsidR="00397DB8" w:rsidRPr="00A07517" w:rsidRDefault="00397DB8" w:rsidP="00D90D51">
            <w:pPr>
              <w:pStyle w:val="Akapitzlist"/>
              <w:keepLines/>
              <w:numPr>
                <w:ilvl w:val="0"/>
                <w:numId w:val="84"/>
              </w:numPr>
              <w:spacing w:before="120" w:after="120"/>
              <w:ind w:left="229" w:hanging="229"/>
              <w:rPr>
                <w:color w:val="808080" w:themeColor="background1" w:themeShade="80"/>
                <w:sz w:val="20"/>
              </w:rPr>
            </w:pPr>
            <w:r w:rsidRPr="00A07517">
              <w:rPr>
                <w:color w:val="808080" w:themeColor="background1" w:themeShade="80"/>
                <w:sz w:val="20"/>
              </w:rPr>
              <w:t>Wykonawca zaprezentuje Kokpity menadżerskie po zmianie danych</w:t>
            </w:r>
          </w:p>
          <w:p w:rsidR="00397DB8" w:rsidRPr="00A07517" w:rsidRDefault="00397DB8" w:rsidP="00D90D51">
            <w:pPr>
              <w:pStyle w:val="Akapitzlist"/>
              <w:keepLines/>
              <w:numPr>
                <w:ilvl w:val="6"/>
                <w:numId w:val="69"/>
              </w:numPr>
              <w:spacing w:before="120" w:after="120"/>
              <w:ind w:left="229" w:hanging="283"/>
              <w:rPr>
                <w:color w:val="808080" w:themeColor="background1" w:themeShade="80"/>
                <w:sz w:val="20"/>
              </w:rPr>
            </w:pPr>
            <w:r w:rsidRPr="00A07517">
              <w:rPr>
                <w:color w:val="808080" w:themeColor="background1" w:themeShade="80"/>
                <w:sz w:val="20"/>
              </w:rPr>
              <w:t xml:space="preserve">Wykonawca zaprezentuje Kokpity menadżerskie w formie graficznej np. wykresu. </w:t>
            </w:r>
          </w:p>
          <w:p w:rsidR="00397DB8" w:rsidRPr="00A07517" w:rsidRDefault="00397DB8" w:rsidP="00D90D51">
            <w:pPr>
              <w:pStyle w:val="Akapitzlist"/>
              <w:keepLines/>
              <w:numPr>
                <w:ilvl w:val="6"/>
                <w:numId w:val="69"/>
              </w:numPr>
              <w:spacing w:before="120" w:after="120"/>
              <w:ind w:left="229" w:hanging="283"/>
              <w:rPr>
                <w:color w:val="808080" w:themeColor="background1" w:themeShade="80"/>
                <w:sz w:val="20"/>
              </w:rPr>
            </w:pPr>
            <w:r w:rsidRPr="00A07517">
              <w:rPr>
                <w:color w:val="808080" w:themeColor="background1" w:themeShade="80"/>
                <w:sz w:val="20"/>
              </w:rPr>
              <w:t>Wykonawca zaprezentuje alarm/monit przynajmniej dla jednego Kokpitu menadżerskiego</w:t>
            </w:r>
          </w:p>
          <w:p w:rsidR="00A00583" w:rsidRPr="00A07517" w:rsidRDefault="00A00583" w:rsidP="00D90D51">
            <w:pPr>
              <w:pStyle w:val="Akapitzlist"/>
              <w:keepLines/>
              <w:numPr>
                <w:ilvl w:val="6"/>
                <w:numId w:val="69"/>
              </w:numPr>
              <w:spacing w:before="120" w:after="120"/>
              <w:ind w:left="229" w:hanging="283"/>
              <w:rPr>
                <w:color w:val="808080" w:themeColor="background1" w:themeShade="80"/>
                <w:sz w:val="20"/>
              </w:rPr>
            </w:pPr>
            <w:r w:rsidRPr="00A07517">
              <w:rPr>
                <w:color w:val="808080" w:themeColor="background1" w:themeShade="80"/>
                <w:sz w:val="20"/>
              </w:rPr>
              <w:t xml:space="preserve">Wykonawca zaprezentuje </w:t>
            </w:r>
            <w:r w:rsidRPr="00A07517">
              <w:rPr>
                <w:color w:val="808080" w:themeColor="background1" w:themeShade="80"/>
                <w:sz w:val="20"/>
              </w:rPr>
              <w:lastRenderedPageBreak/>
              <w:t>definicję przynajmniej jednego z Kokpitów menadżerskich i dokona zmiany formy graficznej np. typu wykresu.</w:t>
            </w:r>
          </w:p>
        </w:tc>
        <w:tc>
          <w:tcPr>
            <w:tcW w:w="3402" w:type="dxa"/>
          </w:tcPr>
          <w:p w:rsidR="00AB76D0" w:rsidRPr="00A07517" w:rsidRDefault="00A2035F" w:rsidP="00D90D51">
            <w:pPr>
              <w:keepLines/>
              <w:widowControl w:val="0"/>
              <w:numPr>
                <w:ilvl w:val="0"/>
                <w:numId w:val="87"/>
              </w:numPr>
              <w:autoSpaceDE w:val="0"/>
              <w:autoSpaceDN w:val="0"/>
              <w:adjustRightInd w:val="0"/>
              <w:spacing w:before="120" w:after="120"/>
              <w:rPr>
                <w:bCs/>
                <w:snapToGrid w:val="0"/>
                <w:color w:val="808080" w:themeColor="background1" w:themeShade="80"/>
                <w:sz w:val="20"/>
              </w:rPr>
            </w:pPr>
            <w:r w:rsidRPr="00A07517">
              <w:rPr>
                <w:color w:val="808080" w:themeColor="background1" w:themeShade="80"/>
                <w:sz w:val="20"/>
              </w:rPr>
              <w:lastRenderedPageBreak/>
              <w:t>Prezentacja przygotowanych Kokpitów menadżerskich</w:t>
            </w:r>
          </w:p>
          <w:p w:rsidR="00AB76D0" w:rsidRPr="00A07517" w:rsidRDefault="00AB76D0" w:rsidP="00D90D51">
            <w:pPr>
              <w:keepLines/>
              <w:widowControl w:val="0"/>
              <w:numPr>
                <w:ilvl w:val="0"/>
                <w:numId w:val="87"/>
              </w:numPr>
              <w:autoSpaceDE w:val="0"/>
              <w:autoSpaceDN w:val="0"/>
              <w:adjustRightInd w:val="0"/>
              <w:spacing w:before="120" w:after="120"/>
              <w:rPr>
                <w:bCs/>
                <w:snapToGrid w:val="0"/>
                <w:color w:val="808080" w:themeColor="background1" w:themeShade="80"/>
                <w:sz w:val="20"/>
              </w:rPr>
            </w:pPr>
            <w:r w:rsidRPr="00A07517">
              <w:rPr>
                <w:color w:val="808080" w:themeColor="background1" w:themeShade="80"/>
                <w:sz w:val="20"/>
              </w:rPr>
              <w:t xml:space="preserve">Prezentacja </w:t>
            </w:r>
            <w:r w:rsidR="00A2035F" w:rsidRPr="00A07517">
              <w:rPr>
                <w:color w:val="808080" w:themeColor="background1" w:themeShade="80"/>
                <w:sz w:val="20"/>
              </w:rPr>
              <w:t xml:space="preserve">zamiany danych wykorzystywanych przez </w:t>
            </w:r>
            <w:r w:rsidRPr="00A07517">
              <w:rPr>
                <w:color w:val="808080" w:themeColor="background1" w:themeShade="80"/>
                <w:sz w:val="20"/>
              </w:rPr>
              <w:t xml:space="preserve"> </w:t>
            </w:r>
            <w:r w:rsidR="00A2035F" w:rsidRPr="00A07517">
              <w:rPr>
                <w:color w:val="808080" w:themeColor="background1" w:themeShade="80"/>
                <w:sz w:val="20"/>
              </w:rPr>
              <w:t>Kokpity menadżerskie</w:t>
            </w:r>
          </w:p>
          <w:p w:rsidR="00AB76D0" w:rsidRPr="00A07517" w:rsidRDefault="00AB76D0" w:rsidP="00D90D51">
            <w:pPr>
              <w:keepLines/>
              <w:widowControl w:val="0"/>
              <w:numPr>
                <w:ilvl w:val="0"/>
                <w:numId w:val="87"/>
              </w:numPr>
              <w:autoSpaceDE w:val="0"/>
              <w:autoSpaceDN w:val="0"/>
              <w:adjustRightInd w:val="0"/>
              <w:spacing w:before="120" w:after="120"/>
              <w:rPr>
                <w:bCs/>
                <w:snapToGrid w:val="0"/>
                <w:color w:val="808080" w:themeColor="background1" w:themeShade="80"/>
                <w:sz w:val="20"/>
              </w:rPr>
            </w:pPr>
            <w:r w:rsidRPr="00A07517">
              <w:rPr>
                <w:bCs/>
                <w:snapToGrid w:val="0"/>
                <w:color w:val="808080" w:themeColor="background1" w:themeShade="80"/>
                <w:sz w:val="20"/>
              </w:rPr>
              <w:t>Prezentacja</w:t>
            </w:r>
            <w:r w:rsidR="00A2035F" w:rsidRPr="00A07517">
              <w:rPr>
                <w:bCs/>
                <w:snapToGrid w:val="0"/>
                <w:color w:val="808080" w:themeColor="background1" w:themeShade="80"/>
                <w:sz w:val="20"/>
              </w:rPr>
              <w:t xml:space="preserve"> </w:t>
            </w:r>
            <w:r w:rsidR="00A2035F" w:rsidRPr="00A07517">
              <w:rPr>
                <w:color w:val="808080" w:themeColor="background1" w:themeShade="80"/>
                <w:sz w:val="20"/>
              </w:rPr>
              <w:t>Kokpitów menadżerskich</w:t>
            </w:r>
            <w:r w:rsidR="00A2035F" w:rsidRPr="00A07517">
              <w:rPr>
                <w:bCs/>
                <w:snapToGrid w:val="0"/>
                <w:color w:val="808080" w:themeColor="background1" w:themeShade="80"/>
                <w:sz w:val="20"/>
              </w:rPr>
              <w:t xml:space="preserve"> po zmianie danych</w:t>
            </w:r>
          </w:p>
          <w:p w:rsidR="00AB76D0" w:rsidRPr="00A07517" w:rsidRDefault="00A2035F" w:rsidP="00D90D51">
            <w:pPr>
              <w:keepLines/>
              <w:widowControl w:val="0"/>
              <w:numPr>
                <w:ilvl w:val="0"/>
                <w:numId w:val="87"/>
              </w:numPr>
              <w:autoSpaceDE w:val="0"/>
              <w:autoSpaceDN w:val="0"/>
              <w:adjustRightInd w:val="0"/>
              <w:spacing w:before="120" w:after="120"/>
              <w:rPr>
                <w:bCs/>
                <w:snapToGrid w:val="0"/>
                <w:color w:val="808080" w:themeColor="background1" w:themeShade="80"/>
                <w:sz w:val="20"/>
              </w:rPr>
            </w:pPr>
            <w:r w:rsidRPr="00A07517">
              <w:rPr>
                <w:bCs/>
                <w:snapToGrid w:val="0"/>
                <w:color w:val="808080" w:themeColor="background1" w:themeShade="80"/>
                <w:sz w:val="20"/>
              </w:rPr>
              <w:t>Prezentacja działania alarmu/monitu</w:t>
            </w:r>
          </w:p>
          <w:p w:rsidR="00A2035F" w:rsidRPr="00A07517" w:rsidRDefault="00A2035F" w:rsidP="00D90D51">
            <w:pPr>
              <w:keepLines/>
              <w:widowControl w:val="0"/>
              <w:numPr>
                <w:ilvl w:val="0"/>
                <w:numId w:val="87"/>
              </w:numPr>
              <w:autoSpaceDE w:val="0"/>
              <w:autoSpaceDN w:val="0"/>
              <w:adjustRightInd w:val="0"/>
              <w:spacing w:before="120" w:after="120"/>
              <w:rPr>
                <w:bCs/>
                <w:snapToGrid w:val="0"/>
                <w:color w:val="808080" w:themeColor="background1" w:themeShade="80"/>
                <w:sz w:val="20"/>
              </w:rPr>
            </w:pPr>
            <w:r w:rsidRPr="00A07517">
              <w:rPr>
                <w:bCs/>
                <w:snapToGrid w:val="0"/>
                <w:color w:val="808080" w:themeColor="background1" w:themeShade="80"/>
                <w:sz w:val="20"/>
              </w:rPr>
              <w:t>P</w:t>
            </w:r>
            <w:r w:rsidR="00F417CA" w:rsidRPr="00A07517">
              <w:rPr>
                <w:bCs/>
                <w:snapToGrid w:val="0"/>
                <w:color w:val="808080" w:themeColor="background1" w:themeShade="80"/>
                <w:sz w:val="20"/>
              </w:rPr>
              <w:t>r</w:t>
            </w:r>
            <w:r w:rsidRPr="00A07517">
              <w:rPr>
                <w:bCs/>
                <w:snapToGrid w:val="0"/>
                <w:color w:val="808080" w:themeColor="background1" w:themeShade="80"/>
                <w:sz w:val="20"/>
              </w:rPr>
              <w:t>e</w:t>
            </w:r>
            <w:r w:rsidR="00F417CA" w:rsidRPr="00A07517">
              <w:rPr>
                <w:bCs/>
                <w:snapToGrid w:val="0"/>
                <w:color w:val="808080" w:themeColor="background1" w:themeShade="80"/>
                <w:sz w:val="20"/>
              </w:rPr>
              <w:t>ze</w:t>
            </w:r>
            <w:r w:rsidRPr="00A07517">
              <w:rPr>
                <w:bCs/>
                <w:snapToGrid w:val="0"/>
                <w:color w:val="808080" w:themeColor="background1" w:themeShade="80"/>
                <w:sz w:val="20"/>
              </w:rPr>
              <w:t>ntacja funkcjonalności de</w:t>
            </w:r>
            <w:r w:rsidR="00F417CA" w:rsidRPr="00A07517">
              <w:rPr>
                <w:bCs/>
                <w:snapToGrid w:val="0"/>
                <w:color w:val="808080" w:themeColor="background1" w:themeShade="80"/>
                <w:sz w:val="20"/>
              </w:rPr>
              <w:t xml:space="preserve">finiowania </w:t>
            </w:r>
            <w:r w:rsidR="00F417CA" w:rsidRPr="00A07517">
              <w:rPr>
                <w:color w:val="808080" w:themeColor="background1" w:themeShade="80"/>
                <w:sz w:val="20"/>
              </w:rPr>
              <w:t>Kokpitów menadżerskich</w:t>
            </w:r>
          </w:p>
          <w:p w:rsidR="00397DB8" w:rsidRPr="00A07517" w:rsidRDefault="00397DB8" w:rsidP="00E414B2">
            <w:pPr>
              <w:keepLines/>
              <w:widowControl w:val="0"/>
              <w:autoSpaceDE w:val="0"/>
              <w:autoSpaceDN w:val="0"/>
              <w:adjustRightInd w:val="0"/>
              <w:spacing w:before="120" w:after="120"/>
              <w:ind w:left="360"/>
              <w:rPr>
                <w:color w:val="808080" w:themeColor="background1" w:themeShade="80"/>
                <w:sz w:val="20"/>
              </w:rPr>
            </w:pPr>
          </w:p>
        </w:tc>
        <w:tc>
          <w:tcPr>
            <w:tcW w:w="2268" w:type="dxa"/>
          </w:tcPr>
          <w:p w:rsidR="00970292" w:rsidRPr="00A07517" w:rsidRDefault="00A00583" w:rsidP="00D90D51">
            <w:pPr>
              <w:keepLines/>
              <w:widowControl w:val="0"/>
              <w:numPr>
                <w:ilvl w:val="0"/>
                <w:numId w:val="90"/>
              </w:numPr>
              <w:autoSpaceDE w:val="0"/>
              <w:autoSpaceDN w:val="0"/>
              <w:adjustRightInd w:val="0"/>
              <w:spacing w:before="120" w:after="120"/>
              <w:rPr>
                <w:color w:val="808080" w:themeColor="background1" w:themeShade="80"/>
                <w:sz w:val="20"/>
              </w:rPr>
            </w:pPr>
            <w:r w:rsidRPr="00A07517">
              <w:rPr>
                <w:color w:val="808080" w:themeColor="background1" w:themeShade="80"/>
                <w:sz w:val="20"/>
              </w:rPr>
              <w:t xml:space="preserve">Zdefiniowane 3 Kokpity menadżerskie w formie graficznej </w:t>
            </w:r>
          </w:p>
          <w:p w:rsidR="00970292" w:rsidRPr="00A07517" w:rsidRDefault="00A00583" w:rsidP="00D90D51">
            <w:pPr>
              <w:keepLines/>
              <w:widowControl w:val="0"/>
              <w:numPr>
                <w:ilvl w:val="0"/>
                <w:numId w:val="90"/>
              </w:numPr>
              <w:autoSpaceDE w:val="0"/>
              <w:autoSpaceDN w:val="0"/>
              <w:adjustRightInd w:val="0"/>
              <w:spacing w:before="120" w:after="120"/>
              <w:rPr>
                <w:color w:val="808080" w:themeColor="background1" w:themeShade="80"/>
                <w:sz w:val="20"/>
              </w:rPr>
            </w:pPr>
            <w:r w:rsidRPr="00A07517">
              <w:rPr>
                <w:color w:val="808080" w:themeColor="background1" w:themeShade="80"/>
                <w:sz w:val="20"/>
              </w:rPr>
              <w:t>Prawidłowe odświeżanie danych w Kokpitach menadżerskich</w:t>
            </w:r>
          </w:p>
          <w:p w:rsidR="00397A09" w:rsidRPr="00A07517" w:rsidRDefault="00397A09" w:rsidP="00397A09">
            <w:pPr>
              <w:keepLines/>
              <w:widowControl w:val="0"/>
              <w:numPr>
                <w:ilvl w:val="0"/>
                <w:numId w:val="87"/>
              </w:numPr>
              <w:autoSpaceDE w:val="0"/>
              <w:autoSpaceDN w:val="0"/>
              <w:adjustRightInd w:val="0"/>
              <w:spacing w:before="120" w:after="120"/>
              <w:rPr>
                <w:bCs/>
                <w:snapToGrid w:val="0"/>
                <w:color w:val="808080" w:themeColor="background1" w:themeShade="80"/>
                <w:sz w:val="20"/>
              </w:rPr>
            </w:pPr>
            <w:r w:rsidRPr="00A07517">
              <w:rPr>
                <w:color w:val="808080" w:themeColor="background1" w:themeShade="80"/>
                <w:sz w:val="20"/>
              </w:rPr>
              <w:t>Działający ala</w:t>
            </w:r>
            <w:r w:rsidR="00A00583" w:rsidRPr="00A07517">
              <w:rPr>
                <w:color w:val="808080" w:themeColor="background1" w:themeShade="80"/>
                <w:sz w:val="20"/>
              </w:rPr>
              <w:t>rm dla jednego z kokpitów menadżerskich</w:t>
            </w:r>
          </w:p>
          <w:p w:rsidR="00A00583" w:rsidRPr="00A07517" w:rsidRDefault="00A00583" w:rsidP="00397A09">
            <w:pPr>
              <w:keepLines/>
              <w:widowControl w:val="0"/>
              <w:numPr>
                <w:ilvl w:val="0"/>
                <w:numId w:val="87"/>
              </w:numPr>
              <w:autoSpaceDE w:val="0"/>
              <w:autoSpaceDN w:val="0"/>
              <w:adjustRightInd w:val="0"/>
              <w:spacing w:before="120" w:after="120"/>
              <w:rPr>
                <w:bCs/>
                <w:snapToGrid w:val="0"/>
                <w:color w:val="808080" w:themeColor="background1" w:themeShade="80"/>
                <w:sz w:val="20"/>
              </w:rPr>
            </w:pPr>
            <w:r w:rsidRPr="00A07517">
              <w:rPr>
                <w:color w:val="808080" w:themeColor="background1" w:themeShade="80"/>
                <w:sz w:val="20"/>
              </w:rPr>
              <w:t>Zmiana formy graficznej</w:t>
            </w:r>
            <w:r w:rsidR="00397A09" w:rsidRPr="00A07517">
              <w:rPr>
                <w:color w:val="808080" w:themeColor="background1" w:themeShade="80"/>
                <w:sz w:val="20"/>
              </w:rPr>
              <w:t xml:space="preserve"> dla jednego z Kokpitów menadżerskich</w:t>
            </w:r>
            <w:r w:rsidRPr="00A07517">
              <w:rPr>
                <w:color w:val="808080" w:themeColor="background1" w:themeShade="80"/>
                <w:sz w:val="20"/>
              </w:rPr>
              <w:t>.</w:t>
            </w:r>
          </w:p>
          <w:p w:rsidR="00397DB8" w:rsidRPr="00A07517" w:rsidRDefault="00397DB8" w:rsidP="00970292">
            <w:pPr>
              <w:ind w:left="709"/>
              <w:rPr>
                <w:color w:val="808080" w:themeColor="background1" w:themeShade="80"/>
                <w:sz w:val="20"/>
              </w:rPr>
            </w:pPr>
          </w:p>
        </w:tc>
      </w:tr>
      <w:tr w:rsidR="00397DB8" w:rsidRPr="00653DF1" w:rsidTr="00E01BB1">
        <w:tc>
          <w:tcPr>
            <w:tcW w:w="797" w:type="dxa"/>
          </w:tcPr>
          <w:p w:rsidR="00397DB8" w:rsidRPr="00A07517" w:rsidRDefault="00397DB8" w:rsidP="00653DF1">
            <w:pPr>
              <w:keepLines/>
              <w:spacing w:before="120" w:after="120"/>
              <w:rPr>
                <w:color w:val="808080" w:themeColor="background1" w:themeShade="80"/>
                <w:sz w:val="20"/>
              </w:rPr>
            </w:pPr>
            <w:r w:rsidRPr="00A07517">
              <w:rPr>
                <w:color w:val="808080" w:themeColor="background1" w:themeShade="80"/>
                <w:sz w:val="20"/>
              </w:rPr>
              <w:lastRenderedPageBreak/>
              <w:t>WP8</w:t>
            </w:r>
          </w:p>
        </w:tc>
        <w:tc>
          <w:tcPr>
            <w:tcW w:w="2889" w:type="dxa"/>
          </w:tcPr>
          <w:p w:rsidR="00397DB8" w:rsidRPr="00A07517" w:rsidRDefault="00397DB8" w:rsidP="00E414B2">
            <w:pPr>
              <w:keepLines/>
              <w:spacing w:before="120" w:after="120"/>
              <w:rPr>
                <w:color w:val="808080" w:themeColor="background1" w:themeShade="80"/>
                <w:sz w:val="20"/>
              </w:rPr>
            </w:pPr>
            <w:r w:rsidRPr="00A07517">
              <w:rPr>
                <w:color w:val="808080" w:themeColor="background1" w:themeShade="80"/>
                <w:sz w:val="20"/>
              </w:rPr>
              <w:t>Możliwość dodawania nowych pól w interfejsie graficznym systemu oraz parametryzowaniu ich właściwości. Nowe pole zakładane równocześnie</w:t>
            </w:r>
            <w:r w:rsidR="00D21309" w:rsidRPr="00A07517">
              <w:rPr>
                <w:color w:val="808080" w:themeColor="background1" w:themeShade="80"/>
                <w:sz w:val="20"/>
              </w:rPr>
              <w:t xml:space="preserve"> w</w:t>
            </w:r>
            <w:r w:rsidRPr="00A07517">
              <w:rPr>
                <w:color w:val="808080" w:themeColor="background1" w:themeShade="80"/>
                <w:sz w:val="20"/>
              </w:rPr>
              <w:t xml:space="preserve"> interfejsie graficznym oraz w bazie danych (także moduły webowe). Poniżej Zamawiający prezentuje przykład do wykorzystania przez Wykonawcę</w:t>
            </w:r>
            <w:r w:rsidR="00D21309" w:rsidRPr="00A07517">
              <w:rPr>
                <w:color w:val="808080" w:themeColor="background1" w:themeShade="80"/>
                <w:sz w:val="20"/>
              </w:rPr>
              <w:t>.</w:t>
            </w:r>
          </w:p>
          <w:p w:rsidR="00397DB8" w:rsidRPr="00A07517" w:rsidRDefault="00397DB8" w:rsidP="005415ED">
            <w:pPr>
              <w:rPr>
                <w:color w:val="808080" w:themeColor="background1" w:themeShade="80"/>
                <w:sz w:val="20"/>
              </w:rPr>
            </w:pPr>
            <w:r w:rsidRPr="00A07517">
              <w:rPr>
                <w:color w:val="808080" w:themeColor="background1" w:themeShade="80"/>
                <w:sz w:val="20"/>
              </w:rPr>
              <w:t>1) Dodanie nowego pola  tekstowe</w:t>
            </w:r>
            <w:r w:rsidR="00D21309" w:rsidRPr="00A07517">
              <w:rPr>
                <w:color w:val="808080" w:themeColor="background1" w:themeShade="80"/>
                <w:sz w:val="20"/>
              </w:rPr>
              <w:t>go</w:t>
            </w:r>
            <w:r w:rsidRPr="00A07517">
              <w:rPr>
                <w:color w:val="808080" w:themeColor="background1" w:themeShade="80"/>
                <w:sz w:val="20"/>
              </w:rPr>
              <w:t xml:space="preserve"> na oknie z informacją o udzielonych urlopach wypoczynkowych. </w:t>
            </w:r>
          </w:p>
          <w:p w:rsidR="00397DB8" w:rsidRPr="00A07517" w:rsidRDefault="00397DB8" w:rsidP="005415ED">
            <w:pPr>
              <w:rPr>
                <w:color w:val="808080" w:themeColor="background1" w:themeShade="80"/>
                <w:sz w:val="20"/>
              </w:rPr>
            </w:pPr>
            <w:r w:rsidRPr="00A07517">
              <w:rPr>
                <w:color w:val="808080" w:themeColor="background1" w:themeShade="80"/>
                <w:sz w:val="20"/>
              </w:rPr>
              <w:t xml:space="preserve">a) pole  będzie zawierało informację  o uczestnictwie w projektach, pole to będzie wypełniane przez Pracownika podczas składania wniosku o urlop wypoczynkowy, w portalu pracowniczym. </w:t>
            </w:r>
          </w:p>
          <w:p w:rsidR="00397DB8" w:rsidRPr="00A07517" w:rsidRDefault="00397DB8" w:rsidP="005415ED">
            <w:pPr>
              <w:rPr>
                <w:color w:val="808080" w:themeColor="background1" w:themeShade="80"/>
                <w:sz w:val="20"/>
              </w:rPr>
            </w:pPr>
            <w:r w:rsidRPr="00A07517">
              <w:rPr>
                <w:color w:val="808080" w:themeColor="background1" w:themeShade="80"/>
                <w:sz w:val="20"/>
              </w:rPr>
              <w:t>b) pole zostanie zdefiniowane jako słownikowe</w:t>
            </w:r>
            <w:r w:rsidR="009E1DA2" w:rsidRPr="00A07517">
              <w:rPr>
                <w:color w:val="808080" w:themeColor="background1" w:themeShade="80"/>
                <w:sz w:val="20"/>
              </w:rPr>
              <w:t xml:space="preserve"> z odpowiednią etykietą</w:t>
            </w:r>
          </w:p>
          <w:p w:rsidR="00397DB8" w:rsidRPr="00A07517" w:rsidRDefault="00397DB8" w:rsidP="005415ED">
            <w:pPr>
              <w:rPr>
                <w:color w:val="808080" w:themeColor="background1" w:themeShade="80"/>
                <w:sz w:val="20"/>
              </w:rPr>
            </w:pPr>
            <w:r w:rsidRPr="00A07517">
              <w:rPr>
                <w:color w:val="808080" w:themeColor="background1" w:themeShade="80"/>
                <w:sz w:val="20"/>
              </w:rPr>
              <w:t xml:space="preserve">c) Wykonawca podczas prezentacji uzupełni przykładowy słownik. </w:t>
            </w:r>
          </w:p>
          <w:p w:rsidR="00397DB8" w:rsidRPr="00A07517" w:rsidRDefault="00397DB8" w:rsidP="00A07517">
            <w:pPr>
              <w:rPr>
                <w:color w:val="808080" w:themeColor="background1" w:themeShade="80"/>
                <w:sz w:val="20"/>
              </w:rPr>
            </w:pPr>
            <w:r w:rsidRPr="00A07517">
              <w:rPr>
                <w:color w:val="808080" w:themeColor="background1" w:themeShade="80"/>
                <w:sz w:val="20"/>
              </w:rPr>
              <w:t>2. Wykonawca wykona synchronizację aplikacji i modułu webowego</w:t>
            </w:r>
            <w:r w:rsidR="00D21309" w:rsidRPr="00A07517">
              <w:rPr>
                <w:color w:val="808080" w:themeColor="background1" w:themeShade="80"/>
                <w:sz w:val="20"/>
              </w:rPr>
              <w:t>,</w:t>
            </w:r>
            <w:r w:rsidRPr="00A07517">
              <w:rPr>
                <w:color w:val="808080" w:themeColor="background1" w:themeShade="80"/>
                <w:sz w:val="20"/>
              </w:rPr>
              <w:t xml:space="preserve"> w celu ujednolicenia pól dla całego Systemu.</w:t>
            </w:r>
          </w:p>
        </w:tc>
        <w:tc>
          <w:tcPr>
            <w:tcW w:w="3402" w:type="dxa"/>
          </w:tcPr>
          <w:p w:rsidR="00AB76D0" w:rsidRPr="00A07517" w:rsidRDefault="00AB76D0" w:rsidP="00D90D51">
            <w:pPr>
              <w:keepLines/>
              <w:widowControl w:val="0"/>
              <w:numPr>
                <w:ilvl w:val="0"/>
                <w:numId w:val="88"/>
              </w:numPr>
              <w:autoSpaceDE w:val="0"/>
              <w:autoSpaceDN w:val="0"/>
              <w:adjustRightInd w:val="0"/>
              <w:spacing w:before="120" w:after="120"/>
              <w:rPr>
                <w:bCs/>
                <w:snapToGrid w:val="0"/>
                <w:color w:val="808080" w:themeColor="background1" w:themeShade="80"/>
                <w:sz w:val="20"/>
              </w:rPr>
            </w:pPr>
            <w:r w:rsidRPr="00A07517">
              <w:rPr>
                <w:color w:val="808080" w:themeColor="background1" w:themeShade="80"/>
                <w:sz w:val="20"/>
              </w:rPr>
              <w:t xml:space="preserve">Prezentacja definiowania nowego pola w </w:t>
            </w:r>
            <w:r w:rsidR="00647CC9" w:rsidRPr="00A07517">
              <w:rPr>
                <w:color w:val="808080" w:themeColor="background1" w:themeShade="80"/>
                <w:sz w:val="20"/>
              </w:rPr>
              <w:t xml:space="preserve">całym </w:t>
            </w:r>
            <w:r w:rsidRPr="00A07517">
              <w:rPr>
                <w:color w:val="808080" w:themeColor="background1" w:themeShade="80"/>
                <w:sz w:val="20"/>
              </w:rPr>
              <w:t>systemie w interfejsie graficznym</w:t>
            </w:r>
          </w:p>
          <w:p w:rsidR="00AB76D0" w:rsidRPr="00A07517" w:rsidRDefault="00AB76D0" w:rsidP="00D90D51">
            <w:pPr>
              <w:keepLines/>
              <w:widowControl w:val="0"/>
              <w:numPr>
                <w:ilvl w:val="0"/>
                <w:numId w:val="88"/>
              </w:numPr>
              <w:autoSpaceDE w:val="0"/>
              <w:autoSpaceDN w:val="0"/>
              <w:adjustRightInd w:val="0"/>
              <w:spacing w:before="120" w:after="120"/>
              <w:rPr>
                <w:bCs/>
                <w:snapToGrid w:val="0"/>
                <w:color w:val="808080" w:themeColor="background1" w:themeShade="80"/>
                <w:sz w:val="20"/>
              </w:rPr>
            </w:pPr>
            <w:r w:rsidRPr="00A07517">
              <w:rPr>
                <w:color w:val="808080" w:themeColor="background1" w:themeShade="80"/>
                <w:sz w:val="20"/>
              </w:rPr>
              <w:t xml:space="preserve">Prezentacja </w:t>
            </w:r>
            <w:r w:rsidR="00647CC9" w:rsidRPr="00A07517">
              <w:rPr>
                <w:color w:val="808080" w:themeColor="background1" w:themeShade="80"/>
                <w:sz w:val="20"/>
              </w:rPr>
              <w:t xml:space="preserve">bazy danych zdefiniowanego pola </w:t>
            </w:r>
          </w:p>
          <w:p w:rsidR="00AB76D0" w:rsidRPr="00A07517" w:rsidRDefault="00AB76D0" w:rsidP="00D90D51">
            <w:pPr>
              <w:keepLines/>
              <w:widowControl w:val="0"/>
              <w:numPr>
                <w:ilvl w:val="0"/>
                <w:numId w:val="88"/>
              </w:numPr>
              <w:autoSpaceDE w:val="0"/>
              <w:autoSpaceDN w:val="0"/>
              <w:adjustRightInd w:val="0"/>
              <w:spacing w:before="120" w:after="120"/>
              <w:rPr>
                <w:bCs/>
                <w:snapToGrid w:val="0"/>
                <w:color w:val="808080" w:themeColor="background1" w:themeShade="80"/>
                <w:sz w:val="20"/>
              </w:rPr>
            </w:pPr>
            <w:r w:rsidRPr="00A07517">
              <w:rPr>
                <w:bCs/>
                <w:snapToGrid w:val="0"/>
                <w:color w:val="808080" w:themeColor="background1" w:themeShade="80"/>
                <w:sz w:val="20"/>
              </w:rPr>
              <w:t xml:space="preserve">Prezentacja </w:t>
            </w:r>
            <w:r w:rsidR="00647CC9" w:rsidRPr="00A07517">
              <w:rPr>
                <w:bCs/>
                <w:snapToGrid w:val="0"/>
                <w:color w:val="808080" w:themeColor="background1" w:themeShade="80"/>
                <w:sz w:val="20"/>
              </w:rPr>
              <w:t xml:space="preserve">zmiany parametrów zdefiniowanego pola </w:t>
            </w:r>
          </w:p>
          <w:p w:rsidR="00AB76D0" w:rsidRPr="00A07517" w:rsidRDefault="00AB76D0" w:rsidP="00D90D51">
            <w:pPr>
              <w:keepLines/>
              <w:widowControl w:val="0"/>
              <w:numPr>
                <w:ilvl w:val="0"/>
                <w:numId w:val="88"/>
              </w:numPr>
              <w:autoSpaceDE w:val="0"/>
              <w:autoSpaceDN w:val="0"/>
              <w:adjustRightInd w:val="0"/>
              <w:spacing w:before="120" w:after="120"/>
              <w:rPr>
                <w:bCs/>
                <w:snapToGrid w:val="0"/>
                <w:color w:val="808080" w:themeColor="background1" w:themeShade="80"/>
                <w:sz w:val="20"/>
              </w:rPr>
            </w:pPr>
            <w:r w:rsidRPr="00A07517">
              <w:rPr>
                <w:bCs/>
                <w:snapToGrid w:val="0"/>
                <w:color w:val="808080" w:themeColor="background1" w:themeShade="80"/>
                <w:sz w:val="20"/>
              </w:rPr>
              <w:t xml:space="preserve">Prezentacja </w:t>
            </w:r>
            <w:r w:rsidR="00647CC9" w:rsidRPr="00A07517">
              <w:rPr>
                <w:bCs/>
                <w:snapToGrid w:val="0"/>
                <w:color w:val="808080" w:themeColor="background1" w:themeShade="80"/>
                <w:sz w:val="20"/>
              </w:rPr>
              <w:t>możliwości wprowadzania danych do nowego pola (aplikacja, moduł webowy)</w:t>
            </w:r>
          </w:p>
          <w:p w:rsidR="00397DB8" w:rsidRPr="00A07517" w:rsidRDefault="00397DB8" w:rsidP="00E414B2">
            <w:pPr>
              <w:keepLines/>
              <w:widowControl w:val="0"/>
              <w:autoSpaceDE w:val="0"/>
              <w:autoSpaceDN w:val="0"/>
              <w:adjustRightInd w:val="0"/>
              <w:spacing w:before="120" w:after="120"/>
              <w:ind w:left="360"/>
              <w:rPr>
                <w:color w:val="808080" w:themeColor="background1" w:themeShade="80"/>
                <w:sz w:val="20"/>
              </w:rPr>
            </w:pPr>
          </w:p>
        </w:tc>
        <w:tc>
          <w:tcPr>
            <w:tcW w:w="2268" w:type="dxa"/>
          </w:tcPr>
          <w:p w:rsidR="00647CC9" w:rsidRPr="00A07517" w:rsidRDefault="009E1DA2" w:rsidP="00D90D51">
            <w:pPr>
              <w:keepLines/>
              <w:widowControl w:val="0"/>
              <w:numPr>
                <w:ilvl w:val="0"/>
                <w:numId w:val="89"/>
              </w:numPr>
              <w:autoSpaceDE w:val="0"/>
              <w:autoSpaceDN w:val="0"/>
              <w:adjustRightInd w:val="0"/>
              <w:spacing w:before="120" w:after="120"/>
              <w:rPr>
                <w:color w:val="808080" w:themeColor="background1" w:themeShade="80"/>
                <w:sz w:val="20"/>
              </w:rPr>
            </w:pPr>
            <w:r w:rsidRPr="00A07517">
              <w:rPr>
                <w:color w:val="808080" w:themeColor="background1" w:themeShade="80"/>
                <w:sz w:val="20"/>
              </w:rPr>
              <w:t xml:space="preserve">Wprowadzenie  </w:t>
            </w:r>
            <w:r w:rsidR="00647CC9" w:rsidRPr="00A07517">
              <w:rPr>
                <w:color w:val="808080" w:themeColor="background1" w:themeShade="80"/>
                <w:sz w:val="20"/>
              </w:rPr>
              <w:t>nowego pola przez administratora w całym systemie (aplikacja i modu</w:t>
            </w:r>
            <w:r w:rsidRPr="00A07517">
              <w:rPr>
                <w:color w:val="808080" w:themeColor="background1" w:themeShade="80"/>
                <w:sz w:val="20"/>
              </w:rPr>
              <w:t>ły webowe)</w:t>
            </w:r>
            <w:r w:rsidR="00647CC9" w:rsidRPr="00A07517">
              <w:rPr>
                <w:color w:val="808080" w:themeColor="background1" w:themeShade="80"/>
                <w:sz w:val="20"/>
              </w:rPr>
              <w:t xml:space="preserve"> </w:t>
            </w:r>
          </w:p>
          <w:p w:rsidR="00647CC9" w:rsidRPr="00A07517" w:rsidRDefault="009E1DA2" w:rsidP="00D90D51">
            <w:pPr>
              <w:keepLines/>
              <w:widowControl w:val="0"/>
              <w:numPr>
                <w:ilvl w:val="0"/>
                <w:numId w:val="89"/>
              </w:numPr>
              <w:autoSpaceDE w:val="0"/>
              <w:autoSpaceDN w:val="0"/>
              <w:adjustRightInd w:val="0"/>
              <w:spacing w:before="120" w:after="120"/>
              <w:rPr>
                <w:color w:val="808080" w:themeColor="background1" w:themeShade="80"/>
                <w:sz w:val="20"/>
              </w:rPr>
            </w:pPr>
            <w:r w:rsidRPr="00A07517">
              <w:rPr>
                <w:color w:val="808080" w:themeColor="background1" w:themeShade="80"/>
                <w:sz w:val="20"/>
              </w:rPr>
              <w:t>P</w:t>
            </w:r>
            <w:r w:rsidR="00647CC9" w:rsidRPr="00A07517">
              <w:rPr>
                <w:color w:val="808080" w:themeColor="background1" w:themeShade="80"/>
                <w:sz w:val="20"/>
              </w:rPr>
              <w:t>arametryzacj</w:t>
            </w:r>
            <w:r w:rsidRPr="00A07517">
              <w:rPr>
                <w:color w:val="808080" w:themeColor="background1" w:themeShade="80"/>
                <w:sz w:val="20"/>
              </w:rPr>
              <w:t>a zdefiniowanego pola: nowa etykieta, pole słownikowe – uzupełnienie słownika.</w:t>
            </w:r>
            <w:r w:rsidR="00647CC9" w:rsidRPr="00A07517">
              <w:rPr>
                <w:color w:val="808080" w:themeColor="background1" w:themeShade="80"/>
                <w:sz w:val="20"/>
              </w:rPr>
              <w:t xml:space="preserve"> </w:t>
            </w:r>
          </w:p>
          <w:p w:rsidR="00647CC9" w:rsidRPr="00A07517" w:rsidRDefault="009E1DA2" w:rsidP="00D90D51">
            <w:pPr>
              <w:keepLines/>
              <w:widowControl w:val="0"/>
              <w:numPr>
                <w:ilvl w:val="0"/>
                <w:numId w:val="89"/>
              </w:numPr>
              <w:autoSpaceDE w:val="0"/>
              <w:autoSpaceDN w:val="0"/>
              <w:adjustRightInd w:val="0"/>
              <w:spacing w:before="120" w:after="120"/>
              <w:rPr>
                <w:color w:val="808080" w:themeColor="background1" w:themeShade="80"/>
                <w:sz w:val="20"/>
              </w:rPr>
            </w:pPr>
            <w:r w:rsidRPr="00A07517">
              <w:rPr>
                <w:color w:val="808080" w:themeColor="background1" w:themeShade="80"/>
                <w:sz w:val="20"/>
              </w:rPr>
              <w:t xml:space="preserve">Wprowadzania danych słownikowych do zdefiniowanego pola. </w:t>
            </w:r>
          </w:p>
          <w:p w:rsidR="00397DB8" w:rsidRPr="00A07517" w:rsidRDefault="00397DB8" w:rsidP="00647CC9">
            <w:pPr>
              <w:ind w:left="709"/>
              <w:rPr>
                <w:color w:val="808080" w:themeColor="background1" w:themeShade="80"/>
                <w:sz w:val="20"/>
              </w:rPr>
            </w:pPr>
          </w:p>
        </w:tc>
      </w:tr>
    </w:tbl>
    <w:p w:rsidR="00B50C5E" w:rsidRPr="00D17BE6" w:rsidRDefault="00B50C5E" w:rsidP="00B50C5E"/>
    <w:p w:rsidR="00B50C5E" w:rsidRPr="00653DF1" w:rsidRDefault="00B50C5E" w:rsidP="00B50C5E">
      <w:pPr>
        <w:rPr>
          <w:b/>
        </w:rPr>
      </w:pPr>
      <w:r w:rsidRPr="00653DF1">
        <w:rPr>
          <w:b/>
        </w:rPr>
        <w:t>Tabela 2 - Wzór Protokół z Prezentacji</w:t>
      </w:r>
    </w:p>
    <w:p w:rsidR="0012619F" w:rsidRDefault="00B50C5E" w:rsidP="00653DF1">
      <w:pPr>
        <w:spacing w:before="240" w:after="240"/>
        <w:jc w:val="both"/>
        <w:rPr>
          <w:rFonts w:cs="Arial"/>
          <w:color w:val="000000"/>
        </w:rPr>
      </w:pPr>
      <w:r w:rsidRPr="00510F60">
        <w:rPr>
          <w:rFonts w:cs="Arial"/>
          <w:color w:val="000000"/>
        </w:rPr>
        <w:t>W dniu ............................... przedstawiciel</w:t>
      </w:r>
      <w:r w:rsidR="0012619F" w:rsidRPr="00803272">
        <w:rPr>
          <w:rFonts w:cs="Arial"/>
          <w:color w:val="4F81BD" w:themeColor="accent1"/>
        </w:rPr>
        <w:t>/e</w:t>
      </w:r>
      <w:r w:rsidRPr="00510F60">
        <w:rPr>
          <w:rFonts w:cs="Arial"/>
          <w:color w:val="000000"/>
        </w:rPr>
        <w:t xml:space="preserve"> </w:t>
      </w:r>
    </w:p>
    <w:p w:rsidR="0012619F" w:rsidRDefault="00B50C5E" w:rsidP="00653DF1">
      <w:pPr>
        <w:spacing w:before="240" w:after="240"/>
        <w:jc w:val="both"/>
        <w:rPr>
          <w:rFonts w:cs="Arial"/>
          <w:color w:val="000000"/>
        </w:rPr>
      </w:pPr>
      <w:r w:rsidRPr="00510F60">
        <w:rPr>
          <w:rFonts w:cs="Arial"/>
          <w:color w:val="000000"/>
        </w:rPr>
        <w:t xml:space="preserve">……………………………….. (imię i nazwisko przedstawiciela Wykonawcy) </w:t>
      </w:r>
    </w:p>
    <w:p w:rsidR="0012619F" w:rsidRPr="00803272" w:rsidRDefault="0012619F" w:rsidP="0012619F">
      <w:pPr>
        <w:spacing w:before="240" w:after="240"/>
        <w:jc w:val="both"/>
        <w:rPr>
          <w:rFonts w:cs="Arial"/>
          <w:color w:val="4F81BD" w:themeColor="accent1"/>
        </w:rPr>
      </w:pPr>
      <w:r w:rsidRPr="00803272">
        <w:rPr>
          <w:rFonts w:cs="Arial"/>
          <w:color w:val="4F81BD" w:themeColor="accent1"/>
        </w:rPr>
        <w:t xml:space="preserve">……………………………….. (imię i nazwisko przedstawiciela Wykonawcy) </w:t>
      </w:r>
    </w:p>
    <w:p w:rsidR="00B50C5E" w:rsidRPr="00510F60" w:rsidRDefault="00B50C5E" w:rsidP="00653DF1">
      <w:pPr>
        <w:spacing w:before="240" w:after="240"/>
        <w:jc w:val="both"/>
        <w:rPr>
          <w:rFonts w:cs="Arial"/>
          <w:color w:val="000000"/>
        </w:rPr>
      </w:pPr>
      <w:r w:rsidRPr="00510F60">
        <w:rPr>
          <w:rFonts w:cs="Arial"/>
          <w:color w:val="000000"/>
        </w:rPr>
        <w:t>reprezentujący Wykonawcę …………………………………………. (nazwa i adr</w:t>
      </w:r>
      <w:r>
        <w:rPr>
          <w:rFonts w:cs="Arial"/>
          <w:color w:val="000000"/>
        </w:rPr>
        <w:t>es Wykonawcy) przeprowadził</w:t>
      </w:r>
      <w:r w:rsidR="0012619F" w:rsidRPr="00803272">
        <w:rPr>
          <w:rFonts w:cs="Arial"/>
          <w:color w:val="4F81BD" w:themeColor="accent1"/>
        </w:rPr>
        <w:t>/li</w:t>
      </w:r>
      <w:r w:rsidRPr="00803272">
        <w:rPr>
          <w:rFonts w:cs="Arial"/>
          <w:color w:val="4F81BD" w:themeColor="accent1"/>
        </w:rPr>
        <w:t xml:space="preserve"> </w:t>
      </w:r>
      <w:r>
        <w:rPr>
          <w:rFonts w:cs="Arial"/>
          <w:color w:val="000000"/>
        </w:rPr>
        <w:t>Prezentację</w:t>
      </w:r>
      <w:r w:rsidRPr="00510F60">
        <w:rPr>
          <w:rFonts w:cs="Arial"/>
          <w:color w:val="000000"/>
        </w:rPr>
        <w:t>, o której mowa w pkt …..SWZ.</w:t>
      </w:r>
    </w:p>
    <w:p w:rsidR="00B50C5E" w:rsidRPr="00D17BE6" w:rsidRDefault="00B50C5E" w:rsidP="00653DF1">
      <w:pPr>
        <w:spacing w:before="240" w:after="240"/>
      </w:pPr>
      <w:r>
        <w:t>Rezultaty z przeprowadzonej Prezentacji</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028"/>
        <w:gridCol w:w="4252"/>
      </w:tblGrid>
      <w:tr w:rsidR="00B50C5E" w:rsidRPr="00653DF1" w:rsidTr="00E01BB1">
        <w:trPr>
          <w:trHeight w:val="490"/>
        </w:trPr>
        <w:tc>
          <w:tcPr>
            <w:tcW w:w="900" w:type="dxa"/>
            <w:vMerge w:val="restart"/>
            <w:shd w:val="clear" w:color="auto" w:fill="C0C0C0"/>
            <w:vAlign w:val="center"/>
          </w:tcPr>
          <w:p w:rsidR="00B50C5E" w:rsidRPr="00653DF1" w:rsidRDefault="00B50C5E" w:rsidP="00653DF1">
            <w:pPr>
              <w:widowControl w:val="0"/>
              <w:spacing w:before="120" w:after="120"/>
              <w:jc w:val="center"/>
              <w:rPr>
                <w:b/>
                <w:sz w:val="20"/>
              </w:rPr>
            </w:pPr>
            <w:r w:rsidRPr="00653DF1">
              <w:rPr>
                <w:b/>
                <w:sz w:val="20"/>
              </w:rPr>
              <w:t>ID</w:t>
            </w:r>
          </w:p>
        </w:tc>
        <w:tc>
          <w:tcPr>
            <w:tcW w:w="4028" w:type="dxa"/>
            <w:vMerge w:val="restart"/>
            <w:shd w:val="clear" w:color="auto" w:fill="C0C0C0"/>
            <w:vAlign w:val="center"/>
          </w:tcPr>
          <w:p w:rsidR="00B50C5E" w:rsidRPr="00653DF1" w:rsidRDefault="00B50C5E" w:rsidP="00653DF1">
            <w:pPr>
              <w:widowControl w:val="0"/>
              <w:spacing w:before="120" w:after="120"/>
              <w:jc w:val="center"/>
              <w:rPr>
                <w:b/>
                <w:sz w:val="20"/>
              </w:rPr>
            </w:pPr>
            <w:r w:rsidRPr="00653DF1">
              <w:rPr>
                <w:b/>
                <w:sz w:val="20"/>
              </w:rPr>
              <w:t>Przypadek użycia</w:t>
            </w:r>
          </w:p>
        </w:tc>
        <w:tc>
          <w:tcPr>
            <w:tcW w:w="4252" w:type="dxa"/>
            <w:vMerge w:val="restart"/>
            <w:shd w:val="clear" w:color="auto" w:fill="C0C0C0"/>
            <w:vAlign w:val="center"/>
          </w:tcPr>
          <w:p w:rsidR="00B50C5E" w:rsidRPr="00653DF1" w:rsidRDefault="00B50C5E" w:rsidP="00653DF1">
            <w:pPr>
              <w:widowControl w:val="0"/>
              <w:spacing w:before="120" w:after="120"/>
              <w:jc w:val="center"/>
              <w:rPr>
                <w:b/>
                <w:sz w:val="20"/>
              </w:rPr>
            </w:pPr>
            <w:r w:rsidRPr="00653DF1">
              <w:rPr>
                <w:b/>
                <w:sz w:val="20"/>
              </w:rPr>
              <w:t>Wynik pozytywny TAK lub NIE</w:t>
            </w:r>
          </w:p>
        </w:tc>
      </w:tr>
      <w:tr w:rsidR="00B50C5E" w:rsidRPr="00653DF1" w:rsidTr="00E01BB1">
        <w:trPr>
          <w:trHeight w:val="490"/>
        </w:trPr>
        <w:tc>
          <w:tcPr>
            <w:tcW w:w="900" w:type="dxa"/>
            <w:vMerge/>
            <w:shd w:val="clear" w:color="auto" w:fill="C0C0C0"/>
            <w:vAlign w:val="center"/>
          </w:tcPr>
          <w:p w:rsidR="00B50C5E" w:rsidRPr="00653DF1" w:rsidRDefault="00B50C5E" w:rsidP="00653DF1">
            <w:pPr>
              <w:widowControl w:val="0"/>
              <w:spacing w:before="120" w:after="120"/>
              <w:jc w:val="center"/>
              <w:rPr>
                <w:b/>
                <w:sz w:val="20"/>
              </w:rPr>
            </w:pPr>
          </w:p>
        </w:tc>
        <w:tc>
          <w:tcPr>
            <w:tcW w:w="4028" w:type="dxa"/>
            <w:vMerge/>
            <w:shd w:val="clear" w:color="auto" w:fill="C0C0C0"/>
            <w:vAlign w:val="center"/>
          </w:tcPr>
          <w:p w:rsidR="00B50C5E" w:rsidRPr="00653DF1" w:rsidRDefault="00B50C5E" w:rsidP="00653DF1">
            <w:pPr>
              <w:widowControl w:val="0"/>
              <w:spacing w:before="120" w:after="120"/>
              <w:jc w:val="center"/>
              <w:rPr>
                <w:b/>
                <w:sz w:val="20"/>
              </w:rPr>
            </w:pPr>
          </w:p>
        </w:tc>
        <w:tc>
          <w:tcPr>
            <w:tcW w:w="4252" w:type="dxa"/>
            <w:vMerge/>
            <w:shd w:val="clear" w:color="auto" w:fill="C0C0C0"/>
            <w:vAlign w:val="center"/>
          </w:tcPr>
          <w:p w:rsidR="00B50C5E" w:rsidRPr="00653DF1" w:rsidRDefault="00B50C5E" w:rsidP="00653DF1">
            <w:pPr>
              <w:widowControl w:val="0"/>
              <w:spacing w:before="120" w:after="120"/>
              <w:jc w:val="center"/>
              <w:rPr>
                <w:b/>
                <w:sz w:val="20"/>
              </w:rPr>
            </w:pPr>
          </w:p>
        </w:tc>
      </w:tr>
      <w:tr w:rsidR="00B50C5E" w:rsidRPr="00653DF1" w:rsidTr="00E01BB1">
        <w:trPr>
          <w:trHeight w:val="651"/>
        </w:trPr>
        <w:tc>
          <w:tcPr>
            <w:tcW w:w="900" w:type="dxa"/>
          </w:tcPr>
          <w:p w:rsidR="00B50C5E" w:rsidRPr="00653DF1" w:rsidRDefault="00B50C5E" w:rsidP="00653DF1">
            <w:pPr>
              <w:keepLines/>
              <w:spacing w:before="120" w:after="120"/>
              <w:rPr>
                <w:b/>
                <w:sz w:val="20"/>
              </w:rPr>
            </w:pPr>
            <w:r w:rsidRPr="00653DF1">
              <w:rPr>
                <w:b/>
                <w:sz w:val="20"/>
              </w:rPr>
              <w:t>WP1</w:t>
            </w:r>
          </w:p>
        </w:tc>
        <w:tc>
          <w:tcPr>
            <w:tcW w:w="4028" w:type="dxa"/>
          </w:tcPr>
          <w:p w:rsidR="00B50C5E" w:rsidRPr="00653DF1" w:rsidRDefault="00B50C5E" w:rsidP="00653DF1">
            <w:pPr>
              <w:keepLines/>
              <w:spacing w:before="120" w:after="120"/>
              <w:rPr>
                <w:b/>
                <w:sz w:val="20"/>
              </w:rPr>
            </w:pPr>
            <w:r w:rsidRPr="00653DF1">
              <w:rPr>
                <w:b/>
                <w:sz w:val="20"/>
              </w:rPr>
              <w:t>Wprowadzanie informacji o nowozatrudnionym pra</w:t>
            </w:r>
            <w:r w:rsidR="00653DF1">
              <w:rPr>
                <w:b/>
                <w:sz w:val="20"/>
              </w:rPr>
              <w:t>cowniku, obliczenie listy płac.</w:t>
            </w:r>
          </w:p>
        </w:tc>
        <w:tc>
          <w:tcPr>
            <w:tcW w:w="4252" w:type="dxa"/>
          </w:tcPr>
          <w:p w:rsidR="00B50C5E" w:rsidRPr="00653DF1" w:rsidRDefault="00B50C5E" w:rsidP="00653DF1">
            <w:pPr>
              <w:widowControl w:val="0"/>
              <w:spacing w:before="120" w:after="120"/>
              <w:jc w:val="both"/>
              <w:rPr>
                <w:sz w:val="20"/>
              </w:rPr>
            </w:pPr>
          </w:p>
        </w:tc>
      </w:tr>
      <w:tr w:rsidR="00B50C5E" w:rsidRPr="00653DF1" w:rsidTr="00E01BB1">
        <w:trPr>
          <w:trHeight w:val="490"/>
        </w:trPr>
        <w:tc>
          <w:tcPr>
            <w:tcW w:w="900" w:type="dxa"/>
          </w:tcPr>
          <w:p w:rsidR="00B50C5E" w:rsidRPr="00653DF1" w:rsidRDefault="00B50C5E" w:rsidP="00653DF1">
            <w:pPr>
              <w:keepLines/>
              <w:spacing w:before="120" w:after="120"/>
              <w:rPr>
                <w:b/>
                <w:sz w:val="20"/>
              </w:rPr>
            </w:pPr>
            <w:r w:rsidRPr="00653DF1">
              <w:rPr>
                <w:b/>
                <w:sz w:val="20"/>
              </w:rPr>
              <w:t>WP2</w:t>
            </w:r>
          </w:p>
        </w:tc>
        <w:tc>
          <w:tcPr>
            <w:tcW w:w="4028" w:type="dxa"/>
          </w:tcPr>
          <w:p w:rsidR="00B50C5E" w:rsidRPr="00653DF1" w:rsidRDefault="00B50C5E" w:rsidP="00653DF1">
            <w:pPr>
              <w:keepLines/>
              <w:widowControl w:val="0"/>
              <w:tabs>
                <w:tab w:val="num" w:pos="431"/>
              </w:tabs>
              <w:autoSpaceDE w:val="0"/>
              <w:autoSpaceDN w:val="0"/>
              <w:adjustRightInd w:val="0"/>
              <w:spacing w:before="120" w:after="120"/>
              <w:rPr>
                <w:b/>
                <w:sz w:val="20"/>
              </w:rPr>
            </w:pPr>
            <w:r w:rsidRPr="00653DF1">
              <w:rPr>
                <w:b/>
                <w:sz w:val="20"/>
              </w:rPr>
              <w:t>Automatyczna dekretacja, zaksięgowanie listy płac.</w:t>
            </w:r>
          </w:p>
        </w:tc>
        <w:tc>
          <w:tcPr>
            <w:tcW w:w="4252" w:type="dxa"/>
          </w:tcPr>
          <w:p w:rsidR="00B50C5E" w:rsidRPr="00653DF1" w:rsidRDefault="00B50C5E" w:rsidP="00653DF1">
            <w:pPr>
              <w:widowControl w:val="0"/>
              <w:spacing w:before="120" w:after="120"/>
              <w:jc w:val="both"/>
              <w:rPr>
                <w:sz w:val="20"/>
              </w:rPr>
            </w:pPr>
          </w:p>
        </w:tc>
      </w:tr>
      <w:tr w:rsidR="00B50C5E" w:rsidRPr="00653DF1" w:rsidTr="00E01BB1">
        <w:tc>
          <w:tcPr>
            <w:tcW w:w="900" w:type="dxa"/>
          </w:tcPr>
          <w:p w:rsidR="00B50C5E" w:rsidRPr="00653DF1" w:rsidRDefault="00B50C5E" w:rsidP="00653DF1">
            <w:pPr>
              <w:keepLines/>
              <w:spacing w:before="120" w:after="120"/>
              <w:rPr>
                <w:b/>
                <w:sz w:val="20"/>
              </w:rPr>
            </w:pPr>
            <w:r w:rsidRPr="00653DF1">
              <w:rPr>
                <w:b/>
                <w:sz w:val="20"/>
              </w:rPr>
              <w:t>WP3</w:t>
            </w:r>
          </w:p>
        </w:tc>
        <w:tc>
          <w:tcPr>
            <w:tcW w:w="4028" w:type="dxa"/>
          </w:tcPr>
          <w:p w:rsidR="00B50C5E" w:rsidRPr="00653DF1" w:rsidRDefault="00B50C5E" w:rsidP="00653DF1">
            <w:pPr>
              <w:keepLines/>
              <w:widowControl w:val="0"/>
              <w:autoSpaceDE w:val="0"/>
              <w:autoSpaceDN w:val="0"/>
              <w:adjustRightInd w:val="0"/>
              <w:spacing w:before="120" w:after="120"/>
              <w:rPr>
                <w:b/>
                <w:sz w:val="20"/>
              </w:rPr>
            </w:pPr>
            <w:r w:rsidRPr="00653DF1">
              <w:rPr>
                <w:b/>
                <w:sz w:val="20"/>
              </w:rPr>
              <w:t xml:space="preserve">Ewidencja planu finansowego i zmian w planie. </w:t>
            </w:r>
          </w:p>
        </w:tc>
        <w:tc>
          <w:tcPr>
            <w:tcW w:w="4252" w:type="dxa"/>
          </w:tcPr>
          <w:p w:rsidR="00B50C5E" w:rsidRPr="00653DF1" w:rsidRDefault="00B50C5E" w:rsidP="00653DF1">
            <w:pPr>
              <w:widowControl w:val="0"/>
              <w:spacing w:before="120" w:after="120"/>
              <w:jc w:val="both"/>
              <w:rPr>
                <w:sz w:val="20"/>
              </w:rPr>
            </w:pPr>
          </w:p>
        </w:tc>
      </w:tr>
      <w:tr w:rsidR="00B50C5E" w:rsidRPr="00653DF1" w:rsidTr="00E01BB1">
        <w:tc>
          <w:tcPr>
            <w:tcW w:w="900" w:type="dxa"/>
            <w:tcBorders>
              <w:bottom w:val="single" w:sz="4" w:space="0" w:color="auto"/>
            </w:tcBorders>
          </w:tcPr>
          <w:p w:rsidR="00B50C5E" w:rsidRPr="00653DF1" w:rsidRDefault="00B50C5E" w:rsidP="00653DF1">
            <w:pPr>
              <w:keepLines/>
              <w:spacing w:before="120" w:after="120"/>
              <w:rPr>
                <w:b/>
                <w:sz w:val="20"/>
              </w:rPr>
            </w:pPr>
            <w:r w:rsidRPr="00653DF1">
              <w:rPr>
                <w:b/>
                <w:sz w:val="20"/>
              </w:rPr>
              <w:t>WP4</w:t>
            </w:r>
          </w:p>
        </w:tc>
        <w:tc>
          <w:tcPr>
            <w:tcW w:w="4028" w:type="dxa"/>
            <w:tcBorders>
              <w:bottom w:val="single" w:sz="4" w:space="0" w:color="auto"/>
            </w:tcBorders>
          </w:tcPr>
          <w:p w:rsidR="00B50C5E" w:rsidRPr="00653DF1" w:rsidRDefault="00B50C5E" w:rsidP="00653DF1">
            <w:pPr>
              <w:keepLines/>
              <w:widowControl w:val="0"/>
              <w:autoSpaceDE w:val="0"/>
              <w:autoSpaceDN w:val="0"/>
              <w:adjustRightInd w:val="0"/>
              <w:spacing w:before="120" w:after="120"/>
              <w:rPr>
                <w:b/>
                <w:sz w:val="20"/>
              </w:rPr>
            </w:pPr>
            <w:r w:rsidRPr="00653DF1">
              <w:rPr>
                <w:b/>
                <w:sz w:val="20"/>
              </w:rPr>
              <w:t>Wnioski o zakup środków trwałych, zarządzanie i gospodarowania zakupionymi pozycjami.</w:t>
            </w:r>
          </w:p>
        </w:tc>
        <w:tc>
          <w:tcPr>
            <w:tcW w:w="4252" w:type="dxa"/>
            <w:tcBorders>
              <w:bottom w:val="single" w:sz="4" w:space="0" w:color="auto"/>
            </w:tcBorders>
          </w:tcPr>
          <w:p w:rsidR="00B50C5E" w:rsidRPr="00653DF1" w:rsidRDefault="00B50C5E" w:rsidP="00653DF1">
            <w:pPr>
              <w:widowControl w:val="0"/>
              <w:spacing w:before="120" w:after="120"/>
              <w:jc w:val="both"/>
              <w:rPr>
                <w:sz w:val="20"/>
              </w:rPr>
            </w:pPr>
          </w:p>
        </w:tc>
      </w:tr>
      <w:tr w:rsidR="00B50C5E" w:rsidRPr="00653DF1" w:rsidTr="00E01BB1">
        <w:tc>
          <w:tcPr>
            <w:tcW w:w="900" w:type="dxa"/>
          </w:tcPr>
          <w:p w:rsidR="00B50C5E" w:rsidRPr="00653DF1" w:rsidRDefault="00B50C5E" w:rsidP="00653DF1">
            <w:pPr>
              <w:keepLines/>
              <w:spacing w:before="120" w:after="120"/>
              <w:rPr>
                <w:b/>
                <w:sz w:val="20"/>
              </w:rPr>
            </w:pPr>
            <w:r w:rsidRPr="00653DF1">
              <w:rPr>
                <w:b/>
                <w:sz w:val="20"/>
              </w:rPr>
              <w:lastRenderedPageBreak/>
              <w:t>WP5</w:t>
            </w:r>
          </w:p>
        </w:tc>
        <w:tc>
          <w:tcPr>
            <w:tcW w:w="4028" w:type="dxa"/>
          </w:tcPr>
          <w:p w:rsidR="00B50C5E" w:rsidRPr="00653DF1" w:rsidRDefault="00B50C5E" w:rsidP="00653DF1">
            <w:pPr>
              <w:keepLines/>
              <w:spacing w:before="120" w:after="120"/>
              <w:rPr>
                <w:sz w:val="20"/>
              </w:rPr>
            </w:pPr>
            <w:r w:rsidRPr="00653DF1">
              <w:rPr>
                <w:b/>
                <w:sz w:val="20"/>
              </w:rPr>
              <w:t>Zakładanie użytkowników, nadawanie uprawnień do tworzenia raportów, utworzenie raportu i eksport danych do systemu Excel.</w:t>
            </w:r>
          </w:p>
        </w:tc>
        <w:tc>
          <w:tcPr>
            <w:tcW w:w="4252" w:type="dxa"/>
          </w:tcPr>
          <w:p w:rsidR="00B50C5E" w:rsidRPr="00653DF1" w:rsidRDefault="00B50C5E" w:rsidP="00653DF1">
            <w:pPr>
              <w:widowControl w:val="0"/>
              <w:spacing w:before="120" w:after="120"/>
              <w:jc w:val="both"/>
              <w:rPr>
                <w:sz w:val="20"/>
              </w:rPr>
            </w:pPr>
          </w:p>
        </w:tc>
      </w:tr>
      <w:tr w:rsidR="00B50C5E" w:rsidRPr="00653DF1" w:rsidTr="00E01BB1">
        <w:tc>
          <w:tcPr>
            <w:tcW w:w="900" w:type="dxa"/>
          </w:tcPr>
          <w:p w:rsidR="00B50C5E" w:rsidRPr="00653DF1" w:rsidRDefault="00B50C5E" w:rsidP="00653DF1">
            <w:pPr>
              <w:keepLines/>
              <w:spacing w:before="120" w:after="120"/>
              <w:rPr>
                <w:b/>
                <w:sz w:val="20"/>
              </w:rPr>
            </w:pPr>
            <w:r w:rsidRPr="00653DF1">
              <w:rPr>
                <w:b/>
                <w:sz w:val="20"/>
              </w:rPr>
              <w:t>WP6</w:t>
            </w:r>
          </w:p>
        </w:tc>
        <w:tc>
          <w:tcPr>
            <w:tcW w:w="4028" w:type="dxa"/>
          </w:tcPr>
          <w:p w:rsidR="00B50C5E" w:rsidRPr="00653DF1" w:rsidRDefault="00B50C5E" w:rsidP="00653DF1">
            <w:pPr>
              <w:keepLines/>
              <w:spacing w:before="120" w:after="120"/>
              <w:rPr>
                <w:b/>
                <w:sz w:val="20"/>
              </w:rPr>
            </w:pPr>
            <w:r w:rsidRPr="00653DF1">
              <w:rPr>
                <w:b/>
                <w:sz w:val="20"/>
              </w:rPr>
              <w:t>Zdefiniowane i gotowe w systemie obiegi wniosków (</w:t>
            </w:r>
            <w:proofErr w:type="spellStart"/>
            <w:r w:rsidRPr="00653DF1">
              <w:rPr>
                <w:b/>
                <w:sz w:val="20"/>
              </w:rPr>
              <w:t>WorkFlow</w:t>
            </w:r>
            <w:proofErr w:type="spellEnd"/>
            <w:r w:rsidRPr="00653DF1">
              <w:rPr>
                <w:b/>
                <w:sz w:val="20"/>
              </w:rPr>
              <w:t xml:space="preserve">),  dotyczące zdarzeń związanych z czasem pracy w tym: urlopy,   wyjścia służbowe, wyjścia prywatne </w:t>
            </w:r>
          </w:p>
        </w:tc>
        <w:tc>
          <w:tcPr>
            <w:tcW w:w="4252" w:type="dxa"/>
          </w:tcPr>
          <w:p w:rsidR="00B50C5E" w:rsidRPr="00653DF1" w:rsidRDefault="00B50C5E" w:rsidP="00653DF1">
            <w:pPr>
              <w:widowControl w:val="0"/>
              <w:spacing w:before="120" w:after="120"/>
              <w:jc w:val="both"/>
              <w:rPr>
                <w:sz w:val="20"/>
              </w:rPr>
            </w:pPr>
          </w:p>
        </w:tc>
      </w:tr>
      <w:tr w:rsidR="00B50C5E" w:rsidRPr="00653DF1" w:rsidTr="00E01BB1">
        <w:tc>
          <w:tcPr>
            <w:tcW w:w="900" w:type="dxa"/>
          </w:tcPr>
          <w:p w:rsidR="00B50C5E" w:rsidRPr="00653DF1" w:rsidRDefault="00B50C5E" w:rsidP="00653DF1">
            <w:pPr>
              <w:keepLines/>
              <w:spacing w:before="120" w:after="120"/>
              <w:rPr>
                <w:b/>
                <w:sz w:val="20"/>
              </w:rPr>
            </w:pPr>
            <w:r w:rsidRPr="00653DF1">
              <w:rPr>
                <w:b/>
                <w:sz w:val="20"/>
              </w:rPr>
              <w:t>WP7</w:t>
            </w:r>
          </w:p>
        </w:tc>
        <w:tc>
          <w:tcPr>
            <w:tcW w:w="4028" w:type="dxa"/>
          </w:tcPr>
          <w:p w:rsidR="00B50C5E" w:rsidRPr="00653DF1" w:rsidRDefault="00B50C5E" w:rsidP="00653DF1">
            <w:pPr>
              <w:keepLines/>
              <w:spacing w:before="120" w:after="120"/>
              <w:rPr>
                <w:b/>
                <w:sz w:val="20"/>
              </w:rPr>
            </w:pPr>
            <w:r w:rsidRPr="00653DF1">
              <w:rPr>
                <w:b/>
                <w:sz w:val="20"/>
              </w:rPr>
              <w:t>Zdefiniowanie i gotowe do użycia raporty zarządcze (Kokpity menadżerskie), minimum 3 raportów.</w:t>
            </w:r>
          </w:p>
        </w:tc>
        <w:tc>
          <w:tcPr>
            <w:tcW w:w="4252" w:type="dxa"/>
          </w:tcPr>
          <w:p w:rsidR="00B50C5E" w:rsidRPr="00653DF1" w:rsidRDefault="00B50C5E" w:rsidP="00653DF1">
            <w:pPr>
              <w:widowControl w:val="0"/>
              <w:spacing w:before="120" w:after="120"/>
              <w:jc w:val="both"/>
              <w:rPr>
                <w:sz w:val="20"/>
              </w:rPr>
            </w:pPr>
          </w:p>
        </w:tc>
      </w:tr>
      <w:tr w:rsidR="00B50C5E" w:rsidRPr="00653DF1" w:rsidTr="00E01BB1">
        <w:tc>
          <w:tcPr>
            <w:tcW w:w="900" w:type="dxa"/>
            <w:tcBorders>
              <w:bottom w:val="single" w:sz="4" w:space="0" w:color="auto"/>
            </w:tcBorders>
          </w:tcPr>
          <w:p w:rsidR="00B50C5E" w:rsidRPr="00653DF1" w:rsidRDefault="00B50C5E" w:rsidP="00653DF1">
            <w:pPr>
              <w:keepLines/>
              <w:spacing w:before="120" w:after="120"/>
              <w:rPr>
                <w:b/>
                <w:sz w:val="20"/>
              </w:rPr>
            </w:pPr>
            <w:r w:rsidRPr="00653DF1">
              <w:rPr>
                <w:b/>
                <w:sz w:val="20"/>
              </w:rPr>
              <w:t>WP8</w:t>
            </w:r>
          </w:p>
        </w:tc>
        <w:tc>
          <w:tcPr>
            <w:tcW w:w="4028" w:type="dxa"/>
            <w:tcBorders>
              <w:bottom w:val="single" w:sz="4" w:space="0" w:color="auto"/>
            </w:tcBorders>
          </w:tcPr>
          <w:p w:rsidR="00B50C5E" w:rsidRPr="00653DF1" w:rsidRDefault="00B50C5E" w:rsidP="00653DF1">
            <w:pPr>
              <w:keepLines/>
              <w:spacing w:before="120" w:after="120"/>
              <w:rPr>
                <w:b/>
                <w:sz w:val="20"/>
              </w:rPr>
            </w:pPr>
            <w:r w:rsidRPr="00653DF1">
              <w:rPr>
                <w:b/>
                <w:sz w:val="20"/>
              </w:rPr>
              <w:t>Możliwość dodawania nowych pól w interfejsie graficznym systemu oraz parametryzowaniu ich właściwości. Nowe pole zakładane równocześnie interfejsie graficznym oraz w bazie danych (także moduły webowe)</w:t>
            </w:r>
          </w:p>
        </w:tc>
        <w:tc>
          <w:tcPr>
            <w:tcW w:w="4252" w:type="dxa"/>
            <w:tcBorders>
              <w:bottom w:val="single" w:sz="4" w:space="0" w:color="auto"/>
            </w:tcBorders>
          </w:tcPr>
          <w:p w:rsidR="00B50C5E" w:rsidRPr="00653DF1" w:rsidRDefault="00B50C5E" w:rsidP="00653DF1">
            <w:pPr>
              <w:widowControl w:val="0"/>
              <w:spacing w:before="120" w:after="120"/>
              <w:jc w:val="both"/>
              <w:rPr>
                <w:sz w:val="20"/>
              </w:rPr>
            </w:pPr>
          </w:p>
        </w:tc>
      </w:tr>
    </w:tbl>
    <w:p w:rsidR="00B50C5E" w:rsidRPr="00D17BE6" w:rsidRDefault="00B50C5E" w:rsidP="00B50C5E"/>
    <w:p w:rsidR="00B50C5E" w:rsidRDefault="00B50C5E" w:rsidP="00B50C5E"/>
    <w:p w:rsidR="00B50C5E" w:rsidRDefault="00B50C5E" w:rsidP="00B50C5E">
      <w:r>
        <w:t>Członkowie Komisji Przetargowej:</w:t>
      </w:r>
    </w:p>
    <w:p w:rsidR="00B50C5E" w:rsidRDefault="00B50C5E" w:rsidP="00B50C5E">
      <w:r>
        <w:t>………………………………………….</w:t>
      </w:r>
    </w:p>
    <w:p w:rsidR="00B50C5E" w:rsidRDefault="00B50C5E" w:rsidP="00B50C5E">
      <w:r>
        <w:t>…………………………………………..</w:t>
      </w:r>
    </w:p>
    <w:p w:rsidR="00FF74ED" w:rsidRPr="006E3642" w:rsidRDefault="00FF74ED" w:rsidP="00B50C5E">
      <w:pPr>
        <w:rPr>
          <w:color w:val="4F81BD" w:themeColor="accent1"/>
        </w:rPr>
      </w:pPr>
    </w:p>
    <w:p w:rsidR="00006DEC" w:rsidRPr="006E3642" w:rsidRDefault="00006DEC" w:rsidP="00B50C5E">
      <w:pPr>
        <w:rPr>
          <w:color w:val="4F81BD" w:themeColor="accent1"/>
        </w:rPr>
      </w:pPr>
    </w:p>
    <w:p w:rsidR="00B50C5E" w:rsidRPr="00DD49C0" w:rsidRDefault="006B23BE" w:rsidP="00D90D51">
      <w:pPr>
        <w:pStyle w:val="Akapitzlist"/>
        <w:numPr>
          <w:ilvl w:val="0"/>
          <w:numId w:val="56"/>
        </w:numPr>
        <w:tabs>
          <w:tab w:val="clear" w:pos="426"/>
          <w:tab w:val="num" w:pos="142"/>
          <w:tab w:val="left" w:pos="851"/>
        </w:tabs>
        <w:autoSpaceDE w:val="0"/>
        <w:autoSpaceDN w:val="0"/>
        <w:adjustRightInd w:val="0"/>
        <w:spacing w:before="360" w:after="480"/>
        <w:ind w:left="142"/>
        <w:contextualSpacing w:val="0"/>
        <w:jc w:val="both"/>
        <w:rPr>
          <w:rFonts w:cs="Arial"/>
          <w:b/>
          <w:bCs/>
          <w:color w:val="00B050"/>
          <w:sz w:val="20"/>
        </w:rPr>
      </w:pPr>
      <w:r w:rsidRPr="00DD49C0">
        <w:rPr>
          <w:rFonts w:cs="Arial"/>
          <w:b/>
          <w:bCs/>
          <w:color w:val="00B050"/>
          <w:sz w:val="20"/>
        </w:rPr>
        <w:t>Kryterium „Doświadczenie zespołu”</w:t>
      </w:r>
    </w:p>
    <w:p w:rsidR="006B23BE" w:rsidRPr="00DD49C0" w:rsidRDefault="006B23BE" w:rsidP="00803272">
      <w:pPr>
        <w:autoSpaceDE w:val="0"/>
        <w:autoSpaceDN w:val="0"/>
        <w:adjustRightInd w:val="0"/>
        <w:jc w:val="both"/>
        <w:rPr>
          <w:rFonts w:cs="Calibri"/>
          <w:color w:val="00B050"/>
          <w:sz w:val="20"/>
          <w:lang w:eastAsia="en-US"/>
        </w:rPr>
      </w:pPr>
      <w:r w:rsidRPr="00DD49C0">
        <w:rPr>
          <w:rFonts w:cs="Calibri"/>
          <w:color w:val="00B050"/>
          <w:sz w:val="20"/>
          <w:lang w:eastAsia="en-US"/>
        </w:rPr>
        <w:t xml:space="preserve">W ramach kryterium </w:t>
      </w:r>
      <w:r w:rsidRPr="00DD49C0">
        <w:rPr>
          <w:rFonts w:cs="Calibri"/>
          <w:b/>
          <w:color w:val="00B050"/>
          <w:sz w:val="20"/>
          <w:lang w:eastAsia="en-US"/>
        </w:rPr>
        <w:t xml:space="preserve">„Doświadczenie zespołu” </w:t>
      </w:r>
      <w:r w:rsidR="006E3642" w:rsidRPr="00DD49C0">
        <w:rPr>
          <w:rFonts w:cs="Calibri"/>
          <w:b/>
          <w:color w:val="00B050"/>
          <w:sz w:val="20"/>
          <w:lang w:eastAsia="en-US"/>
        </w:rPr>
        <w:t>(D)</w:t>
      </w:r>
      <w:r w:rsidR="006E3642" w:rsidRPr="00DD49C0">
        <w:rPr>
          <w:rFonts w:cs="Calibri"/>
          <w:color w:val="00B050"/>
          <w:sz w:val="20"/>
          <w:lang w:eastAsia="en-US"/>
        </w:rPr>
        <w:t xml:space="preserve"> </w:t>
      </w:r>
      <w:r w:rsidRPr="00DD49C0">
        <w:rPr>
          <w:rFonts w:cs="Calibri"/>
          <w:color w:val="00B050"/>
          <w:sz w:val="20"/>
          <w:lang w:eastAsia="en-US"/>
        </w:rPr>
        <w:t>ocena ofert będzie dokonana w oparciu o</w:t>
      </w:r>
      <w:r w:rsidR="0076406B" w:rsidRPr="00DD49C0">
        <w:rPr>
          <w:rFonts w:cs="Calibri"/>
          <w:color w:val="00B050"/>
          <w:sz w:val="20"/>
          <w:lang w:eastAsia="en-US"/>
        </w:rPr>
        <w:t xml:space="preserve"> </w:t>
      </w:r>
      <w:r w:rsidRPr="003679E2">
        <w:rPr>
          <w:rFonts w:cs="Calibri"/>
          <w:strike/>
          <w:color w:val="00B050"/>
          <w:sz w:val="20"/>
          <w:lang w:eastAsia="en-US"/>
        </w:rPr>
        <w:t>dokument</w:t>
      </w:r>
      <w:r w:rsidRPr="00DD49C0">
        <w:rPr>
          <w:rFonts w:cs="Calibri"/>
          <w:color w:val="00B050"/>
          <w:sz w:val="20"/>
          <w:lang w:eastAsia="en-US"/>
        </w:rPr>
        <w:t xml:space="preserve"> </w:t>
      </w:r>
      <w:proofErr w:type="spellStart"/>
      <w:r w:rsidRPr="003679E2">
        <w:rPr>
          <w:rFonts w:cs="Calibri"/>
          <w:strike/>
          <w:color w:val="00B050"/>
          <w:sz w:val="20"/>
          <w:lang w:eastAsia="en-US"/>
        </w:rPr>
        <w:t>W</w:t>
      </w:r>
      <w:r w:rsidR="003679E2" w:rsidRPr="003679E2">
        <w:rPr>
          <w:rFonts w:cs="Calibri"/>
          <w:color w:val="7F7F7F" w:themeColor="text1" w:themeTint="80"/>
          <w:sz w:val="20"/>
          <w:lang w:eastAsia="en-US"/>
        </w:rPr>
        <w:t>w</w:t>
      </w:r>
      <w:r w:rsidRPr="00DD49C0">
        <w:rPr>
          <w:rFonts w:cs="Calibri"/>
          <w:color w:val="00B050"/>
          <w:sz w:val="20"/>
          <w:lang w:eastAsia="en-US"/>
        </w:rPr>
        <w:t>ykaz</w:t>
      </w:r>
      <w:proofErr w:type="spellEnd"/>
      <w:r w:rsidRPr="00DD49C0">
        <w:rPr>
          <w:rFonts w:cs="Calibri"/>
          <w:color w:val="00B050"/>
          <w:sz w:val="20"/>
          <w:lang w:eastAsia="en-US"/>
        </w:rPr>
        <w:t xml:space="preserve"> kluczowego personelu</w:t>
      </w:r>
      <w:r w:rsidRPr="003679E2">
        <w:rPr>
          <w:rFonts w:cs="Calibri"/>
          <w:strike/>
          <w:color w:val="00B050"/>
          <w:sz w:val="20"/>
          <w:lang w:eastAsia="en-US"/>
        </w:rPr>
        <w:t xml:space="preserve">, </w:t>
      </w:r>
      <w:r w:rsidR="001E3033" w:rsidRPr="003679E2">
        <w:rPr>
          <w:rFonts w:cs="Calibri"/>
          <w:strike/>
          <w:color w:val="00B050"/>
          <w:sz w:val="20"/>
          <w:lang w:eastAsia="en-US"/>
        </w:rPr>
        <w:t>stanowiący załącznik nr 2 do</w:t>
      </w:r>
      <w:r w:rsidR="001E3033" w:rsidRPr="00DD49C0">
        <w:rPr>
          <w:rFonts w:cs="Calibri"/>
          <w:color w:val="00B050"/>
          <w:sz w:val="20"/>
          <w:lang w:eastAsia="en-US"/>
        </w:rPr>
        <w:t xml:space="preserve"> </w:t>
      </w:r>
      <w:r w:rsidR="003679E2">
        <w:rPr>
          <w:rFonts w:cs="Calibri"/>
          <w:color w:val="7F7F7F" w:themeColor="text1" w:themeTint="80"/>
          <w:sz w:val="20"/>
          <w:lang w:eastAsia="en-US"/>
        </w:rPr>
        <w:t xml:space="preserve">wskazany w </w:t>
      </w:r>
      <w:proofErr w:type="spellStart"/>
      <w:r w:rsidR="001E3033" w:rsidRPr="00DD49C0">
        <w:rPr>
          <w:rFonts w:cs="Calibri"/>
          <w:color w:val="00B050"/>
          <w:sz w:val="20"/>
          <w:lang w:eastAsia="en-US"/>
        </w:rPr>
        <w:t>Formularz</w:t>
      </w:r>
      <w:r w:rsidR="001E3033" w:rsidRPr="003679E2">
        <w:rPr>
          <w:rFonts w:cs="Calibri"/>
          <w:strike/>
          <w:color w:val="00B050"/>
          <w:sz w:val="20"/>
          <w:lang w:eastAsia="en-US"/>
        </w:rPr>
        <w:t>a</w:t>
      </w:r>
      <w:r w:rsidR="003679E2" w:rsidRPr="003679E2">
        <w:rPr>
          <w:rFonts w:cs="Calibri"/>
          <w:color w:val="7F7F7F" w:themeColor="text1" w:themeTint="80"/>
          <w:sz w:val="20"/>
          <w:lang w:eastAsia="en-US"/>
        </w:rPr>
        <w:t>u</w:t>
      </w:r>
      <w:proofErr w:type="spellEnd"/>
      <w:r w:rsidR="001E3033" w:rsidRPr="00DD49C0">
        <w:rPr>
          <w:rFonts w:cs="Calibri"/>
          <w:color w:val="00B050"/>
          <w:sz w:val="20"/>
          <w:lang w:eastAsia="en-US"/>
        </w:rPr>
        <w:t xml:space="preserve"> </w:t>
      </w:r>
      <w:proofErr w:type="spellStart"/>
      <w:r w:rsidR="001E3033" w:rsidRPr="00DD49C0">
        <w:rPr>
          <w:rFonts w:cs="Calibri"/>
          <w:color w:val="00B050"/>
          <w:sz w:val="20"/>
          <w:lang w:eastAsia="en-US"/>
        </w:rPr>
        <w:t>ofertow</w:t>
      </w:r>
      <w:r w:rsidR="001E3033" w:rsidRPr="003679E2">
        <w:rPr>
          <w:rFonts w:cs="Calibri"/>
          <w:strike/>
          <w:color w:val="00B050"/>
          <w:sz w:val="20"/>
          <w:lang w:eastAsia="en-US"/>
        </w:rPr>
        <w:t>ego</w:t>
      </w:r>
      <w:r w:rsidR="003679E2">
        <w:rPr>
          <w:rFonts w:cs="Calibri"/>
          <w:color w:val="7F7F7F" w:themeColor="text1" w:themeTint="80"/>
          <w:sz w:val="20"/>
          <w:lang w:eastAsia="en-US"/>
        </w:rPr>
        <w:t>ym</w:t>
      </w:r>
      <w:proofErr w:type="spellEnd"/>
      <w:r w:rsidRPr="00DD49C0">
        <w:rPr>
          <w:rFonts w:cs="Calibri"/>
          <w:color w:val="00B050"/>
          <w:sz w:val="20"/>
          <w:lang w:eastAsia="en-US"/>
        </w:rPr>
        <w:t>.</w:t>
      </w:r>
    </w:p>
    <w:p w:rsidR="00B50C5E" w:rsidRPr="00DD49C0" w:rsidRDefault="006B23BE" w:rsidP="006B23BE">
      <w:pPr>
        <w:tabs>
          <w:tab w:val="left" w:pos="851"/>
        </w:tabs>
        <w:autoSpaceDE w:val="0"/>
        <w:autoSpaceDN w:val="0"/>
        <w:adjustRightInd w:val="0"/>
        <w:spacing w:before="360" w:after="480"/>
        <w:jc w:val="both"/>
        <w:rPr>
          <w:rFonts w:cs="Calibri"/>
          <w:color w:val="00B050"/>
          <w:sz w:val="20"/>
          <w:lang w:eastAsia="en-US"/>
        </w:rPr>
      </w:pPr>
      <w:r w:rsidRPr="00DD49C0">
        <w:rPr>
          <w:rFonts w:cs="Calibri"/>
          <w:color w:val="00B050"/>
          <w:sz w:val="20"/>
          <w:lang w:eastAsia="en-US"/>
        </w:rPr>
        <w:t>Zamawiający dokona oceny ofert w oparciu o następujące zasady:</w:t>
      </w:r>
    </w:p>
    <w:p w:rsidR="006B23BE" w:rsidRPr="00DD49C0" w:rsidRDefault="006B23BE" w:rsidP="007F423B">
      <w:pPr>
        <w:tabs>
          <w:tab w:val="left" w:pos="851"/>
        </w:tabs>
        <w:autoSpaceDE w:val="0"/>
        <w:autoSpaceDN w:val="0"/>
        <w:adjustRightInd w:val="0"/>
        <w:spacing w:before="120"/>
        <w:jc w:val="both"/>
        <w:rPr>
          <w:rFonts w:cs="Arial"/>
          <w:bCs/>
          <w:color w:val="00B050"/>
          <w:sz w:val="20"/>
        </w:rPr>
      </w:pPr>
      <w:r w:rsidRPr="00DD49C0">
        <w:rPr>
          <w:rFonts w:cs="Arial"/>
          <w:bCs/>
          <w:color w:val="00B050"/>
          <w:sz w:val="20"/>
        </w:rPr>
        <w:t>Zamawiający uwzględni w ocenie</w:t>
      </w:r>
      <w:r w:rsidR="006E3642" w:rsidRPr="00DD49C0">
        <w:rPr>
          <w:rFonts w:cs="Arial"/>
          <w:bCs/>
          <w:color w:val="00B050"/>
          <w:sz w:val="20"/>
        </w:rPr>
        <w:t>,</w:t>
      </w:r>
      <w:r w:rsidRPr="00DD49C0">
        <w:rPr>
          <w:rFonts w:cs="Arial"/>
          <w:bCs/>
          <w:color w:val="00B050"/>
          <w:sz w:val="20"/>
        </w:rPr>
        <w:t xml:space="preserve"> </w:t>
      </w:r>
      <w:r w:rsidR="0076406B" w:rsidRPr="00DD49C0">
        <w:rPr>
          <w:rFonts w:cs="Arial"/>
          <w:bCs/>
          <w:color w:val="00B050"/>
          <w:sz w:val="20"/>
        </w:rPr>
        <w:t>wdrożenia</w:t>
      </w:r>
      <w:r w:rsidR="00E53AAD" w:rsidRPr="00DD49C0">
        <w:rPr>
          <w:rFonts w:cs="Arial"/>
          <w:bCs/>
          <w:color w:val="00B050"/>
          <w:sz w:val="20"/>
        </w:rPr>
        <w:t>/utrzymania</w:t>
      </w:r>
      <w:r w:rsidR="00936B1C">
        <w:rPr>
          <w:rFonts w:cs="Arial"/>
          <w:bCs/>
          <w:color w:val="00B050"/>
          <w:sz w:val="20"/>
        </w:rPr>
        <w:t xml:space="preserve"> </w:t>
      </w:r>
      <w:r w:rsidR="00936B1C">
        <w:rPr>
          <w:rFonts w:cs="Arial"/>
          <w:bCs/>
          <w:color w:val="7F7F7F" w:themeColor="text1" w:themeTint="80"/>
          <w:sz w:val="20"/>
        </w:rPr>
        <w:t>systemu klasy ERP</w:t>
      </w:r>
      <w:r w:rsidRPr="00DD49C0">
        <w:rPr>
          <w:rFonts w:cs="Arial"/>
          <w:bCs/>
          <w:color w:val="00B050"/>
          <w:sz w:val="20"/>
        </w:rPr>
        <w:t>, w których równocześnie brały udział co najmniej trzy spośród osób proponowanych jako personel kluczowy</w:t>
      </w:r>
      <w:r w:rsidR="001E3033" w:rsidRPr="00DD49C0">
        <w:rPr>
          <w:rFonts w:cs="Arial"/>
          <w:bCs/>
          <w:color w:val="00B050"/>
          <w:sz w:val="20"/>
        </w:rPr>
        <w:t xml:space="preserve"> </w:t>
      </w:r>
      <w:r w:rsidR="006E3642" w:rsidRPr="00DD49C0">
        <w:rPr>
          <w:rFonts w:cs="Arial"/>
          <w:bCs/>
          <w:color w:val="00B050"/>
          <w:sz w:val="20"/>
        </w:rPr>
        <w:t xml:space="preserve">– </w:t>
      </w:r>
      <w:r w:rsidR="006E3642" w:rsidRPr="00DD49C0">
        <w:rPr>
          <w:rFonts w:cs="Arial"/>
          <w:bCs/>
          <w:color w:val="00B050"/>
          <w:sz w:val="20"/>
          <w:u w:val="single"/>
        </w:rPr>
        <w:t xml:space="preserve">z wyłączeniem </w:t>
      </w:r>
      <w:r w:rsidR="006E3642" w:rsidRPr="00DD49C0">
        <w:rPr>
          <w:color w:val="00B050"/>
          <w:sz w:val="20"/>
          <w:u w:val="single"/>
        </w:rPr>
        <w:t>koordynator ds. testów i koordynatora ds. szkoleń</w:t>
      </w:r>
      <w:r w:rsidR="006E3642" w:rsidRPr="00DD49C0">
        <w:rPr>
          <w:rFonts w:cs="Arial"/>
          <w:bCs/>
          <w:color w:val="00B050"/>
          <w:sz w:val="20"/>
        </w:rPr>
        <w:t xml:space="preserve"> -</w:t>
      </w:r>
      <w:r w:rsidR="001E3033" w:rsidRPr="00DD49C0">
        <w:rPr>
          <w:rFonts w:cs="Arial"/>
          <w:bCs/>
          <w:color w:val="00B050"/>
          <w:sz w:val="20"/>
        </w:rPr>
        <w:t>(</w:t>
      </w:r>
      <w:r w:rsidR="006E3642" w:rsidRPr="00DD49C0">
        <w:rPr>
          <w:rFonts w:cs="Arial"/>
          <w:bCs/>
          <w:color w:val="00B050"/>
          <w:sz w:val="20"/>
        </w:rPr>
        <w:t xml:space="preserve">osoby wskazane poniżej </w:t>
      </w:r>
      <w:r w:rsidR="001E3033" w:rsidRPr="00DD49C0">
        <w:rPr>
          <w:rFonts w:cs="Arial"/>
          <w:bCs/>
          <w:color w:val="00B050"/>
          <w:sz w:val="20"/>
        </w:rPr>
        <w:t>będą skierowane do realizacji umowy objętej niniejszym zamówieniem)</w:t>
      </w:r>
      <w:r w:rsidR="00750194" w:rsidRPr="00DD49C0">
        <w:rPr>
          <w:rFonts w:cs="Arial"/>
          <w:bCs/>
          <w:color w:val="00B050"/>
          <w:sz w:val="20"/>
        </w:rPr>
        <w:t xml:space="preserve"> w</w:t>
      </w:r>
      <w:r w:rsidR="00F02AD1" w:rsidRPr="00DD49C0">
        <w:rPr>
          <w:rFonts w:cs="Arial"/>
          <w:bCs/>
          <w:color w:val="00B050"/>
          <w:sz w:val="20"/>
        </w:rPr>
        <w:t xml:space="preserve"> </w:t>
      </w:r>
      <w:r w:rsidR="00750194" w:rsidRPr="00DD49C0">
        <w:rPr>
          <w:rFonts w:cs="Arial"/>
          <w:bCs/>
          <w:color w:val="00B050"/>
          <w:sz w:val="20"/>
        </w:rPr>
        <w:t>okresie ostatnich 3 lat przed upływem terminu składania ofert</w:t>
      </w:r>
      <w:r w:rsidRPr="00DD49C0">
        <w:rPr>
          <w:rFonts w:cs="Arial"/>
          <w:bCs/>
          <w:color w:val="00B050"/>
          <w:sz w:val="20"/>
        </w:rPr>
        <w:t xml:space="preserve">. Udział każdej z osób w każdym z </w:t>
      </w:r>
      <w:r w:rsidR="00F02AD1" w:rsidRPr="00DD49C0">
        <w:rPr>
          <w:rFonts w:cs="Arial"/>
          <w:bCs/>
          <w:color w:val="00B050"/>
          <w:sz w:val="20"/>
        </w:rPr>
        <w:t>wdrożeń</w:t>
      </w:r>
      <w:r w:rsidR="00A921A6" w:rsidRPr="00DD49C0">
        <w:rPr>
          <w:rFonts w:cs="Arial"/>
          <w:bCs/>
          <w:color w:val="00B050"/>
          <w:sz w:val="20"/>
        </w:rPr>
        <w:t>/utrzymań</w:t>
      </w:r>
      <w:r w:rsidRPr="00DD49C0">
        <w:rPr>
          <w:rFonts w:cs="Arial"/>
          <w:bCs/>
          <w:color w:val="00B050"/>
          <w:sz w:val="20"/>
        </w:rPr>
        <w:t xml:space="preserve"> zostanie zaznaczony </w:t>
      </w:r>
      <w:r w:rsidR="00A921A6" w:rsidRPr="00DD49C0">
        <w:rPr>
          <w:rFonts w:cs="Arial"/>
          <w:bCs/>
          <w:color w:val="00B050"/>
          <w:sz w:val="20"/>
        </w:rPr>
        <w:t xml:space="preserve">(x) </w:t>
      </w:r>
      <w:r w:rsidRPr="00DD49C0">
        <w:rPr>
          <w:rFonts w:cs="Arial"/>
          <w:bCs/>
          <w:color w:val="00B050"/>
          <w:sz w:val="20"/>
        </w:rPr>
        <w:t xml:space="preserve">w </w:t>
      </w:r>
      <w:r w:rsidR="007F423B" w:rsidRPr="00DD49C0">
        <w:rPr>
          <w:rFonts w:cs="Arial"/>
          <w:bCs/>
          <w:color w:val="00B050"/>
          <w:sz w:val="20"/>
        </w:rPr>
        <w:t>T</w:t>
      </w:r>
      <w:r w:rsidRPr="00DD49C0">
        <w:rPr>
          <w:rFonts w:cs="Arial"/>
          <w:bCs/>
          <w:color w:val="00B050"/>
          <w:sz w:val="20"/>
        </w:rPr>
        <w:t>abeli</w:t>
      </w:r>
      <w:r w:rsidR="007F423B" w:rsidRPr="00DD49C0">
        <w:rPr>
          <w:rFonts w:cs="Arial"/>
          <w:bCs/>
          <w:color w:val="00B050"/>
          <w:sz w:val="20"/>
        </w:rPr>
        <w:t xml:space="preserve"> 3 Formularza ofertowego</w:t>
      </w:r>
      <w:r w:rsidRPr="00DD49C0">
        <w:rPr>
          <w:rFonts w:cs="Arial"/>
          <w:bCs/>
          <w:color w:val="00B050"/>
          <w:sz w:val="20"/>
        </w:rPr>
        <w:t xml:space="preserve"> (z liczbą kolumn odpowiadającą liczbie </w:t>
      </w:r>
      <w:r w:rsidR="00F02AD1" w:rsidRPr="00DD49C0">
        <w:rPr>
          <w:rFonts w:cs="Arial"/>
          <w:bCs/>
          <w:color w:val="00B050"/>
          <w:sz w:val="20"/>
        </w:rPr>
        <w:t>wdrożeń</w:t>
      </w:r>
      <w:r w:rsidRPr="00DD49C0">
        <w:rPr>
          <w:rFonts w:cs="Arial"/>
          <w:bCs/>
          <w:color w:val="00B050"/>
          <w:sz w:val="20"/>
        </w:rPr>
        <w:t>, na które powołuje się Wykonawca)</w:t>
      </w:r>
      <w:r w:rsidR="007F423B" w:rsidRPr="00DD49C0">
        <w:rPr>
          <w:rFonts w:cs="Arial"/>
          <w:bCs/>
          <w:color w:val="00B050"/>
          <w:sz w:val="20"/>
        </w:rPr>
        <w:t>.</w:t>
      </w:r>
    </w:p>
    <w:p w:rsidR="00B50C5E" w:rsidRPr="00DD49C0" w:rsidRDefault="006B23BE" w:rsidP="007F423B">
      <w:pPr>
        <w:tabs>
          <w:tab w:val="left" w:pos="851"/>
        </w:tabs>
        <w:autoSpaceDE w:val="0"/>
        <w:autoSpaceDN w:val="0"/>
        <w:adjustRightInd w:val="0"/>
        <w:spacing w:before="120"/>
        <w:jc w:val="both"/>
        <w:rPr>
          <w:rFonts w:cs="Arial"/>
          <w:bCs/>
          <w:color w:val="00B050"/>
          <w:sz w:val="20"/>
        </w:rPr>
      </w:pPr>
      <w:r w:rsidRPr="00DD49C0">
        <w:rPr>
          <w:rFonts w:cs="Arial"/>
          <w:bCs/>
          <w:color w:val="00B050"/>
          <w:sz w:val="20"/>
        </w:rPr>
        <w:t>Liczba kratek, w których zaznaczono udział każdej z osób w każdym z projektów stanowić</w:t>
      </w:r>
      <w:r w:rsidR="007E4B4E" w:rsidRPr="00DD49C0">
        <w:rPr>
          <w:rFonts w:cs="Arial"/>
          <w:bCs/>
          <w:color w:val="00B050"/>
          <w:sz w:val="20"/>
        </w:rPr>
        <w:t xml:space="preserve"> </w:t>
      </w:r>
      <w:r w:rsidRPr="00DD49C0">
        <w:rPr>
          <w:rFonts w:cs="Arial"/>
          <w:bCs/>
          <w:color w:val="00B050"/>
          <w:sz w:val="20"/>
        </w:rPr>
        <w:t>będzie liczbę „małych” punktów</w:t>
      </w:r>
      <w:r w:rsidR="0076406B" w:rsidRPr="00DD49C0">
        <w:rPr>
          <w:rFonts w:cs="Arial"/>
          <w:bCs/>
          <w:color w:val="00B050"/>
          <w:sz w:val="20"/>
        </w:rPr>
        <w:t>:</w:t>
      </w:r>
    </w:p>
    <w:p w:rsidR="006448E5" w:rsidRPr="00DD49C0" w:rsidRDefault="006448E5" w:rsidP="00D90D51">
      <w:pPr>
        <w:pStyle w:val="Akapitzlist"/>
        <w:numPr>
          <w:ilvl w:val="0"/>
          <w:numId w:val="81"/>
        </w:numPr>
        <w:tabs>
          <w:tab w:val="left" w:pos="851"/>
        </w:tabs>
        <w:autoSpaceDE w:val="0"/>
        <w:autoSpaceDN w:val="0"/>
        <w:adjustRightInd w:val="0"/>
        <w:spacing w:before="360" w:after="480"/>
        <w:ind w:hanging="218"/>
        <w:jc w:val="both"/>
        <w:rPr>
          <w:rFonts w:cs="Arial"/>
          <w:b/>
          <w:bCs/>
          <w:color w:val="00B050"/>
          <w:szCs w:val="22"/>
        </w:rPr>
      </w:pPr>
      <w:r w:rsidRPr="00DD49C0">
        <w:rPr>
          <w:rFonts w:cs="Arial"/>
          <w:b/>
          <w:bCs/>
          <w:color w:val="00B050"/>
          <w:szCs w:val="22"/>
        </w:rPr>
        <w:t>o</w:t>
      </w:r>
      <w:r w:rsidR="00E35113" w:rsidRPr="00DD49C0">
        <w:rPr>
          <w:rFonts w:cs="Arial"/>
          <w:b/>
          <w:bCs/>
          <w:color w:val="00B050"/>
          <w:szCs w:val="22"/>
        </w:rPr>
        <w:t>soby</w:t>
      </w:r>
      <w:r w:rsidRPr="00DD49C0">
        <w:rPr>
          <w:rFonts w:cs="Arial"/>
          <w:b/>
          <w:bCs/>
          <w:color w:val="00B050"/>
          <w:szCs w:val="22"/>
        </w:rPr>
        <w:t xml:space="preserve"> w:</w:t>
      </w:r>
    </w:p>
    <w:p w:rsidR="00E35113" w:rsidRPr="00DD49C0" w:rsidRDefault="00E35113" w:rsidP="00803272">
      <w:pPr>
        <w:pStyle w:val="Akapitzlist"/>
        <w:tabs>
          <w:tab w:val="left" w:pos="851"/>
        </w:tabs>
        <w:autoSpaceDE w:val="0"/>
        <w:autoSpaceDN w:val="0"/>
        <w:adjustRightInd w:val="0"/>
        <w:spacing w:before="360" w:after="480"/>
        <w:ind w:left="284" w:hanging="218"/>
        <w:jc w:val="both"/>
        <w:rPr>
          <w:rFonts w:cs="Arial"/>
          <w:bCs/>
          <w:color w:val="00B050"/>
          <w:szCs w:val="22"/>
        </w:rPr>
      </w:pPr>
      <w:r w:rsidRPr="00DD49C0">
        <w:rPr>
          <w:rFonts w:cs="Arial"/>
          <w:bCs/>
          <w:color w:val="00B050"/>
          <w:szCs w:val="22"/>
        </w:rPr>
        <w:t xml:space="preserve">  1 projekcie – </w:t>
      </w:r>
      <w:r w:rsidR="006E3642" w:rsidRPr="00DD49C0">
        <w:rPr>
          <w:rFonts w:cs="Arial"/>
          <w:bCs/>
          <w:color w:val="00B050"/>
          <w:szCs w:val="22"/>
        </w:rPr>
        <w:t xml:space="preserve">3 </w:t>
      </w:r>
      <w:r w:rsidRPr="00DD49C0">
        <w:rPr>
          <w:rFonts w:cs="Arial"/>
          <w:bCs/>
          <w:color w:val="00B050"/>
          <w:szCs w:val="22"/>
        </w:rPr>
        <w:t>pkt</w:t>
      </w:r>
    </w:p>
    <w:p w:rsidR="00E35113" w:rsidRPr="00DD49C0" w:rsidRDefault="006448E5" w:rsidP="00803272">
      <w:pPr>
        <w:pStyle w:val="Akapitzlist"/>
        <w:tabs>
          <w:tab w:val="left" w:pos="851"/>
        </w:tabs>
        <w:autoSpaceDE w:val="0"/>
        <w:autoSpaceDN w:val="0"/>
        <w:adjustRightInd w:val="0"/>
        <w:spacing w:before="360" w:after="480"/>
        <w:ind w:left="284" w:hanging="218"/>
        <w:jc w:val="both"/>
        <w:rPr>
          <w:rFonts w:cs="Arial"/>
          <w:bCs/>
          <w:color w:val="00B050"/>
          <w:szCs w:val="22"/>
        </w:rPr>
      </w:pPr>
      <w:r w:rsidRPr="00DD49C0">
        <w:rPr>
          <w:rFonts w:cs="Arial"/>
          <w:bCs/>
          <w:color w:val="00B050"/>
          <w:szCs w:val="22"/>
        </w:rPr>
        <w:t xml:space="preserve"> </w:t>
      </w:r>
      <w:r w:rsidR="00E35113" w:rsidRPr="00DD49C0">
        <w:rPr>
          <w:rFonts w:cs="Arial"/>
          <w:bCs/>
          <w:color w:val="00B050"/>
          <w:szCs w:val="22"/>
        </w:rPr>
        <w:t xml:space="preserve"> 2 projektach – </w:t>
      </w:r>
      <w:r w:rsidR="006E3642" w:rsidRPr="00DD49C0">
        <w:rPr>
          <w:rFonts w:cs="Arial"/>
          <w:bCs/>
          <w:color w:val="00B050"/>
          <w:szCs w:val="22"/>
        </w:rPr>
        <w:t xml:space="preserve">6 pkt </w:t>
      </w:r>
    </w:p>
    <w:p w:rsidR="00E35113" w:rsidRPr="00DD49C0" w:rsidRDefault="00E35113" w:rsidP="00803272">
      <w:pPr>
        <w:pStyle w:val="Akapitzlist"/>
        <w:tabs>
          <w:tab w:val="left" w:pos="851"/>
        </w:tabs>
        <w:autoSpaceDE w:val="0"/>
        <w:autoSpaceDN w:val="0"/>
        <w:adjustRightInd w:val="0"/>
        <w:spacing w:before="360" w:after="480"/>
        <w:ind w:left="284" w:hanging="218"/>
        <w:jc w:val="both"/>
        <w:rPr>
          <w:rFonts w:cs="Arial"/>
          <w:bCs/>
          <w:color w:val="00B050"/>
          <w:szCs w:val="22"/>
        </w:rPr>
      </w:pPr>
      <w:r w:rsidRPr="00DD49C0">
        <w:rPr>
          <w:rFonts w:cs="Arial"/>
          <w:bCs/>
          <w:color w:val="00B050"/>
          <w:szCs w:val="22"/>
        </w:rPr>
        <w:t xml:space="preserve">  3 projektach – </w:t>
      </w:r>
      <w:r w:rsidR="006E3642" w:rsidRPr="00DD49C0">
        <w:rPr>
          <w:rFonts w:cs="Arial"/>
          <w:bCs/>
          <w:color w:val="00B050"/>
          <w:szCs w:val="22"/>
        </w:rPr>
        <w:t xml:space="preserve">9 pkt </w:t>
      </w:r>
    </w:p>
    <w:p w:rsidR="006E3642" w:rsidRPr="00DD49C0" w:rsidRDefault="006E3642" w:rsidP="006448E5">
      <w:pPr>
        <w:pStyle w:val="Akapitzlist"/>
        <w:tabs>
          <w:tab w:val="left" w:pos="851"/>
        </w:tabs>
        <w:autoSpaceDE w:val="0"/>
        <w:autoSpaceDN w:val="0"/>
        <w:adjustRightInd w:val="0"/>
        <w:spacing w:before="360" w:after="480"/>
        <w:ind w:left="360" w:hanging="218"/>
        <w:jc w:val="both"/>
        <w:rPr>
          <w:rFonts w:cs="Arial"/>
          <w:bCs/>
          <w:color w:val="00B050"/>
          <w:szCs w:val="22"/>
        </w:rPr>
      </w:pPr>
    </w:p>
    <w:p w:rsidR="006448E5" w:rsidRPr="00DD49C0" w:rsidRDefault="006448E5" w:rsidP="00D90D51">
      <w:pPr>
        <w:pStyle w:val="Akapitzlist"/>
        <w:numPr>
          <w:ilvl w:val="0"/>
          <w:numId w:val="81"/>
        </w:numPr>
        <w:tabs>
          <w:tab w:val="left" w:pos="851"/>
        </w:tabs>
        <w:autoSpaceDE w:val="0"/>
        <w:autoSpaceDN w:val="0"/>
        <w:adjustRightInd w:val="0"/>
        <w:spacing w:before="360" w:after="480"/>
        <w:ind w:hanging="218"/>
        <w:jc w:val="both"/>
        <w:rPr>
          <w:rFonts w:cs="Arial"/>
          <w:b/>
          <w:bCs/>
          <w:color w:val="00B050"/>
          <w:szCs w:val="22"/>
        </w:rPr>
      </w:pPr>
      <w:r w:rsidRPr="00DD49C0">
        <w:rPr>
          <w:rFonts w:cs="Arial"/>
          <w:b/>
          <w:bCs/>
          <w:color w:val="00B050"/>
          <w:szCs w:val="22"/>
        </w:rPr>
        <w:t>o</w:t>
      </w:r>
      <w:r w:rsidR="00E35113" w:rsidRPr="00DD49C0">
        <w:rPr>
          <w:rFonts w:cs="Arial"/>
          <w:b/>
          <w:bCs/>
          <w:color w:val="00B050"/>
          <w:szCs w:val="22"/>
        </w:rPr>
        <w:t>soby</w:t>
      </w:r>
      <w:r w:rsidRPr="00DD49C0">
        <w:rPr>
          <w:rFonts w:cs="Arial"/>
          <w:b/>
          <w:bCs/>
          <w:color w:val="00B050"/>
          <w:szCs w:val="22"/>
        </w:rPr>
        <w:t xml:space="preserve"> w:</w:t>
      </w:r>
    </w:p>
    <w:p w:rsidR="00E35113" w:rsidRPr="00DD49C0" w:rsidRDefault="00E35113"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1 projekcie -</w:t>
      </w:r>
      <w:r w:rsidR="006E3642" w:rsidRPr="00DD49C0">
        <w:rPr>
          <w:rFonts w:cs="Arial"/>
          <w:bCs/>
          <w:color w:val="00B050"/>
          <w:szCs w:val="22"/>
        </w:rPr>
        <w:t>4 pkt</w:t>
      </w:r>
    </w:p>
    <w:p w:rsidR="00E35113" w:rsidRPr="00DD49C0" w:rsidRDefault="00E35113"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2 projektach – </w:t>
      </w:r>
      <w:r w:rsidR="006E3642" w:rsidRPr="00DD49C0">
        <w:rPr>
          <w:rFonts w:cs="Arial"/>
          <w:bCs/>
          <w:color w:val="00B050"/>
          <w:szCs w:val="22"/>
        </w:rPr>
        <w:t>7 pkt</w:t>
      </w:r>
    </w:p>
    <w:p w:rsidR="00E35113" w:rsidRPr="00DD49C0" w:rsidRDefault="00E35113"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3 projektach-</w:t>
      </w:r>
      <w:r w:rsidR="006E3642" w:rsidRPr="00DD49C0">
        <w:rPr>
          <w:rFonts w:cs="Arial"/>
          <w:bCs/>
          <w:color w:val="00B050"/>
          <w:szCs w:val="22"/>
        </w:rPr>
        <w:t>10</w:t>
      </w:r>
      <w:r w:rsidRPr="00DD49C0">
        <w:rPr>
          <w:rFonts w:cs="Arial"/>
          <w:bCs/>
          <w:color w:val="00B050"/>
          <w:szCs w:val="22"/>
        </w:rPr>
        <w:t xml:space="preserve"> pkt</w:t>
      </w:r>
    </w:p>
    <w:p w:rsidR="006E3642" w:rsidRPr="00DD49C0" w:rsidRDefault="006E3642" w:rsidP="006448E5">
      <w:pPr>
        <w:pStyle w:val="Akapitzlist"/>
        <w:tabs>
          <w:tab w:val="left" w:pos="851"/>
        </w:tabs>
        <w:autoSpaceDE w:val="0"/>
        <w:autoSpaceDN w:val="0"/>
        <w:adjustRightInd w:val="0"/>
        <w:spacing w:before="360" w:after="480"/>
        <w:ind w:left="360" w:hanging="218"/>
        <w:jc w:val="both"/>
        <w:rPr>
          <w:rFonts w:cs="Arial"/>
          <w:bCs/>
          <w:color w:val="00B050"/>
          <w:szCs w:val="22"/>
        </w:rPr>
      </w:pPr>
    </w:p>
    <w:p w:rsidR="006448E5" w:rsidRPr="00DD49C0" w:rsidRDefault="00E35113" w:rsidP="00D90D51">
      <w:pPr>
        <w:pStyle w:val="Akapitzlist"/>
        <w:numPr>
          <w:ilvl w:val="0"/>
          <w:numId w:val="81"/>
        </w:numPr>
        <w:tabs>
          <w:tab w:val="left" w:pos="851"/>
        </w:tabs>
        <w:autoSpaceDE w:val="0"/>
        <w:autoSpaceDN w:val="0"/>
        <w:adjustRightInd w:val="0"/>
        <w:spacing w:before="360" w:after="480"/>
        <w:ind w:hanging="218"/>
        <w:jc w:val="both"/>
        <w:rPr>
          <w:rFonts w:cs="Arial"/>
          <w:b/>
          <w:bCs/>
          <w:color w:val="00B050"/>
          <w:szCs w:val="22"/>
        </w:rPr>
      </w:pPr>
      <w:r w:rsidRPr="00DD49C0">
        <w:rPr>
          <w:rFonts w:cs="Arial"/>
          <w:b/>
          <w:bCs/>
          <w:color w:val="00B050"/>
          <w:szCs w:val="22"/>
        </w:rPr>
        <w:t>osób w</w:t>
      </w:r>
      <w:r w:rsidR="006448E5" w:rsidRPr="00DD49C0">
        <w:rPr>
          <w:rFonts w:cs="Arial"/>
          <w:b/>
          <w:bCs/>
          <w:color w:val="00B050"/>
          <w:szCs w:val="22"/>
        </w:rPr>
        <w:t>:</w:t>
      </w:r>
    </w:p>
    <w:p w:rsidR="00E35113" w:rsidRPr="00DD49C0" w:rsidRDefault="00E35113"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w:t>
      </w:r>
      <w:r w:rsidR="006E3642" w:rsidRPr="00DD49C0">
        <w:rPr>
          <w:rFonts w:cs="Arial"/>
          <w:bCs/>
          <w:color w:val="00B050"/>
          <w:szCs w:val="22"/>
        </w:rPr>
        <w:t>1 projekcie- 5</w:t>
      </w:r>
      <w:r w:rsidRPr="00DD49C0">
        <w:rPr>
          <w:rFonts w:cs="Arial"/>
          <w:bCs/>
          <w:color w:val="00B050"/>
          <w:szCs w:val="22"/>
        </w:rPr>
        <w:t xml:space="preserve"> pkt</w:t>
      </w:r>
    </w:p>
    <w:p w:rsidR="00E35113" w:rsidRPr="00DD49C0" w:rsidRDefault="006448E5"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w:t>
      </w:r>
      <w:r w:rsidR="00E35113" w:rsidRPr="00DD49C0">
        <w:rPr>
          <w:rFonts w:cs="Arial"/>
          <w:bCs/>
          <w:color w:val="00B050"/>
          <w:szCs w:val="22"/>
        </w:rPr>
        <w:t xml:space="preserve">2 projektach – </w:t>
      </w:r>
      <w:r w:rsidR="006E3642" w:rsidRPr="00DD49C0">
        <w:rPr>
          <w:rFonts w:cs="Arial"/>
          <w:bCs/>
          <w:color w:val="00B050"/>
          <w:szCs w:val="22"/>
        </w:rPr>
        <w:t>8 pkt</w:t>
      </w:r>
    </w:p>
    <w:p w:rsidR="00E35113" w:rsidRPr="00DD49C0" w:rsidRDefault="006448E5"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w:t>
      </w:r>
      <w:r w:rsidR="00E35113" w:rsidRPr="00DD49C0">
        <w:rPr>
          <w:rFonts w:cs="Arial"/>
          <w:bCs/>
          <w:color w:val="00B050"/>
          <w:szCs w:val="22"/>
        </w:rPr>
        <w:t>3 projektach -</w:t>
      </w:r>
      <w:r w:rsidR="006E3642" w:rsidRPr="00DD49C0">
        <w:rPr>
          <w:rFonts w:cs="Arial"/>
          <w:bCs/>
          <w:color w:val="00B050"/>
          <w:szCs w:val="22"/>
        </w:rPr>
        <w:t>11</w:t>
      </w:r>
      <w:r w:rsidR="00E35113" w:rsidRPr="00DD49C0">
        <w:rPr>
          <w:rFonts w:cs="Arial"/>
          <w:bCs/>
          <w:color w:val="00B050"/>
          <w:szCs w:val="22"/>
        </w:rPr>
        <w:t xml:space="preserve"> pkt</w:t>
      </w:r>
    </w:p>
    <w:p w:rsidR="006E3642" w:rsidRPr="00DD49C0" w:rsidRDefault="006E3642" w:rsidP="006448E5">
      <w:pPr>
        <w:pStyle w:val="Akapitzlist"/>
        <w:tabs>
          <w:tab w:val="left" w:pos="851"/>
        </w:tabs>
        <w:autoSpaceDE w:val="0"/>
        <w:autoSpaceDN w:val="0"/>
        <w:adjustRightInd w:val="0"/>
        <w:spacing w:before="360" w:after="480"/>
        <w:ind w:left="360" w:hanging="218"/>
        <w:jc w:val="both"/>
        <w:rPr>
          <w:rFonts w:cs="Arial"/>
          <w:bCs/>
          <w:color w:val="00B050"/>
          <w:szCs w:val="22"/>
        </w:rPr>
      </w:pPr>
    </w:p>
    <w:p w:rsidR="006448E5" w:rsidRPr="00DD49C0" w:rsidRDefault="00E36EEE" w:rsidP="00D90D51">
      <w:pPr>
        <w:pStyle w:val="Akapitzlist"/>
        <w:numPr>
          <w:ilvl w:val="0"/>
          <w:numId w:val="81"/>
        </w:numPr>
        <w:tabs>
          <w:tab w:val="left" w:pos="851"/>
        </w:tabs>
        <w:autoSpaceDE w:val="0"/>
        <w:autoSpaceDN w:val="0"/>
        <w:adjustRightInd w:val="0"/>
        <w:spacing w:before="360" w:after="480"/>
        <w:ind w:hanging="218"/>
        <w:jc w:val="both"/>
        <w:rPr>
          <w:rFonts w:cs="Arial"/>
          <w:b/>
          <w:bCs/>
          <w:color w:val="00B050"/>
          <w:szCs w:val="22"/>
        </w:rPr>
      </w:pPr>
      <w:r w:rsidRPr="00DD49C0">
        <w:rPr>
          <w:rFonts w:cs="Arial"/>
          <w:b/>
          <w:bCs/>
          <w:color w:val="00B050"/>
          <w:szCs w:val="22"/>
        </w:rPr>
        <w:lastRenderedPageBreak/>
        <w:t>osób w</w:t>
      </w:r>
      <w:r w:rsidR="006448E5" w:rsidRPr="00DD49C0">
        <w:rPr>
          <w:rFonts w:cs="Arial"/>
          <w:b/>
          <w:bCs/>
          <w:color w:val="00B050"/>
          <w:szCs w:val="22"/>
        </w:rPr>
        <w:t>:</w:t>
      </w:r>
    </w:p>
    <w:p w:rsidR="00E36EEE" w:rsidRPr="00DD49C0" w:rsidRDefault="00E36EEE"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w:t>
      </w:r>
      <w:r w:rsidR="006E3642" w:rsidRPr="00DD49C0">
        <w:rPr>
          <w:rFonts w:cs="Arial"/>
          <w:bCs/>
          <w:color w:val="00B050"/>
          <w:szCs w:val="22"/>
        </w:rPr>
        <w:t>1 projekcie -</w:t>
      </w:r>
      <w:r w:rsidR="005F36AF" w:rsidRPr="00DD49C0">
        <w:rPr>
          <w:rFonts w:cs="Arial"/>
          <w:bCs/>
          <w:color w:val="00B050"/>
          <w:szCs w:val="22"/>
        </w:rPr>
        <w:t>6</w:t>
      </w:r>
      <w:r w:rsidRPr="00DD49C0">
        <w:rPr>
          <w:rFonts w:cs="Arial"/>
          <w:bCs/>
          <w:color w:val="00B050"/>
          <w:szCs w:val="22"/>
        </w:rPr>
        <w:t xml:space="preserve"> pkt</w:t>
      </w:r>
    </w:p>
    <w:p w:rsidR="00E36EEE" w:rsidRPr="00DD49C0" w:rsidRDefault="006448E5"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w:t>
      </w:r>
      <w:r w:rsidR="006E3642" w:rsidRPr="00DD49C0">
        <w:rPr>
          <w:rFonts w:cs="Arial"/>
          <w:bCs/>
          <w:color w:val="00B050"/>
          <w:szCs w:val="22"/>
        </w:rPr>
        <w:t>2 projektach-</w:t>
      </w:r>
      <w:r w:rsidR="005F36AF" w:rsidRPr="00DD49C0">
        <w:rPr>
          <w:rFonts w:cs="Arial"/>
          <w:bCs/>
          <w:color w:val="00B050"/>
          <w:szCs w:val="22"/>
        </w:rPr>
        <w:t>9</w:t>
      </w:r>
      <w:r w:rsidR="00E36EEE" w:rsidRPr="00DD49C0">
        <w:rPr>
          <w:rFonts w:cs="Arial"/>
          <w:bCs/>
          <w:color w:val="00B050"/>
          <w:szCs w:val="22"/>
        </w:rPr>
        <w:t>pkt</w:t>
      </w:r>
    </w:p>
    <w:p w:rsidR="00E36EEE" w:rsidRPr="00DD49C0" w:rsidRDefault="006448E5"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w:t>
      </w:r>
      <w:r w:rsidR="006E3642" w:rsidRPr="00DD49C0">
        <w:rPr>
          <w:rFonts w:cs="Arial"/>
          <w:bCs/>
          <w:color w:val="00B050"/>
          <w:szCs w:val="22"/>
        </w:rPr>
        <w:t>3 projektach -1</w:t>
      </w:r>
      <w:r w:rsidR="005F36AF" w:rsidRPr="00DD49C0">
        <w:rPr>
          <w:rFonts w:cs="Arial"/>
          <w:bCs/>
          <w:color w:val="00B050"/>
          <w:szCs w:val="22"/>
        </w:rPr>
        <w:t>2</w:t>
      </w:r>
      <w:r w:rsidR="00E36EEE" w:rsidRPr="00DD49C0">
        <w:rPr>
          <w:rFonts w:cs="Arial"/>
          <w:bCs/>
          <w:color w:val="00B050"/>
          <w:szCs w:val="22"/>
        </w:rPr>
        <w:t xml:space="preserve"> pkt</w:t>
      </w:r>
    </w:p>
    <w:p w:rsidR="006E3642" w:rsidRPr="00DD49C0" w:rsidRDefault="006E3642" w:rsidP="006448E5">
      <w:pPr>
        <w:pStyle w:val="Akapitzlist"/>
        <w:tabs>
          <w:tab w:val="left" w:pos="851"/>
        </w:tabs>
        <w:autoSpaceDE w:val="0"/>
        <w:autoSpaceDN w:val="0"/>
        <w:adjustRightInd w:val="0"/>
        <w:spacing w:before="360" w:after="480"/>
        <w:ind w:left="360" w:hanging="218"/>
        <w:jc w:val="both"/>
        <w:rPr>
          <w:rFonts w:cs="Arial"/>
          <w:bCs/>
          <w:color w:val="00B050"/>
          <w:szCs w:val="22"/>
        </w:rPr>
      </w:pPr>
    </w:p>
    <w:p w:rsidR="006448E5" w:rsidRPr="00DD49C0" w:rsidRDefault="006448E5" w:rsidP="00D90D51">
      <w:pPr>
        <w:pStyle w:val="Akapitzlist"/>
        <w:numPr>
          <w:ilvl w:val="0"/>
          <w:numId w:val="81"/>
        </w:numPr>
        <w:tabs>
          <w:tab w:val="left" w:pos="851"/>
        </w:tabs>
        <w:autoSpaceDE w:val="0"/>
        <w:autoSpaceDN w:val="0"/>
        <w:adjustRightInd w:val="0"/>
        <w:spacing w:before="360" w:after="480"/>
        <w:ind w:hanging="218"/>
        <w:jc w:val="both"/>
        <w:rPr>
          <w:rFonts w:cs="Arial"/>
          <w:b/>
          <w:bCs/>
          <w:color w:val="00B050"/>
          <w:szCs w:val="22"/>
        </w:rPr>
      </w:pPr>
      <w:r w:rsidRPr="00DD49C0">
        <w:rPr>
          <w:rFonts w:cs="Arial"/>
          <w:b/>
          <w:bCs/>
          <w:color w:val="00B050"/>
          <w:szCs w:val="22"/>
        </w:rPr>
        <w:t>osób</w:t>
      </w:r>
      <w:r w:rsidR="00E96556" w:rsidRPr="00DD49C0">
        <w:rPr>
          <w:rFonts w:cs="Arial"/>
          <w:b/>
          <w:bCs/>
          <w:color w:val="00B050"/>
          <w:szCs w:val="22"/>
        </w:rPr>
        <w:t xml:space="preserve"> w</w:t>
      </w:r>
      <w:r w:rsidRPr="00DD49C0">
        <w:rPr>
          <w:rFonts w:cs="Arial"/>
          <w:b/>
          <w:bCs/>
          <w:color w:val="00B050"/>
          <w:szCs w:val="22"/>
        </w:rPr>
        <w:t>:</w:t>
      </w:r>
    </w:p>
    <w:p w:rsidR="00E96556" w:rsidRPr="00DD49C0" w:rsidRDefault="00E96556"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1 projekcie-</w:t>
      </w:r>
      <w:r w:rsidR="005F36AF" w:rsidRPr="00DD49C0">
        <w:rPr>
          <w:rFonts w:cs="Arial"/>
          <w:bCs/>
          <w:color w:val="00B050"/>
          <w:szCs w:val="22"/>
        </w:rPr>
        <w:t>7</w:t>
      </w:r>
      <w:r w:rsidRPr="00DD49C0">
        <w:rPr>
          <w:rFonts w:cs="Arial"/>
          <w:bCs/>
          <w:color w:val="00B050"/>
          <w:szCs w:val="22"/>
        </w:rPr>
        <w:t xml:space="preserve"> pkt</w:t>
      </w:r>
    </w:p>
    <w:p w:rsidR="00E96556" w:rsidRPr="00DD49C0" w:rsidRDefault="006448E5"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w:t>
      </w:r>
      <w:r w:rsidR="00E96556" w:rsidRPr="00DD49C0">
        <w:rPr>
          <w:rFonts w:cs="Arial"/>
          <w:bCs/>
          <w:color w:val="00B050"/>
          <w:szCs w:val="22"/>
        </w:rPr>
        <w:t xml:space="preserve">2 projektach </w:t>
      </w:r>
      <w:r w:rsidR="007F423B" w:rsidRPr="00DD49C0">
        <w:rPr>
          <w:rFonts w:cs="Arial"/>
          <w:bCs/>
          <w:color w:val="00B050"/>
          <w:szCs w:val="22"/>
        </w:rPr>
        <w:t>-</w:t>
      </w:r>
      <w:r w:rsidR="005F36AF" w:rsidRPr="00DD49C0">
        <w:rPr>
          <w:rFonts w:cs="Arial"/>
          <w:bCs/>
          <w:color w:val="00B050"/>
          <w:szCs w:val="22"/>
        </w:rPr>
        <w:t>10</w:t>
      </w:r>
      <w:r w:rsidR="00E96556" w:rsidRPr="00DD49C0">
        <w:rPr>
          <w:rFonts w:cs="Arial"/>
          <w:bCs/>
          <w:color w:val="00B050"/>
          <w:szCs w:val="22"/>
        </w:rPr>
        <w:t xml:space="preserve"> pkt</w:t>
      </w:r>
    </w:p>
    <w:p w:rsidR="00E96556" w:rsidRPr="00DD49C0" w:rsidRDefault="006448E5"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w:t>
      </w:r>
      <w:r w:rsidR="00E96556" w:rsidRPr="00DD49C0">
        <w:rPr>
          <w:rFonts w:cs="Arial"/>
          <w:bCs/>
          <w:color w:val="00B050"/>
          <w:szCs w:val="22"/>
        </w:rPr>
        <w:t xml:space="preserve">3 projektach </w:t>
      </w:r>
      <w:r w:rsidR="007F423B" w:rsidRPr="00DD49C0">
        <w:rPr>
          <w:rFonts w:cs="Arial"/>
          <w:bCs/>
          <w:color w:val="00B050"/>
          <w:szCs w:val="22"/>
        </w:rPr>
        <w:t>-</w:t>
      </w:r>
      <w:r w:rsidR="006E3642" w:rsidRPr="00DD49C0">
        <w:rPr>
          <w:rFonts w:cs="Arial"/>
          <w:bCs/>
          <w:color w:val="00B050"/>
          <w:szCs w:val="22"/>
        </w:rPr>
        <w:t>1</w:t>
      </w:r>
      <w:r w:rsidR="005F36AF" w:rsidRPr="00DD49C0">
        <w:rPr>
          <w:rFonts w:cs="Arial"/>
          <w:bCs/>
          <w:color w:val="00B050"/>
          <w:szCs w:val="22"/>
        </w:rPr>
        <w:t>3</w:t>
      </w:r>
      <w:r w:rsidR="00E96556" w:rsidRPr="00DD49C0">
        <w:rPr>
          <w:rFonts w:cs="Arial"/>
          <w:bCs/>
          <w:color w:val="00B050"/>
          <w:szCs w:val="22"/>
        </w:rPr>
        <w:t xml:space="preserve"> pkt</w:t>
      </w:r>
    </w:p>
    <w:p w:rsidR="006E3642" w:rsidRPr="00DD49C0" w:rsidRDefault="006E3642" w:rsidP="006448E5">
      <w:pPr>
        <w:pStyle w:val="Akapitzlist"/>
        <w:tabs>
          <w:tab w:val="left" w:pos="851"/>
        </w:tabs>
        <w:autoSpaceDE w:val="0"/>
        <w:autoSpaceDN w:val="0"/>
        <w:adjustRightInd w:val="0"/>
        <w:spacing w:before="360" w:after="480"/>
        <w:ind w:left="360" w:hanging="218"/>
        <w:jc w:val="both"/>
        <w:rPr>
          <w:rFonts w:cs="Arial"/>
          <w:bCs/>
          <w:color w:val="00B050"/>
          <w:szCs w:val="22"/>
        </w:rPr>
      </w:pPr>
    </w:p>
    <w:p w:rsidR="006448E5" w:rsidRPr="00DD49C0" w:rsidRDefault="006448E5" w:rsidP="00D90D51">
      <w:pPr>
        <w:pStyle w:val="Akapitzlist"/>
        <w:numPr>
          <w:ilvl w:val="0"/>
          <w:numId w:val="81"/>
        </w:numPr>
        <w:tabs>
          <w:tab w:val="left" w:pos="851"/>
        </w:tabs>
        <w:autoSpaceDE w:val="0"/>
        <w:autoSpaceDN w:val="0"/>
        <w:adjustRightInd w:val="0"/>
        <w:spacing w:before="360" w:after="480"/>
        <w:ind w:hanging="218"/>
        <w:jc w:val="both"/>
        <w:rPr>
          <w:rFonts w:cs="Arial"/>
          <w:b/>
          <w:bCs/>
          <w:color w:val="00B050"/>
          <w:szCs w:val="22"/>
        </w:rPr>
      </w:pPr>
      <w:r w:rsidRPr="00DD49C0">
        <w:rPr>
          <w:rFonts w:cs="Arial"/>
          <w:b/>
          <w:bCs/>
          <w:color w:val="00B050"/>
          <w:szCs w:val="22"/>
        </w:rPr>
        <w:t>osób</w:t>
      </w:r>
      <w:r w:rsidR="00E96556" w:rsidRPr="00DD49C0">
        <w:rPr>
          <w:rFonts w:cs="Arial"/>
          <w:b/>
          <w:bCs/>
          <w:color w:val="00B050"/>
          <w:szCs w:val="22"/>
        </w:rPr>
        <w:t xml:space="preserve"> w</w:t>
      </w:r>
      <w:r w:rsidRPr="00DD49C0">
        <w:rPr>
          <w:rFonts w:cs="Arial"/>
          <w:b/>
          <w:bCs/>
          <w:color w:val="00B050"/>
          <w:szCs w:val="22"/>
        </w:rPr>
        <w:t>:</w:t>
      </w:r>
    </w:p>
    <w:p w:rsidR="00E96556" w:rsidRPr="00DD49C0" w:rsidRDefault="00E96556"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1 projekcie</w:t>
      </w:r>
      <w:r w:rsidR="007F423B" w:rsidRPr="00DD49C0">
        <w:rPr>
          <w:rFonts w:cs="Arial"/>
          <w:bCs/>
          <w:color w:val="00B050"/>
          <w:szCs w:val="22"/>
        </w:rPr>
        <w:t xml:space="preserve"> - </w:t>
      </w:r>
      <w:r w:rsidR="005F36AF" w:rsidRPr="00DD49C0">
        <w:rPr>
          <w:rFonts w:cs="Arial"/>
          <w:bCs/>
          <w:color w:val="00B050"/>
          <w:szCs w:val="22"/>
        </w:rPr>
        <w:t>9</w:t>
      </w:r>
      <w:r w:rsidRPr="00DD49C0">
        <w:rPr>
          <w:rFonts w:cs="Arial"/>
          <w:bCs/>
          <w:color w:val="00B050"/>
          <w:szCs w:val="22"/>
        </w:rPr>
        <w:t xml:space="preserve"> pkt</w:t>
      </w:r>
    </w:p>
    <w:p w:rsidR="00E96556" w:rsidRPr="00DD49C0" w:rsidRDefault="006448E5"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w:t>
      </w:r>
      <w:r w:rsidR="00E96556" w:rsidRPr="00DD49C0">
        <w:rPr>
          <w:rFonts w:cs="Arial"/>
          <w:bCs/>
          <w:color w:val="00B050"/>
          <w:szCs w:val="22"/>
        </w:rPr>
        <w:t xml:space="preserve">2 projektach </w:t>
      </w:r>
      <w:r w:rsidR="007F423B" w:rsidRPr="00DD49C0">
        <w:rPr>
          <w:rFonts w:cs="Arial"/>
          <w:bCs/>
          <w:color w:val="00B050"/>
          <w:szCs w:val="22"/>
        </w:rPr>
        <w:t>-</w:t>
      </w:r>
      <w:r w:rsidR="006E3642" w:rsidRPr="00DD49C0">
        <w:rPr>
          <w:rFonts w:cs="Arial"/>
          <w:bCs/>
          <w:color w:val="00B050"/>
          <w:szCs w:val="22"/>
        </w:rPr>
        <w:t>1</w:t>
      </w:r>
      <w:r w:rsidR="005F36AF" w:rsidRPr="00DD49C0">
        <w:rPr>
          <w:rFonts w:cs="Arial"/>
          <w:bCs/>
          <w:color w:val="00B050"/>
          <w:szCs w:val="22"/>
        </w:rPr>
        <w:t>2</w:t>
      </w:r>
      <w:r w:rsidR="00E96556" w:rsidRPr="00DD49C0">
        <w:rPr>
          <w:rFonts w:cs="Arial"/>
          <w:bCs/>
          <w:color w:val="00B050"/>
          <w:szCs w:val="22"/>
        </w:rPr>
        <w:t xml:space="preserve"> pkt</w:t>
      </w:r>
    </w:p>
    <w:p w:rsidR="00E96556" w:rsidRPr="00DD49C0" w:rsidRDefault="006448E5" w:rsidP="006448E5">
      <w:pPr>
        <w:pStyle w:val="Akapitzlist"/>
        <w:tabs>
          <w:tab w:val="left" w:pos="851"/>
        </w:tabs>
        <w:autoSpaceDE w:val="0"/>
        <w:autoSpaceDN w:val="0"/>
        <w:adjustRightInd w:val="0"/>
        <w:spacing w:before="360" w:after="480"/>
        <w:ind w:left="360" w:hanging="218"/>
        <w:jc w:val="both"/>
        <w:rPr>
          <w:rFonts w:cs="Arial"/>
          <w:bCs/>
          <w:color w:val="00B050"/>
          <w:szCs w:val="22"/>
        </w:rPr>
      </w:pPr>
      <w:r w:rsidRPr="00DD49C0">
        <w:rPr>
          <w:rFonts w:cs="Arial"/>
          <w:bCs/>
          <w:color w:val="00B050"/>
          <w:szCs w:val="22"/>
        </w:rPr>
        <w:t xml:space="preserve"> </w:t>
      </w:r>
      <w:r w:rsidR="00E96556" w:rsidRPr="00DD49C0">
        <w:rPr>
          <w:rFonts w:cs="Arial"/>
          <w:bCs/>
          <w:color w:val="00B050"/>
          <w:szCs w:val="22"/>
        </w:rPr>
        <w:t xml:space="preserve">3 projektach </w:t>
      </w:r>
      <w:r w:rsidR="007F423B" w:rsidRPr="00DD49C0">
        <w:rPr>
          <w:rFonts w:cs="Arial"/>
          <w:bCs/>
          <w:color w:val="00B050"/>
          <w:szCs w:val="22"/>
        </w:rPr>
        <w:t>-</w:t>
      </w:r>
      <w:r w:rsidR="006E3642" w:rsidRPr="00DD49C0">
        <w:rPr>
          <w:rFonts w:cs="Arial"/>
          <w:bCs/>
          <w:color w:val="00B050"/>
          <w:szCs w:val="22"/>
        </w:rPr>
        <w:t>15</w:t>
      </w:r>
      <w:r w:rsidR="00E96556" w:rsidRPr="00DD49C0">
        <w:rPr>
          <w:rFonts w:cs="Arial"/>
          <w:bCs/>
          <w:color w:val="00B050"/>
          <w:szCs w:val="22"/>
        </w:rPr>
        <w:t xml:space="preserve"> pkt</w:t>
      </w:r>
    </w:p>
    <w:p w:rsidR="00E96556" w:rsidRPr="00DD49C0" w:rsidRDefault="00E96556" w:rsidP="00E96556">
      <w:pPr>
        <w:pStyle w:val="Akapitzlist"/>
        <w:tabs>
          <w:tab w:val="left" w:pos="851"/>
        </w:tabs>
        <w:autoSpaceDE w:val="0"/>
        <w:autoSpaceDN w:val="0"/>
        <w:adjustRightInd w:val="0"/>
        <w:spacing w:before="360" w:after="480"/>
        <w:ind w:left="360"/>
        <w:jc w:val="both"/>
        <w:rPr>
          <w:rFonts w:cs="Arial"/>
          <w:bCs/>
          <w:color w:val="00B050"/>
          <w:szCs w:val="22"/>
        </w:rPr>
      </w:pPr>
    </w:p>
    <w:p w:rsidR="006E3642" w:rsidRPr="00DD49C0" w:rsidRDefault="006E3642" w:rsidP="00803272">
      <w:pPr>
        <w:pStyle w:val="Tekstkomentarza"/>
        <w:jc w:val="left"/>
        <w:rPr>
          <w:color w:val="00B050"/>
        </w:rPr>
      </w:pPr>
      <w:r w:rsidRPr="00DD49C0">
        <w:rPr>
          <w:color w:val="00B050"/>
        </w:rPr>
        <w:t xml:space="preserve">Wykonawca </w:t>
      </w:r>
      <w:r w:rsidRPr="00DD49C0">
        <w:rPr>
          <w:color w:val="00B050"/>
          <w:u w:val="single"/>
        </w:rPr>
        <w:t>otrzyma 0 punktów</w:t>
      </w:r>
      <w:r w:rsidRPr="00DD49C0">
        <w:rPr>
          <w:color w:val="00B050"/>
        </w:rPr>
        <w:t xml:space="preserve">, przypadku gdy w jednym projekcie brało udział </w:t>
      </w:r>
      <w:r w:rsidRPr="00DD49C0">
        <w:rPr>
          <w:color w:val="00B050"/>
          <w:u w:val="single"/>
        </w:rPr>
        <w:t>mniej niż 3 pracowników</w:t>
      </w:r>
      <w:r w:rsidRPr="00DD49C0">
        <w:rPr>
          <w:color w:val="00B050"/>
        </w:rPr>
        <w:t xml:space="preserve"> kluczowych.  </w:t>
      </w:r>
    </w:p>
    <w:p w:rsidR="00E96556" w:rsidRPr="00DD49C0" w:rsidRDefault="00A921A6" w:rsidP="00A921A6">
      <w:pPr>
        <w:pStyle w:val="Akapitzlist"/>
        <w:tabs>
          <w:tab w:val="left" w:pos="851"/>
        </w:tabs>
        <w:autoSpaceDE w:val="0"/>
        <w:autoSpaceDN w:val="0"/>
        <w:adjustRightInd w:val="0"/>
        <w:spacing w:before="360" w:after="480"/>
        <w:ind w:left="0"/>
        <w:jc w:val="both"/>
        <w:rPr>
          <w:rFonts w:cs="Arial"/>
          <w:bCs/>
          <w:color w:val="00B050"/>
          <w:szCs w:val="22"/>
        </w:rPr>
      </w:pPr>
      <w:r w:rsidRPr="00DD49C0">
        <w:rPr>
          <w:rFonts w:cs="Arial"/>
          <w:bCs/>
          <w:color w:val="00B050"/>
          <w:szCs w:val="22"/>
        </w:rPr>
        <w:t xml:space="preserve">„Małe” punkty (oznaczenie x w </w:t>
      </w:r>
      <w:r w:rsidR="00803272" w:rsidRPr="00DD49C0">
        <w:rPr>
          <w:rFonts w:cs="Arial"/>
          <w:bCs/>
          <w:color w:val="00B050"/>
          <w:szCs w:val="22"/>
        </w:rPr>
        <w:t>Załączniku nr 2 do Formularza ofertowego</w:t>
      </w:r>
      <w:r w:rsidRPr="00DD49C0">
        <w:rPr>
          <w:rFonts w:cs="Arial"/>
          <w:bCs/>
          <w:color w:val="00B050"/>
          <w:szCs w:val="22"/>
        </w:rPr>
        <w:t>) zostaną następnie przeliczone na punkty, które zostaną przyznane ofercie w ramach kryterium „Doświadczenie zespołu” wg wzoru:</w:t>
      </w:r>
    </w:p>
    <w:p w:rsidR="00972181" w:rsidRPr="00DD49C0" w:rsidRDefault="00972181" w:rsidP="00A921A6">
      <w:pPr>
        <w:pStyle w:val="Akapitzlist"/>
        <w:tabs>
          <w:tab w:val="left" w:pos="851"/>
        </w:tabs>
        <w:autoSpaceDE w:val="0"/>
        <w:autoSpaceDN w:val="0"/>
        <w:adjustRightInd w:val="0"/>
        <w:spacing w:before="360" w:after="480"/>
        <w:ind w:left="0"/>
        <w:jc w:val="both"/>
        <w:rPr>
          <w:rFonts w:cs="Arial"/>
          <w:bCs/>
          <w:color w:val="00B050"/>
          <w:szCs w:val="22"/>
        </w:rPr>
      </w:pPr>
    </w:p>
    <w:p w:rsidR="00972181" w:rsidRPr="00DD49C0" w:rsidRDefault="00972181" w:rsidP="00972181">
      <w:pPr>
        <w:pStyle w:val="Akapitzlist"/>
        <w:tabs>
          <w:tab w:val="left" w:pos="851"/>
        </w:tabs>
        <w:autoSpaceDE w:val="0"/>
        <w:autoSpaceDN w:val="0"/>
        <w:adjustRightInd w:val="0"/>
        <w:spacing w:before="360" w:after="480"/>
        <w:ind w:left="360"/>
        <w:jc w:val="center"/>
        <w:rPr>
          <w:rFonts w:cs="Arial"/>
          <w:bCs/>
          <w:color w:val="00B050"/>
          <w:szCs w:val="22"/>
        </w:rPr>
      </w:pPr>
      <w:r w:rsidRPr="00DD49C0">
        <w:rPr>
          <w:color w:val="00B050"/>
          <w:position w:val="-24"/>
        </w:rPr>
        <w:object w:dxaOrig="4660" w:dyaOrig="620">
          <v:shape id="_x0000_i1029" type="#_x0000_t75" style="width:233.05pt;height:30.8pt" o:ole="">
            <v:imagedata r:id="rId32" o:title=""/>
          </v:shape>
          <o:OLEObject Type="Embed" ProgID="Equation.3" ShapeID="_x0000_i1029" DrawAspect="Content" ObjectID="_1690014409" r:id="rId33"/>
        </w:object>
      </w:r>
    </w:p>
    <w:p w:rsidR="00972181" w:rsidRPr="00DD49C0" w:rsidRDefault="00972181" w:rsidP="00972181">
      <w:pPr>
        <w:spacing w:line="360" w:lineRule="auto"/>
        <w:jc w:val="both"/>
        <w:rPr>
          <w:color w:val="00B050"/>
        </w:rPr>
      </w:pPr>
      <w:r w:rsidRPr="00DD49C0">
        <w:rPr>
          <w:color w:val="00B050"/>
        </w:rPr>
        <w:t>gdzie:</w:t>
      </w:r>
    </w:p>
    <w:p w:rsidR="00972181" w:rsidRPr="00DD49C0" w:rsidRDefault="00972181" w:rsidP="00972181">
      <w:pPr>
        <w:pStyle w:val="Podstawowy"/>
        <w:spacing w:line="240" w:lineRule="auto"/>
        <w:rPr>
          <w:rFonts w:ascii="Arial Narrow" w:hAnsi="Arial Narrow"/>
          <w:bCs/>
          <w:color w:val="00B050"/>
          <w:sz w:val="22"/>
          <w:szCs w:val="22"/>
        </w:rPr>
      </w:pPr>
      <w:r w:rsidRPr="00DD49C0">
        <w:rPr>
          <w:rFonts w:ascii="Arial Narrow" w:hAnsi="Arial Narrow"/>
          <w:bCs/>
          <w:color w:val="00B050"/>
          <w:sz w:val="22"/>
          <w:szCs w:val="22"/>
        </w:rPr>
        <w:t xml:space="preserve">MP </w:t>
      </w:r>
      <w:r w:rsidRPr="00DD49C0">
        <w:rPr>
          <w:rFonts w:ascii="Arial Narrow" w:hAnsi="Arial Narrow"/>
          <w:bCs/>
          <w:color w:val="00B050"/>
          <w:sz w:val="22"/>
          <w:szCs w:val="22"/>
        </w:rPr>
        <w:tab/>
        <w:t xml:space="preserve">– oznacza liczbę „małych” punktów uzyskanych na podstawie liczby kratek, w których zaznaczono udział każdej z osób kluczowego personelu, w każdym z projektów. </w:t>
      </w:r>
    </w:p>
    <w:p w:rsidR="00803272" w:rsidRPr="00803272" w:rsidRDefault="00803272" w:rsidP="00972181">
      <w:pPr>
        <w:pStyle w:val="Podstawowy"/>
        <w:spacing w:line="240" w:lineRule="auto"/>
        <w:rPr>
          <w:rFonts w:ascii="Arial Narrow" w:hAnsi="Arial Narrow"/>
          <w:bCs/>
          <w:color w:val="4F81BD" w:themeColor="accent1"/>
          <w:sz w:val="22"/>
          <w:szCs w:val="22"/>
        </w:rPr>
      </w:pPr>
    </w:p>
    <w:p w:rsidR="00367B72" w:rsidRPr="00653DF1" w:rsidRDefault="00367B72" w:rsidP="00653DF1">
      <w:pPr>
        <w:pStyle w:val="Akapitzlist"/>
        <w:numPr>
          <w:ilvl w:val="0"/>
          <w:numId w:val="12"/>
        </w:numPr>
        <w:tabs>
          <w:tab w:val="left" w:pos="426"/>
          <w:tab w:val="left" w:pos="851"/>
        </w:tabs>
        <w:spacing w:before="240"/>
        <w:ind w:left="426" w:hanging="710"/>
        <w:rPr>
          <w:rFonts w:eastAsiaTheme="majorEastAsia" w:cstheme="majorBidi"/>
          <w:b/>
          <w:bCs/>
          <w:szCs w:val="22"/>
        </w:rPr>
      </w:pPr>
      <w:r w:rsidRPr="00653DF1">
        <w:rPr>
          <w:rFonts w:eastAsiaTheme="majorEastAsia" w:cstheme="majorBidi"/>
          <w:b/>
          <w:bCs/>
          <w:szCs w:val="22"/>
        </w:rPr>
        <w:t xml:space="preserve">INFORMACJE </w:t>
      </w:r>
      <w:r w:rsidR="00F2288E" w:rsidRPr="00653DF1">
        <w:rPr>
          <w:rFonts w:eastAsiaTheme="majorEastAsia" w:cstheme="majorBidi"/>
          <w:b/>
          <w:bCs/>
          <w:szCs w:val="22"/>
        </w:rPr>
        <w:t xml:space="preserve"> </w:t>
      </w:r>
      <w:r w:rsidRPr="00653DF1">
        <w:rPr>
          <w:rFonts w:eastAsiaTheme="majorEastAsia" w:cstheme="majorBidi"/>
          <w:b/>
          <w:bCs/>
          <w:szCs w:val="22"/>
        </w:rPr>
        <w:t xml:space="preserve">O </w:t>
      </w:r>
      <w:r w:rsidR="00F2288E" w:rsidRPr="00653DF1">
        <w:rPr>
          <w:rFonts w:eastAsiaTheme="majorEastAsia" w:cstheme="majorBidi"/>
          <w:b/>
          <w:bCs/>
          <w:szCs w:val="22"/>
        </w:rPr>
        <w:t xml:space="preserve"> </w:t>
      </w:r>
      <w:r w:rsidRPr="00653DF1">
        <w:rPr>
          <w:rFonts w:eastAsiaTheme="majorEastAsia" w:cstheme="majorBidi"/>
          <w:b/>
          <w:bCs/>
          <w:szCs w:val="22"/>
        </w:rPr>
        <w:t xml:space="preserve">FORMALNOŚCIACH, </w:t>
      </w:r>
      <w:r w:rsidR="00F2288E" w:rsidRPr="00653DF1">
        <w:rPr>
          <w:rFonts w:eastAsiaTheme="majorEastAsia" w:cstheme="majorBidi"/>
          <w:b/>
          <w:bCs/>
          <w:szCs w:val="22"/>
        </w:rPr>
        <w:t xml:space="preserve"> </w:t>
      </w:r>
      <w:r w:rsidRPr="00653DF1">
        <w:rPr>
          <w:rFonts w:eastAsiaTheme="majorEastAsia" w:cstheme="majorBidi"/>
          <w:b/>
          <w:bCs/>
          <w:szCs w:val="22"/>
        </w:rPr>
        <w:t xml:space="preserve">JAKIE </w:t>
      </w:r>
      <w:r w:rsidR="00F2288E" w:rsidRPr="00653DF1">
        <w:rPr>
          <w:rFonts w:eastAsiaTheme="majorEastAsia" w:cstheme="majorBidi"/>
          <w:b/>
          <w:bCs/>
          <w:szCs w:val="22"/>
        </w:rPr>
        <w:t xml:space="preserve"> </w:t>
      </w:r>
      <w:r w:rsidRPr="00653DF1">
        <w:rPr>
          <w:rFonts w:eastAsiaTheme="majorEastAsia" w:cstheme="majorBidi"/>
          <w:b/>
          <w:bCs/>
          <w:szCs w:val="22"/>
        </w:rPr>
        <w:t xml:space="preserve">MUSZĄ </w:t>
      </w:r>
      <w:r w:rsidR="00F2288E" w:rsidRPr="00653DF1">
        <w:rPr>
          <w:rFonts w:eastAsiaTheme="majorEastAsia" w:cstheme="majorBidi"/>
          <w:b/>
          <w:bCs/>
          <w:szCs w:val="22"/>
        </w:rPr>
        <w:t xml:space="preserve"> </w:t>
      </w:r>
      <w:r w:rsidRPr="00653DF1">
        <w:rPr>
          <w:rFonts w:eastAsiaTheme="majorEastAsia" w:cstheme="majorBidi"/>
          <w:b/>
          <w:bCs/>
          <w:szCs w:val="22"/>
        </w:rPr>
        <w:t xml:space="preserve">ZOSTAĆ </w:t>
      </w:r>
      <w:r w:rsidR="00F2288E" w:rsidRPr="00653DF1">
        <w:rPr>
          <w:rFonts w:eastAsiaTheme="majorEastAsia" w:cstheme="majorBidi"/>
          <w:b/>
          <w:bCs/>
          <w:szCs w:val="22"/>
        </w:rPr>
        <w:t xml:space="preserve"> </w:t>
      </w:r>
      <w:r w:rsidRPr="00653DF1">
        <w:rPr>
          <w:rFonts w:eastAsiaTheme="majorEastAsia" w:cstheme="majorBidi"/>
          <w:b/>
          <w:bCs/>
          <w:szCs w:val="22"/>
        </w:rPr>
        <w:t xml:space="preserve">DOPEŁNIONE </w:t>
      </w:r>
      <w:r w:rsidR="00F2288E" w:rsidRPr="00653DF1">
        <w:rPr>
          <w:rFonts w:eastAsiaTheme="majorEastAsia" w:cstheme="majorBidi"/>
          <w:b/>
          <w:bCs/>
          <w:szCs w:val="22"/>
        </w:rPr>
        <w:t xml:space="preserve"> </w:t>
      </w:r>
      <w:r w:rsidRPr="00653DF1">
        <w:rPr>
          <w:rFonts w:eastAsiaTheme="majorEastAsia" w:cstheme="majorBidi"/>
          <w:b/>
          <w:bCs/>
          <w:szCs w:val="22"/>
        </w:rPr>
        <w:t xml:space="preserve">PO </w:t>
      </w:r>
      <w:r w:rsidR="00F2288E" w:rsidRPr="00653DF1">
        <w:rPr>
          <w:rFonts w:eastAsiaTheme="majorEastAsia" w:cstheme="majorBidi"/>
          <w:b/>
          <w:bCs/>
          <w:szCs w:val="22"/>
        </w:rPr>
        <w:t xml:space="preserve"> </w:t>
      </w:r>
      <w:r w:rsidRPr="00653DF1">
        <w:rPr>
          <w:rFonts w:eastAsiaTheme="majorEastAsia" w:cstheme="majorBidi"/>
          <w:b/>
          <w:bCs/>
          <w:szCs w:val="22"/>
        </w:rPr>
        <w:t xml:space="preserve">WYBORZE OFERTY </w:t>
      </w:r>
      <w:r w:rsidR="00F2288E" w:rsidRPr="00653DF1">
        <w:rPr>
          <w:rFonts w:eastAsiaTheme="majorEastAsia" w:cstheme="majorBidi"/>
          <w:b/>
          <w:bCs/>
          <w:szCs w:val="22"/>
        </w:rPr>
        <w:t xml:space="preserve"> </w:t>
      </w:r>
      <w:r w:rsidRPr="00653DF1">
        <w:rPr>
          <w:rFonts w:eastAsiaTheme="majorEastAsia" w:cstheme="majorBidi"/>
          <w:b/>
          <w:bCs/>
          <w:szCs w:val="22"/>
        </w:rPr>
        <w:t xml:space="preserve">W </w:t>
      </w:r>
      <w:r w:rsidR="00F2288E" w:rsidRPr="00653DF1">
        <w:rPr>
          <w:rFonts w:eastAsiaTheme="majorEastAsia" w:cstheme="majorBidi"/>
          <w:b/>
          <w:bCs/>
          <w:szCs w:val="22"/>
        </w:rPr>
        <w:t xml:space="preserve"> </w:t>
      </w:r>
      <w:r w:rsidRPr="00653DF1">
        <w:rPr>
          <w:rFonts w:eastAsiaTheme="majorEastAsia" w:cstheme="majorBidi"/>
          <w:b/>
          <w:bCs/>
          <w:szCs w:val="22"/>
        </w:rPr>
        <w:t xml:space="preserve">CELU </w:t>
      </w:r>
      <w:r w:rsidR="00F2288E" w:rsidRPr="00653DF1">
        <w:rPr>
          <w:rFonts w:eastAsiaTheme="majorEastAsia" w:cstheme="majorBidi"/>
          <w:b/>
          <w:bCs/>
          <w:szCs w:val="22"/>
        </w:rPr>
        <w:t xml:space="preserve"> </w:t>
      </w:r>
      <w:r w:rsidRPr="00653DF1">
        <w:rPr>
          <w:rFonts w:eastAsiaTheme="majorEastAsia" w:cstheme="majorBidi"/>
          <w:b/>
          <w:bCs/>
          <w:szCs w:val="22"/>
        </w:rPr>
        <w:t xml:space="preserve">ZAWARCIA </w:t>
      </w:r>
      <w:r w:rsidR="00F2288E" w:rsidRPr="00653DF1">
        <w:rPr>
          <w:rFonts w:eastAsiaTheme="majorEastAsia" w:cstheme="majorBidi"/>
          <w:b/>
          <w:bCs/>
          <w:szCs w:val="22"/>
        </w:rPr>
        <w:t xml:space="preserve"> </w:t>
      </w:r>
      <w:r w:rsidRPr="00653DF1">
        <w:rPr>
          <w:rFonts w:eastAsiaTheme="majorEastAsia" w:cstheme="majorBidi"/>
          <w:b/>
          <w:bCs/>
          <w:szCs w:val="22"/>
        </w:rPr>
        <w:t xml:space="preserve">UMOWY </w:t>
      </w:r>
      <w:r w:rsidR="00F2288E" w:rsidRPr="00653DF1">
        <w:rPr>
          <w:rFonts w:eastAsiaTheme="majorEastAsia" w:cstheme="majorBidi"/>
          <w:b/>
          <w:bCs/>
          <w:szCs w:val="22"/>
        </w:rPr>
        <w:t xml:space="preserve"> </w:t>
      </w:r>
      <w:r w:rsidRPr="00653DF1">
        <w:rPr>
          <w:rFonts w:eastAsiaTheme="majorEastAsia" w:cstheme="majorBidi"/>
          <w:b/>
          <w:bCs/>
          <w:szCs w:val="22"/>
        </w:rPr>
        <w:t xml:space="preserve">W </w:t>
      </w:r>
      <w:r w:rsidR="00F2288E" w:rsidRPr="00653DF1">
        <w:rPr>
          <w:rFonts w:eastAsiaTheme="majorEastAsia" w:cstheme="majorBidi"/>
          <w:b/>
          <w:bCs/>
          <w:szCs w:val="22"/>
        </w:rPr>
        <w:t xml:space="preserve"> </w:t>
      </w:r>
      <w:r w:rsidRPr="00653DF1">
        <w:rPr>
          <w:rFonts w:eastAsiaTheme="majorEastAsia" w:cstheme="majorBidi"/>
          <w:b/>
          <w:bCs/>
          <w:szCs w:val="22"/>
        </w:rPr>
        <w:t xml:space="preserve">SPRAWIE </w:t>
      </w:r>
      <w:r w:rsidR="00F2288E" w:rsidRPr="00653DF1">
        <w:rPr>
          <w:rFonts w:eastAsiaTheme="majorEastAsia" w:cstheme="majorBidi"/>
          <w:b/>
          <w:bCs/>
          <w:szCs w:val="22"/>
        </w:rPr>
        <w:t xml:space="preserve"> </w:t>
      </w:r>
      <w:r w:rsidRPr="00653DF1">
        <w:rPr>
          <w:rFonts w:eastAsiaTheme="majorEastAsia" w:cstheme="majorBidi"/>
          <w:b/>
          <w:bCs/>
          <w:szCs w:val="22"/>
        </w:rPr>
        <w:t xml:space="preserve">ZAMÓWIENIA </w:t>
      </w:r>
      <w:r w:rsidR="00F2288E" w:rsidRPr="00653DF1">
        <w:rPr>
          <w:rFonts w:eastAsiaTheme="majorEastAsia" w:cstheme="majorBidi"/>
          <w:b/>
          <w:bCs/>
          <w:szCs w:val="22"/>
        </w:rPr>
        <w:t xml:space="preserve"> </w:t>
      </w:r>
      <w:r w:rsidRPr="00653DF1">
        <w:rPr>
          <w:rFonts w:eastAsiaTheme="majorEastAsia" w:cstheme="majorBidi"/>
          <w:b/>
          <w:bCs/>
          <w:szCs w:val="22"/>
        </w:rPr>
        <w:t>PUBLICZNEGO</w:t>
      </w:r>
    </w:p>
    <w:p w:rsidR="00367B72" w:rsidRDefault="00367B72" w:rsidP="0060394E">
      <w:pPr>
        <w:numPr>
          <w:ilvl w:val="0"/>
          <w:numId w:val="14"/>
        </w:numPr>
        <w:spacing w:before="240"/>
        <w:ind w:left="851" w:hanging="425"/>
        <w:jc w:val="both"/>
        <w:rPr>
          <w:rFonts w:cs="Arial"/>
          <w:szCs w:val="22"/>
        </w:rPr>
      </w:pPr>
      <w:r w:rsidRPr="00367B72">
        <w:rPr>
          <w:rFonts w:cs="Arial"/>
          <w:szCs w:val="22"/>
        </w:rPr>
        <w:t>W przypadku, gdy umowa będzie podpisywana w siedzibie Zamawiającego, osoby reprezentujące Wykonawcę przy podpisywaniu umowy powinny posiadać ze sobą dokumenty potwierdzające ich umocowanie do podpisania umowy, o ile umocowanie to nie będzie wynikać z dokumentów załączonych do oferty lub właściwego aktu rejestracyjnego.</w:t>
      </w:r>
    </w:p>
    <w:p w:rsidR="00367B72" w:rsidRDefault="00367B72" w:rsidP="0060394E">
      <w:pPr>
        <w:numPr>
          <w:ilvl w:val="0"/>
          <w:numId w:val="14"/>
        </w:numPr>
        <w:spacing w:before="240"/>
        <w:ind w:left="851" w:hanging="425"/>
        <w:jc w:val="both"/>
        <w:rPr>
          <w:rFonts w:cs="Arial"/>
          <w:szCs w:val="22"/>
        </w:rPr>
      </w:pPr>
      <w:r w:rsidRPr="00DF78D7">
        <w:rPr>
          <w:rFonts w:cs="Arial"/>
          <w:szCs w:val="22"/>
        </w:rPr>
        <w:t xml:space="preserve">W przypadku wyboru oferty złożonej przez Wykonawców wspólnie ubiegających się o </w:t>
      </w:r>
      <w:r w:rsidR="002A243C" w:rsidRPr="00DF78D7">
        <w:rPr>
          <w:rFonts w:cs="Arial"/>
          <w:szCs w:val="22"/>
        </w:rPr>
        <w:t>udzielenie zamówienia</w:t>
      </w:r>
      <w:r w:rsidRPr="00DF78D7">
        <w:rPr>
          <w:rFonts w:cs="Arial"/>
          <w:szCs w:val="22"/>
        </w:rPr>
        <w:t xml:space="preserve">, Zamawiający może żądać przed zawarciem umowy, przedstawienia </w:t>
      </w:r>
      <w:r w:rsidRPr="00CA12B2">
        <w:rPr>
          <w:rFonts w:cs="Arial"/>
          <w:b/>
          <w:szCs w:val="22"/>
        </w:rPr>
        <w:t>kopii umowy regulującej współpracę tych Wykonawców</w:t>
      </w:r>
      <w:r w:rsidRPr="00DF78D7">
        <w:rPr>
          <w:rFonts w:cs="Arial"/>
          <w:szCs w:val="22"/>
        </w:rPr>
        <w:t xml:space="preserve">. </w:t>
      </w:r>
    </w:p>
    <w:p w:rsidR="00367B72" w:rsidRDefault="00367B72" w:rsidP="00DF78D7">
      <w:pPr>
        <w:spacing w:before="240"/>
        <w:ind w:left="851"/>
        <w:jc w:val="both"/>
        <w:rPr>
          <w:rFonts w:cs="Arial"/>
          <w:szCs w:val="22"/>
        </w:rPr>
      </w:pPr>
      <w:r w:rsidRPr="00DF78D7">
        <w:rPr>
          <w:rFonts w:cs="Arial"/>
          <w:szCs w:val="22"/>
        </w:rPr>
        <w:t>Umowa taka 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(na okres realizacji przedmiotu zamówienia, gwarancji i rękojmi).</w:t>
      </w:r>
    </w:p>
    <w:p w:rsidR="00367B72" w:rsidRDefault="00367B72" w:rsidP="0060394E">
      <w:pPr>
        <w:numPr>
          <w:ilvl w:val="0"/>
          <w:numId w:val="14"/>
        </w:numPr>
        <w:spacing w:before="240"/>
        <w:ind w:left="851" w:hanging="425"/>
        <w:jc w:val="both"/>
        <w:rPr>
          <w:rFonts w:cs="Arial"/>
          <w:szCs w:val="22"/>
        </w:rPr>
      </w:pPr>
      <w:r w:rsidRPr="00DF78D7">
        <w:rPr>
          <w:rFonts w:cs="Arial"/>
          <w:szCs w:val="22"/>
        </w:rPr>
        <w:t>Postanowienia ustalone w projekcie umowy nie podlegają neg</w:t>
      </w:r>
      <w:r w:rsidR="005416C9" w:rsidRPr="00DF78D7">
        <w:rPr>
          <w:rFonts w:cs="Arial"/>
          <w:szCs w:val="22"/>
        </w:rPr>
        <w:t xml:space="preserve">ocjacjom, z zastrzeżeniem pkt </w:t>
      </w:r>
      <w:r w:rsidR="001467C1">
        <w:rPr>
          <w:rFonts w:cs="Arial"/>
          <w:szCs w:val="22"/>
        </w:rPr>
        <w:t>I</w:t>
      </w:r>
      <w:r w:rsidR="004374C4">
        <w:rPr>
          <w:rFonts w:cs="Arial"/>
          <w:szCs w:val="22"/>
        </w:rPr>
        <w:t>V</w:t>
      </w:r>
      <w:r w:rsidRPr="00DF78D7">
        <w:rPr>
          <w:rFonts w:cs="Arial"/>
          <w:szCs w:val="22"/>
        </w:rPr>
        <w:t>.</w:t>
      </w:r>
      <w:r w:rsidR="00AE27B8">
        <w:rPr>
          <w:rFonts w:cs="Arial"/>
          <w:szCs w:val="22"/>
        </w:rPr>
        <w:t>6</w:t>
      </w:r>
      <w:r w:rsidR="008B0CE5">
        <w:rPr>
          <w:rFonts w:cs="Arial"/>
          <w:szCs w:val="22"/>
        </w:rPr>
        <w:t xml:space="preserve"> SWZ</w:t>
      </w:r>
      <w:r w:rsidRPr="00DF78D7">
        <w:rPr>
          <w:rFonts w:cs="Arial"/>
          <w:szCs w:val="22"/>
        </w:rPr>
        <w:t xml:space="preserve">. </w:t>
      </w:r>
    </w:p>
    <w:p w:rsidR="00922CA1" w:rsidRDefault="00922CA1" w:rsidP="00922CA1">
      <w:pPr>
        <w:spacing w:before="240"/>
        <w:ind w:left="851"/>
        <w:jc w:val="both"/>
        <w:rPr>
          <w:rFonts w:cs="Arial"/>
          <w:szCs w:val="22"/>
        </w:rPr>
      </w:pPr>
    </w:p>
    <w:p w:rsidR="00922CA1" w:rsidRDefault="00922CA1" w:rsidP="00922CA1">
      <w:pPr>
        <w:spacing w:before="240"/>
        <w:ind w:left="851"/>
        <w:jc w:val="both"/>
        <w:rPr>
          <w:rFonts w:cs="Arial"/>
          <w:szCs w:val="22"/>
        </w:rPr>
      </w:pPr>
    </w:p>
    <w:p w:rsidR="00367B72" w:rsidRPr="002D4FA4" w:rsidRDefault="00367B72" w:rsidP="0060394E">
      <w:pPr>
        <w:numPr>
          <w:ilvl w:val="0"/>
          <w:numId w:val="14"/>
        </w:numPr>
        <w:spacing w:before="240"/>
        <w:ind w:left="851" w:hanging="425"/>
        <w:jc w:val="both"/>
        <w:rPr>
          <w:rFonts w:cs="Arial"/>
          <w:szCs w:val="22"/>
        </w:rPr>
      </w:pPr>
      <w:r w:rsidRPr="00DF78D7">
        <w:rPr>
          <w:rFonts w:cs="Arial"/>
          <w:szCs w:val="22"/>
        </w:rPr>
        <w:lastRenderedPageBreak/>
        <w:t>Przed</w:t>
      </w:r>
      <w:r w:rsidRPr="00DF78D7">
        <w:rPr>
          <w:rFonts w:cs="ArialNarrow"/>
          <w:b/>
          <w:szCs w:val="22"/>
        </w:rPr>
        <w:t xml:space="preserve"> podpisaniem umowy </w:t>
      </w:r>
      <w:r w:rsidRPr="00DF78D7">
        <w:rPr>
          <w:rFonts w:cs="ArialNarrow"/>
          <w:szCs w:val="22"/>
        </w:rPr>
        <w:t>Wykonawca,</w:t>
      </w:r>
      <w:r w:rsidRPr="00DF78D7">
        <w:rPr>
          <w:rFonts w:cs="Arial"/>
          <w:szCs w:val="22"/>
        </w:rPr>
        <w:t xml:space="preserve"> którego oferta zostanie uznana za najkorzystniejszą,</w:t>
      </w:r>
      <w:r w:rsidRPr="00DF78D7">
        <w:rPr>
          <w:rFonts w:cs="ArialNarrow"/>
          <w:szCs w:val="22"/>
        </w:rPr>
        <w:t xml:space="preserve"> </w:t>
      </w:r>
      <w:r w:rsidRPr="00DF78D7">
        <w:rPr>
          <w:szCs w:val="22"/>
        </w:rPr>
        <w:t xml:space="preserve">pod </w:t>
      </w:r>
      <w:r w:rsidRPr="002D4FA4">
        <w:rPr>
          <w:szCs w:val="22"/>
        </w:rPr>
        <w:t>rygorem utraty wadium na podstawie art. 98 ust. 6 pkt 2 i 3 ustawy Pzp,</w:t>
      </w:r>
      <w:r w:rsidRPr="002D4FA4">
        <w:rPr>
          <w:rFonts w:cs="ArialNarrow"/>
          <w:szCs w:val="22"/>
        </w:rPr>
        <w:t xml:space="preserve"> </w:t>
      </w:r>
      <w:r w:rsidR="00B87BA1" w:rsidRPr="002D4FA4">
        <w:rPr>
          <w:rFonts w:cs="ArialNarrow"/>
          <w:szCs w:val="22"/>
        </w:rPr>
        <w:t xml:space="preserve">przekaże </w:t>
      </w:r>
      <w:r w:rsidRPr="002D4FA4">
        <w:rPr>
          <w:rFonts w:cs="ArialNarrow"/>
          <w:szCs w:val="22"/>
        </w:rPr>
        <w:t>Zamawiającemu:</w:t>
      </w:r>
    </w:p>
    <w:p w:rsidR="002A3F17" w:rsidRPr="00B87BA1" w:rsidRDefault="00367B72" w:rsidP="0060394E">
      <w:pPr>
        <w:pStyle w:val="Akapitzlist"/>
        <w:numPr>
          <w:ilvl w:val="1"/>
          <w:numId w:val="14"/>
        </w:numPr>
        <w:spacing w:before="240"/>
        <w:ind w:left="1418" w:right="-142" w:hanging="567"/>
        <w:contextualSpacing w:val="0"/>
        <w:jc w:val="both"/>
        <w:rPr>
          <w:rFonts w:cs="Arial"/>
          <w:szCs w:val="22"/>
        </w:rPr>
      </w:pPr>
      <w:r w:rsidRPr="00B87BA1">
        <w:rPr>
          <w:rFonts w:cs="ArialNarrow"/>
          <w:szCs w:val="22"/>
        </w:rPr>
        <w:t xml:space="preserve">dowód wniesienia </w:t>
      </w:r>
      <w:r w:rsidR="002A3F17" w:rsidRPr="00B87BA1">
        <w:rPr>
          <w:rFonts w:cs="ArialNarrow"/>
          <w:b/>
          <w:szCs w:val="22"/>
        </w:rPr>
        <w:t>zabezpieczenia</w:t>
      </w:r>
      <w:r w:rsidR="002A3F17" w:rsidRPr="00B87BA1">
        <w:rPr>
          <w:rFonts w:cs="ArialNarrow"/>
          <w:szCs w:val="22"/>
        </w:rPr>
        <w:t xml:space="preserve"> </w:t>
      </w:r>
      <w:r w:rsidR="002A3F17" w:rsidRPr="00B87BA1">
        <w:rPr>
          <w:rFonts w:cs="ArialNarrow"/>
          <w:b/>
          <w:szCs w:val="22"/>
        </w:rPr>
        <w:t>należytego wykonania umowy</w:t>
      </w:r>
      <w:r w:rsidR="002A3F17" w:rsidRPr="00B87BA1">
        <w:rPr>
          <w:rFonts w:cs="ArialNarrow"/>
          <w:szCs w:val="22"/>
        </w:rPr>
        <w:t xml:space="preserve">, o którym mowa w pkt XXV SWZ, </w:t>
      </w:r>
    </w:p>
    <w:p w:rsidR="00743393" w:rsidRPr="00866625" w:rsidRDefault="00EA0F42" w:rsidP="00EA0F42">
      <w:pPr>
        <w:pStyle w:val="Akapitzlist"/>
        <w:numPr>
          <w:ilvl w:val="1"/>
          <w:numId w:val="14"/>
        </w:numPr>
        <w:spacing w:before="120"/>
        <w:ind w:left="1418" w:right="-142" w:hanging="567"/>
        <w:contextualSpacing w:val="0"/>
        <w:jc w:val="both"/>
        <w:rPr>
          <w:rFonts w:cs="Arial"/>
          <w:szCs w:val="22"/>
        </w:rPr>
      </w:pPr>
      <w:r w:rsidRPr="00EA0F42">
        <w:rPr>
          <w:b/>
          <w:color w:val="000000" w:themeColor="text1"/>
          <w:szCs w:val="22"/>
        </w:rPr>
        <w:t>oświadczenie producenta oprogramowania</w:t>
      </w:r>
      <w:r w:rsidRPr="00EA0F42">
        <w:rPr>
          <w:color w:val="000000" w:themeColor="text1"/>
          <w:szCs w:val="22"/>
        </w:rPr>
        <w:t xml:space="preserve"> o objęciu oprogramowania standardowego </w:t>
      </w:r>
      <w:r w:rsidRPr="00866625">
        <w:rPr>
          <w:color w:val="000000" w:themeColor="text1"/>
          <w:szCs w:val="22"/>
        </w:rPr>
        <w:t>gwarancją producenta na warunkach określonych w Umowie</w:t>
      </w:r>
      <w:r w:rsidR="00432203" w:rsidRPr="00866625">
        <w:rPr>
          <w:color w:val="000000" w:themeColor="text1"/>
          <w:szCs w:val="22"/>
        </w:rPr>
        <w:t xml:space="preserve"> wraz z załącznikami</w:t>
      </w:r>
      <w:r w:rsidRPr="00866625">
        <w:rPr>
          <w:color w:val="000000" w:themeColor="text1"/>
          <w:szCs w:val="22"/>
        </w:rPr>
        <w:t>.</w:t>
      </w:r>
      <w:r w:rsidR="00743393" w:rsidRPr="00866625">
        <w:rPr>
          <w:rFonts w:cs="Arial"/>
          <w:szCs w:val="22"/>
        </w:rPr>
        <w:t xml:space="preserve"> </w:t>
      </w:r>
    </w:p>
    <w:p w:rsidR="00367B72" w:rsidRPr="00367B72" w:rsidRDefault="00367B72" w:rsidP="0060394E">
      <w:pPr>
        <w:numPr>
          <w:ilvl w:val="0"/>
          <w:numId w:val="14"/>
        </w:numPr>
        <w:spacing w:before="240"/>
        <w:ind w:left="850" w:hanging="425"/>
        <w:jc w:val="both"/>
        <w:rPr>
          <w:szCs w:val="22"/>
        </w:rPr>
      </w:pPr>
      <w:r w:rsidRPr="00367B72">
        <w:rPr>
          <w:szCs w:val="22"/>
        </w:rPr>
        <w:t xml:space="preserve">Jeżeli </w:t>
      </w:r>
      <w:r w:rsidR="00B87BA1">
        <w:rPr>
          <w:szCs w:val="22"/>
        </w:rPr>
        <w:t>W</w:t>
      </w:r>
      <w:r w:rsidRPr="00367B72">
        <w:rPr>
          <w:szCs w:val="22"/>
        </w:rPr>
        <w:t>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367B72" w:rsidRDefault="00367B72" w:rsidP="00AE4086">
      <w:pPr>
        <w:spacing w:before="120"/>
        <w:ind w:left="850"/>
        <w:jc w:val="both"/>
        <w:rPr>
          <w:szCs w:val="22"/>
        </w:rPr>
      </w:pPr>
      <w:r w:rsidRPr="002D4FA4">
        <w:rPr>
          <w:szCs w:val="22"/>
        </w:rPr>
        <w:t>Ponieważ Zamawiający stosow</w:t>
      </w:r>
      <w:r w:rsidR="005416C9" w:rsidRPr="002D4FA4">
        <w:rPr>
          <w:szCs w:val="22"/>
        </w:rPr>
        <w:t>ać będzie</w:t>
      </w:r>
      <w:r w:rsidR="004724F6" w:rsidRPr="002D4FA4">
        <w:rPr>
          <w:szCs w:val="22"/>
        </w:rPr>
        <w:t>, n</w:t>
      </w:r>
      <w:r w:rsidR="004724F6" w:rsidRPr="002D4FA4">
        <w:rPr>
          <w:rFonts w:eastAsiaTheme="minorHAnsi" w:cs="Calibri"/>
          <w:szCs w:val="22"/>
          <w:lang w:eastAsia="en-US"/>
        </w:rPr>
        <w:t>a podstawie art. 139 ust. 1 ustawy Pzp, tzw.</w:t>
      </w:r>
      <w:r w:rsidR="005416C9" w:rsidRPr="002D4FA4">
        <w:rPr>
          <w:szCs w:val="22"/>
        </w:rPr>
        <w:t xml:space="preserve"> </w:t>
      </w:r>
      <w:r w:rsidR="004724F6" w:rsidRPr="002D4FA4">
        <w:rPr>
          <w:szCs w:val="22"/>
        </w:rPr>
        <w:t>„</w:t>
      </w:r>
      <w:r w:rsidR="005416C9" w:rsidRPr="002D4FA4">
        <w:rPr>
          <w:szCs w:val="22"/>
        </w:rPr>
        <w:t>uprzednią ocenę ofert</w:t>
      </w:r>
      <w:r w:rsidR="004724F6" w:rsidRPr="002D4FA4">
        <w:rPr>
          <w:szCs w:val="22"/>
        </w:rPr>
        <w:t>”</w:t>
      </w:r>
      <w:r w:rsidRPr="002D4FA4">
        <w:rPr>
          <w:szCs w:val="22"/>
        </w:rPr>
        <w:t>, do złożenia w wyznaczonym terminie, nie krótszym niż 10 dni, aktualnych na dzień złożenia oświadczeń i dokumentów, potwierdzających okoliczności, o których mowa</w:t>
      </w:r>
      <w:r w:rsidR="002F7B72">
        <w:rPr>
          <w:szCs w:val="22"/>
        </w:rPr>
        <w:t xml:space="preserve"> </w:t>
      </w:r>
      <w:r w:rsidRPr="002D4FA4">
        <w:rPr>
          <w:szCs w:val="22"/>
        </w:rPr>
        <w:t xml:space="preserve">w </w:t>
      </w:r>
      <w:r w:rsidR="0081773F" w:rsidRPr="002D4FA4">
        <w:rPr>
          <w:szCs w:val="22"/>
        </w:rPr>
        <w:t xml:space="preserve">pkt </w:t>
      </w:r>
      <w:r w:rsidR="005416C9" w:rsidRPr="002D4FA4">
        <w:rPr>
          <w:szCs w:val="22"/>
        </w:rPr>
        <w:t>X</w:t>
      </w:r>
      <w:r w:rsidR="0081773F" w:rsidRPr="002D4FA4">
        <w:rPr>
          <w:szCs w:val="22"/>
        </w:rPr>
        <w:t xml:space="preserve"> SWZ</w:t>
      </w:r>
      <w:r w:rsidRPr="002D4FA4">
        <w:rPr>
          <w:szCs w:val="22"/>
        </w:rPr>
        <w:t xml:space="preserve">, zostanie wezwany Wykonawca, którego oferta uzyskała drugą w kolejności </w:t>
      </w:r>
      <w:r w:rsidR="004724F6" w:rsidRPr="002D4FA4">
        <w:rPr>
          <w:szCs w:val="22"/>
        </w:rPr>
        <w:t xml:space="preserve">łączną najwyższą liczbę </w:t>
      </w:r>
      <w:r w:rsidRPr="002D4FA4">
        <w:rPr>
          <w:szCs w:val="22"/>
        </w:rPr>
        <w:t>punktów. Powyższe dotyczy każdej kolejnej oferty, do której będzie miała zastosowanie sytuacja opisana w niniejszym punkcie.</w:t>
      </w:r>
    </w:p>
    <w:p w:rsidR="00367B72" w:rsidRPr="003018AF" w:rsidRDefault="00EE0915" w:rsidP="00653DF1">
      <w:pPr>
        <w:pStyle w:val="Akapitzlist"/>
        <w:keepNext/>
        <w:keepLines/>
        <w:numPr>
          <w:ilvl w:val="0"/>
          <w:numId w:val="12"/>
        </w:numPr>
        <w:spacing w:before="240"/>
        <w:ind w:left="425" w:hanging="567"/>
        <w:contextualSpacing w:val="0"/>
        <w:jc w:val="both"/>
        <w:outlineLvl w:val="0"/>
        <w:rPr>
          <w:rFonts w:eastAsiaTheme="majorEastAsia" w:cstheme="majorBidi"/>
          <w:b/>
          <w:bCs/>
          <w:szCs w:val="22"/>
        </w:rPr>
      </w:pPr>
      <w:bookmarkStart w:id="12" w:name="_Toc517160789"/>
      <w:r w:rsidRPr="003018AF">
        <w:rPr>
          <w:rFonts w:eastAsiaTheme="majorEastAsia" w:cstheme="majorBidi"/>
          <w:b/>
          <w:bCs/>
          <w:szCs w:val="22"/>
        </w:rPr>
        <w:t xml:space="preserve">INFORMACJE  </w:t>
      </w:r>
      <w:r w:rsidR="00367B72" w:rsidRPr="003018AF">
        <w:rPr>
          <w:rFonts w:eastAsiaTheme="majorEastAsia" w:cstheme="majorBidi"/>
          <w:b/>
          <w:bCs/>
          <w:szCs w:val="22"/>
        </w:rPr>
        <w:t xml:space="preserve">DOTYCZĄCE </w:t>
      </w:r>
      <w:r w:rsidRPr="003018AF">
        <w:rPr>
          <w:rFonts w:eastAsiaTheme="majorEastAsia" w:cstheme="majorBidi"/>
          <w:b/>
          <w:bCs/>
          <w:szCs w:val="22"/>
        </w:rPr>
        <w:t xml:space="preserve"> </w:t>
      </w:r>
      <w:r w:rsidR="00367B72" w:rsidRPr="003018AF">
        <w:rPr>
          <w:rFonts w:eastAsiaTheme="majorEastAsia" w:cstheme="majorBidi"/>
          <w:b/>
          <w:bCs/>
          <w:szCs w:val="22"/>
        </w:rPr>
        <w:t xml:space="preserve">ZABEZPIECZENIA </w:t>
      </w:r>
      <w:r w:rsidRPr="003018AF">
        <w:rPr>
          <w:rFonts w:eastAsiaTheme="majorEastAsia" w:cstheme="majorBidi"/>
          <w:b/>
          <w:bCs/>
          <w:szCs w:val="22"/>
        </w:rPr>
        <w:t xml:space="preserve"> </w:t>
      </w:r>
      <w:r w:rsidR="00367B72" w:rsidRPr="003018AF">
        <w:rPr>
          <w:rFonts w:eastAsiaTheme="majorEastAsia" w:cstheme="majorBidi"/>
          <w:b/>
          <w:bCs/>
          <w:szCs w:val="22"/>
        </w:rPr>
        <w:t xml:space="preserve">NALEŻYTEGO </w:t>
      </w:r>
      <w:r w:rsidRPr="003018AF">
        <w:rPr>
          <w:rFonts w:eastAsiaTheme="majorEastAsia" w:cstheme="majorBidi"/>
          <w:b/>
          <w:bCs/>
          <w:szCs w:val="22"/>
        </w:rPr>
        <w:t xml:space="preserve"> </w:t>
      </w:r>
      <w:r w:rsidR="00367B72" w:rsidRPr="003018AF">
        <w:rPr>
          <w:rFonts w:eastAsiaTheme="majorEastAsia" w:cstheme="majorBidi"/>
          <w:b/>
          <w:bCs/>
          <w:szCs w:val="22"/>
        </w:rPr>
        <w:t xml:space="preserve">WYKONANIA </w:t>
      </w:r>
      <w:r w:rsidRPr="003018AF">
        <w:rPr>
          <w:rFonts w:eastAsiaTheme="majorEastAsia" w:cstheme="majorBidi"/>
          <w:b/>
          <w:bCs/>
          <w:szCs w:val="22"/>
        </w:rPr>
        <w:t xml:space="preserve"> </w:t>
      </w:r>
      <w:r w:rsidR="00367B72" w:rsidRPr="003018AF">
        <w:rPr>
          <w:rFonts w:eastAsiaTheme="majorEastAsia" w:cstheme="majorBidi"/>
          <w:b/>
          <w:bCs/>
          <w:szCs w:val="22"/>
        </w:rPr>
        <w:t>UMOWY</w:t>
      </w:r>
      <w:bookmarkEnd w:id="12"/>
    </w:p>
    <w:p w:rsidR="00367B72" w:rsidRPr="002D4FA4" w:rsidRDefault="00367B72" w:rsidP="00EE0915">
      <w:pPr>
        <w:numPr>
          <w:ilvl w:val="1"/>
          <w:numId w:val="7"/>
        </w:numPr>
        <w:spacing w:before="240"/>
        <w:ind w:left="851" w:hanging="425"/>
        <w:jc w:val="both"/>
        <w:rPr>
          <w:szCs w:val="22"/>
        </w:rPr>
      </w:pPr>
      <w:r w:rsidRPr="002D4FA4">
        <w:rPr>
          <w:rFonts w:eastAsiaTheme="minorHAnsi" w:cs="Calibri"/>
          <w:szCs w:val="22"/>
          <w:lang w:eastAsia="en-US"/>
        </w:rPr>
        <w:t xml:space="preserve">Wykonawca, którego oferta zostanie wybrana, zobowiązany będzie do wniesienia zabezpieczenia należytego wykonania umowy, najpóźniej w dniu jej zawarcia, w wysokości </w:t>
      </w:r>
      <w:r w:rsidR="001467C1">
        <w:rPr>
          <w:rFonts w:eastAsiaTheme="minorHAnsi" w:cs="Calibri"/>
          <w:b/>
          <w:szCs w:val="22"/>
          <w:lang w:eastAsia="en-US"/>
        </w:rPr>
        <w:t xml:space="preserve">3 </w:t>
      </w:r>
      <w:r w:rsidRPr="002D4FA4">
        <w:rPr>
          <w:rFonts w:eastAsiaTheme="minorHAnsi" w:cs="Calibri"/>
          <w:b/>
          <w:szCs w:val="22"/>
          <w:lang w:eastAsia="en-US"/>
        </w:rPr>
        <w:t>%</w:t>
      </w:r>
      <w:r w:rsidRPr="002D4FA4">
        <w:rPr>
          <w:rFonts w:eastAsiaTheme="minorHAnsi" w:cs="Calibri"/>
          <w:b/>
          <w:bCs/>
          <w:szCs w:val="22"/>
          <w:lang w:eastAsia="en-US"/>
        </w:rPr>
        <w:t xml:space="preserve"> ceny całkowitej brutto </w:t>
      </w:r>
      <w:r w:rsidRPr="00BB3C59">
        <w:rPr>
          <w:rFonts w:eastAsiaTheme="minorHAnsi" w:cs="Calibri"/>
          <w:szCs w:val="22"/>
          <w:lang w:eastAsia="en-US"/>
        </w:rPr>
        <w:t xml:space="preserve">podanej w </w:t>
      </w:r>
      <w:r w:rsidR="0055217D" w:rsidRPr="00BB3C59">
        <w:rPr>
          <w:rFonts w:eastAsia="Calibri"/>
          <w:szCs w:val="22"/>
          <w:lang w:eastAsia="en-US"/>
        </w:rPr>
        <w:t xml:space="preserve">pkt III.2 w Tabeli nr </w:t>
      </w:r>
      <w:r w:rsidR="00531BC9">
        <w:rPr>
          <w:rFonts w:eastAsia="Calibri"/>
          <w:szCs w:val="22"/>
          <w:lang w:eastAsia="en-US"/>
        </w:rPr>
        <w:t>1</w:t>
      </w:r>
      <w:r w:rsidR="00E26FFA">
        <w:rPr>
          <w:rFonts w:eastAsia="Calibri"/>
          <w:szCs w:val="22"/>
          <w:lang w:eastAsia="en-US"/>
        </w:rPr>
        <w:t xml:space="preserve"> </w:t>
      </w:r>
      <w:r w:rsidR="00E26FFA">
        <w:rPr>
          <w:rFonts w:eastAsiaTheme="minorHAnsi" w:cs="Calibri"/>
          <w:szCs w:val="22"/>
          <w:lang w:eastAsia="en-US"/>
        </w:rPr>
        <w:t>w Formularzu ofertowym</w:t>
      </w:r>
      <w:r w:rsidRPr="002D4FA4">
        <w:rPr>
          <w:rFonts w:eastAsiaTheme="minorHAnsi" w:cs="Calibri"/>
          <w:szCs w:val="22"/>
          <w:lang w:eastAsia="en-US"/>
        </w:rPr>
        <w:t>.</w:t>
      </w:r>
    </w:p>
    <w:p w:rsidR="00367B72" w:rsidRPr="002D4FA4" w:rsidRDefault="00367B72" w:rsidP="00EE0915">
      <w:pPr>
        <w:numPr>
          <w:ilvl w:val="1"/>
          <w:numId w:val="7"/>
        </w:numPr>
        <w:spacing w:before="240"/>
        <w:ind w:left="851" w:hanging="425"/>
        <w:jc w:val="both"/>
        <w:rPr>
          <w:szCs w:val="22"/>
        </w:rPr>
      </w:pPr>
      <w:r w:rsidRPr="002D4FA4">
        <w:rPr>
          <w:rFonts w:eastAsiaTheme="minorHAnsi" w:cs="Calibri"/>
          <w:szCs w:val="22"/>
          <w:lang w:eastAsia="en-US"/>
        </w:rPr>
        <w:t xml:space="preserve">Zabezpieczenie może być wnoszone, według wyboru Wykonawcy, w jednej lub w kilku następujących formach: </w:t>
      </w:r>
    </w:p>
    <w:p w:rsidR="00367B72" w:rsidRPr="002D4FA4" w:rsidRDefault="00367B72" w:rsidP="00EE0915">
      <w:pPr>
        <w:numPr>
          <w:ilvl w:val="1"/>
          <w:numId w:val="8"/>
        </w:numPr>
        <w:spacing w:before="240"/>
        <w:ind w:left="1418" w:hanging="567"/>
        <w:jc w:val="both"/>
        <w:rPr>
          <w:szCs w:val="22"/>
        </w:rPr>
      </w:pPr>
      <w:r w:rsidRPr="002D4FA4">
        <w:rPr>
          <w:rFonts w:eastAsiaTheme="minorHAnsi" w:cs="Calibri"/>
          <w:szCs w:val="22"/>
          <w:lang w:eastAsia="en-US"/>
        </w:rPr>
        <w:t xml:space="preserve">pieniądzu, </w:t>
      </w:r>
      <w:r w:rsidRPr="002D4FA4">
        <w:rPr>
          <w:szCs w:val="22"/>
        </w:rPr>
        <w:t>na numer rachun</w:t>
      </w:r>
      <w:r w:rsidR="00F94BBB" w:rsidRPr="002D4FA4">
        <w:rPr>
          <w:szCs w:val="22"/>
        </w:rPr>
        <w:t xml:space="preserve">ku bankowego podany w pkt </w:t>
      </w:r>
      <w:r w:rsidR="00B47448" w:rsidRPr="002D4FA4">
        <w:rPr>
          <w:szCs w:val="22"/>
        </w:rPr>
        <w:t>X</w:t>
      </w:r>
      <w:r w:rsidR="00F94BBB" w:rsidRPr="002D4FA4">
        <w:rPr>
          <w:szCs w:val="22"/>
        </w:rPr>
        <w:t>I</w:t>
      </w:r>
      <w:r w:rsidR="00245238">
        <w:rPr>
          <w:szCs w:val="22"/>
        </w:rPr>
        <w:t>I</w:t>
      </w:r>
      <w:r w:rsidR="00F94BBB" w:rsidRPr="002D4FA4">
        <w:rPr>
          <w:szCs w:val="22"/>
        </w:rPr>
        <w:t>.</w:t>
      </w:r>
      <w:r w:rsidRPr="002D4FA4">
        <w:rPr>
          <w:szCs w:val="22"/>
        </w:rPr>
        <w:t>3</w:t>
      </w:r>
      <w:r w:rsidR="00F94BBB" w:rsidRPr="002D4FA4">
        <w:rPr>
          <w:szCs w:val="22"/>
        </w:rPr>
        <w:t xml:space="preserve"> SWZ</w:t>
      </w:r>
      <w:r w:rsidRPr="002D4FA4">
        <w:rPr>
          <w:szCs w:val="22"/>
        </w:rPr>
        <w:t>,</w:t>
      </w:r>
      <w:r w:rsidRPr="002D4FA4">
        <w:rPr>
          <w:rFonts w:eastAsiaTheme="minorHAnsi" w:cs="Calibri"/>
          <w:szCs w:val="22"/>
          <w:lang w:eastAsia="en-US"/>
        </w:rPr>
        <w:t xml:space="preserve"> </w:t>
      </w:r>
    </w:p>
    <w:p w:rsidR="00367B72" w:rsidRPr="00367B72" w:rsidRDefault="00367B72" w:rsidP="00EE0915">
      <w:pPr>
        <w:numPr>
          <w:ilvl w:val="1"/>
          <w:numId w:val="8"/>
        </w:numPr>
        <w:spacing w:before="120"/>
        <w:ind w:left="1418" w:hanging="567"/>
        <w:jc w:val="both"/>
        <w:rPr>
          <w:szCs w:val="22"/>
        </w:rPr>
      </w:pPr>
      <w:r w:rsidRPr="00367B72">
        <w:rPr>
          <w:rFonts w:eastAsiaTheme="minorHAnsi" w:cs="Calibri"/>
          <w:szCs w:val="22"/>
          <w:lang w:eastAsia="en-US"/>
        </w:rPr>
        <w:t>poręczeniach bankowych lub poręczeniach spółdzielczej kasy oszczędnościowo-kredytowej,</w:t>
      </w:r>
      <w:r w:rsidR="00EE0915">
        <w:rPr>
          <w:rFonts w:eastAsiaTheme="minorHAnsi" w:cs="Calibri"/>
          <w:szCs w:val="22"/>
          <w:lang w:eastAsia="en-US"/>
        </w:rPr>
        <w:br/>
      </w:r>
      <w:r w:rsidRPr="00367B72">
        <w:rPr>
          <w:rFonts w:eastAsiaTheme="minorHAnsi" w:cs="Calibri"/>
          <w:szCs w:val="22"/>
          <w:lang w:eastAsia="en-US"/>
        </w:rPr>
        <w:t>z tym że zobowiązanie kasy jest zawsze zobowiązaniem pieniężnym,</w:t>
      </w:r>
    </w:p>
    <w:p w:rsidR="00367B72" w:rsidRPr="00367B72" w:rsidRDefault="00367B72" w:rsidP="00EE0915">
      <w:pPr>
        <w:numPr>
          <w:ilvl w:val="1"/>
          <w:numId w:val="8"/>
        </w:numPr>
        <w:spacing w:before="120"/>
        <w:ind w:left="1418" w:hanging="567"/>
        <w:jc w:val="both"/>
        <w:rPr>
          <w:szCs w:val="22"/>
        </w:rPr>
      </w:pPr>
      <w:r w:rsidRPr="00367B72">
        <w:rPr>
          <w:rFonts w:eastAsiaTheme="minorHAnsi" w:cs="Calibri"/>
          <w:szCs w:val="22"/>
          <w:lang w:eastAsia="en-US"/>
        </w:rPr>
        <w:t>gwarancjach bankowych,</w:t>
      </w:r>
    </w:p>
    <w:p w:rsidR="00367B72" w:rsidRPr="00367B72" w:rsidRDefault="00367B72" w:rsidP="00EE0915">
      <w:pPr>
        <w:numPr>
          <w:ilvl w:val="1"/>
          <w:numId w:val="8"/>
        </w:numPr>
        <w:spacing w:before="120"/>
        <w:ind w:left="1418" w:hanging="567"/>
        <w:jc w:val="both"/>
        <w:rPr>
          <w:szCs w:val="22"/>
        </w:rPr>
      </w:pPr>
      <w:r w:rsidRPr="00367B72">
        <w:rPr>
          <w:rFonts w:eastAsiaTheme="minorHAnsi" w:cs="Calibri"/>
          <w:szCs w:val="22"/>
          <w:lang w:eastAsia="en-US"/>
        </w:rPr>
        <w:t>gwarancjach ubezpieczeniowych,</w:t>
      </w:r>
    </w:p>
    <w:p w:rsidR="00367B72" w:rsidRPr="00367B72" w:rsidRDefault="00367B72" w:rsidP="00EE0915">
      <w:pPr>
        <w:numPr>
          <w:ilvl w:val="1"/>
          <w:numId w:val="8"/>
        </w:numPr>
        <w:spacing w:before="120"/>
        <w:ind w:left="1418" w:hanging="567"/>
        <w:jc w:val="both"/>
        <w:rPr>
          <w:szCs w:val="22"/>
        </w:rPr>
      </w:pPr>
      <w:r w:rsidRPr="00367B72">
        <w:rPr>
          <w:rFonts w:eastAsiaTheme="minorHAnsi" w:cs="Calibri"/>
          <w:szCs w:val="22"/>
          <w:lang w:eastAsia="en-US"/>
        </w:rPr>
        <w:t xml:space="preserve">poręczeniach udzielanych przez podmioty, o których mowa w art. 6b ust. 5 pkt 2 ustawy z dnia 9 listopada 2000 r. o utworzeniu Polskiej Agencji Rozwoju Przedsiębiorczości </w:t>
      </w:r>
      <w:r w:rsidRPr="00367B72">
        <w:rPr>
          <w:szCs w:val="22"/>
        </w:rPr>
        <w:t>(Dz. U. z 20</w:t>
      </w:r>
      <w:r w:rsidR="0094778C">
        <w:rPr>
          <w:szCs w:val="22"/>
        </w:rPr>
        <w:t>20</w:t>
      </w:r>
      <w:r w:rsidRPr="00367B72">
        <w:rPr>
          <w:szCs w:val="22"/>
        </w:rPr>
        <w:t xml:space="preserve"> r. poz. </w:t>
      </w:r>
      <w:r w:rsidR="0094778C">
        <w:rPr>
          <w:szCs w:val="22"/>
        </w:rPr>
        <w:t>299</w:t>
      </w:r>
      <w:r w:rsidRPr="00367B72">
        <w:rPr>
          <w:szCs w:val="22"/>
        </w:rPr>
        <w:t>).</w:t>
      </w:r>
    </w:p>
    <w:p w:rsidR="00367B72" w:rsidRPr="00367B72" w:rsidRDefault="00367B72" w:rsidP="00EE0915">
      <w:pPr>
        <w:numPr>
          <w:ilvl w:val="1"/>
          <w:numId w:val="7"/>
        </w:numPr>
        <w:autoSpaceDE w:val="0"/>
        <w:autoSpaceDN w:val="0"/>
        <w:adjustRightInd w:val="0"/>
        <w:spacing w:before="240"/>
        <w:ind w:left="851" w:hanging="425"/>
        <w:jc w:val="both"/>
        <w:rPr>
          <w:rFonts w:eastAsiaTheme="minorHAnsi" w:cs="Calibri"/>
          <w:szCs w:val="22"/>
          <w:lang w:eastAsia="en-US"/>
        </w:rPr>
      </w:pPr>
      <w:r w:rsidRPr="00367B72">
        <w:rPr>
          <w:rFonts w:eastAsiaTheme="minorHAnsi" w:cs="Calibri"/>
          <w:szCs w:val="22"/>
          <w:lang w:eastAsia="en-US"/>
        </w:rPr>
        <w:t xml:space="preserve">Zamawiający </w:t>
      </w:r>
      <w:r w:rsidRPr="00367B72">
        <w:rPr>
          <w:rFonts w:eastAsiaTheme="minorHAnsi" w:cs="Calibri"/>
          <w:b/>
          <w:bCs/>
          <w:szCs w:val="22"/>
          <w:lang w:eastAsia="en-US"/>
        </w:rPr>
        <w:t xml:space="preserve">nie wyraża </w:t>
      </w:r>
      <w:r w:rsidRPr="00367B72">
        <w:rPr>
          <w:rFonts w:eastAsiaTheme="minorHAnsi" w:cs="Calibri"/>
          <w:szCs w:val="22"/>
          <w:lang w:eastAsia="en-US"/>
        </w:rPr>
        <w:t xml:space="preserve">zgody na wniesienie zabezpieczenia w formach określonych art. 450 ust. 2 ustawy Pzp. </w:t>
      </w:r>
    </w:p>
    <w:p w:rsidR="00367B72" w:rsidRPr="00367B72" w:rsidRDefault="00367B72" w:rsidP="00EE0915">
      <w:pPr>
        <w:numPr>
          <w:ilvl w:val="1"/>
          <w:numId w:val="7"/>
        </w:numPr>
        <w:autoSpaceDE w:val="0"/>
        <w:autoSpaceDN w:val="0"/>
        <w:adjustRightInd w:val="0"/>
        <w:spacing w:before="240"/>
        <w:ind w:left="851" w:hanging="425"/>
        <w:jc w:val="both"/>
        <w:rPr>
          <w:rFonts w:eastAsiaTheme="minorHAnsi" w:cs="Calibri"/>
          <w:szCs w:val="22"/>
          <w:lang w:eastAsia="en-US"/>
        </w:rPr>
      </w:pPr>
      <w:r w:rsidRPr="00367B72">
        <w:rPr>
          <w:rFonts w:eastAsiaTheme="minorHAnsi" w:cs="Calibri"/>
          <w:szCs w:val="22"/>
          <w:lang w:eastAsia="en-US"/>
        </w:rPr>
        <w:t xml:space="preserve">W przypadku wniesienia zabezpieczenia w formie pieniężnej Zamawiający przechowa je na oprocentowanym rachunku bankowym. </w:t>
      </w:r>
    </w:p>
    <w:p w:rsidR="00367B72" w:rsidRDefault="00367B72" w:rsidP="00EE0915">
      <w:pPr>
        <w:numPr>
          <w:ilvl w:val="1"/>
          <w:numId w:val="7"/>
        </w:numPr>
        <w:tabs>
          <w:tab w:val="left" w:pos="851"/>
        </w:tabs>
        <w:autoSpaceDE w:val="0"/>
        <w:autoSpaceDN w:val="0"/>
        <w:adjustRightInd w:val="0"/>
        <w:spacing w:before="240"/>
        <w:ind w:left="851" w:hanging="425"/>
        <w:jc w:val="both"/>
        <w:rPr>
          <w:bCs/>
          <w:i/>
          <w:szCs w:val="22"/>
        </w:rPr>
      </w:pPr>
      <w:r w:rsidRPr="00367B72">
        <w:rPr>
          <w:szCs w:val="22"/>
        </w:rPr>
        <w:t xml:space="preserve">Sposób wniesienia zabezpieczenia określa Wykonawca, a sposób jego zwrotu określa wzór umowy </w:t>
      </w:r>
      <w:r w:rsidRPr="005D3153">
        <w:rPr>
          <w:szCs w:val="22"/>
        </w:rPr>
        <w:t xml:space="preserve">stanowiący </w:t>
      </w:r>
      <w:r w:rsidR="000A5662" w:rsidRPr="005D3153">
        <w:rPr>
          <w:szCs w:val="22"/>
        </w:rPr>
        <w:t>Z</w:t>
      </w:r>
      <w:r w:rsidRPr="005D3153">
        <w:rPr>
          <w:bCs/>
          <w:iCs/>
          <w:szCs w:val="22"/>
        </w:rPr>
        <w:t xml:space="preserve">ałącznik nr </w:t>
      </w:r>
      <w:r w:rsidR="00F45DA7" w:rsidRPr="005D3153">
        <w:rPr>
          <w:bCs/>
          <w:iCs/>
          <w:szCs w:val="22"/>
        </w:rPr>
        <w:t>3</w:t>
      </w:r>
      <w:r w:rsidR="000A5662">
        <w:rPr>
          <w:bCs/>
          <w:iCs/>
          <w:szCs w:val="22"/>
        </w:rPr>
        <w:t xml:space="preserve"> </w:t>
      </w:r>
      <w:r w:rsidRPr="00367B72">
        <w:rPr>
          <w:bCs/>
          <w:iCs/>
          <w:szCs w:val="22"/>
        </w:rPr>
        <w:t>do SWZ</w:t>
      </w:r>
      <w:r w:rsidRPr="00367B72">
        <w:rPr>
          <w:bCs/>
          <w:i/>
          <w:szCs w:val="22"/>
        </w:rPr>
        <w:t>.</w:t>
      </w:r>
    </w:p>
    <w:p w:rsidR="00367B72" w:rsidRPr="00367B72" w:rsidRDefault="00367B72" w:rsidP="00EE0915">
      <w:pPr>
        <w:numPr>
          <w:ilvl w:val="1"/>
          <w:numId w:val="7"/>
        </w:numPr>
        <w:tabs>
          <w:tab w:val="left" w:pos="851"/>
        </w:tabs>
        <w:autoSpaceDE w:val="0"/>
        <w:autoSpaceDN w:val="0"/>
        <w:adjustRightInd w:val="0"/>
        <w:spacing w:before="240"/>
        <w:ind w:left="851" w:hanging="425"/>
        <w:jc w:val="both"/>
        <w:rPr>
          <w:bCs/>
          <w:i/>
          <w:szCs w:val="22"/>
        </w:rPr>
      </w:pPr>
      <w:r w:rsidRPr="00367B72">
        <w:rPr>
          <w:rFonts w:eastAsiaTheme="minorHAnsi" w:cs="Calibri"/>
          <w:szCs w:val="22"/>
          <w:lang w:eastAsia="en-US"/>
        </w:rPr>
        <w:t xml:space="preserve">Z treści zabezpieczenia przedstawionego w formie gwarancji / poręczenia </w:t>
      </w:r>
      <w:r w:rsidRPr="00367B72">
        <w:rPr>
          <w:szCs w:val="22"/>
        </w:rPr>
        <w:t>powinno wynikać:</w:t>
      </w:r>
    </w:p>
    <w:p w:rsidR="00367B72" w:rsidRPr="00367B72" w:rsidRDefault="00367B72" w:rsidP="00EE0915">
      <w:pPr>
        <w:numPr>
          <w:ilvl w:val="1"/>
          <w:numId w:val="9"/>
        </w:numPr>
        <w:shd w:val="clear" w:color="auto" w:fill="FFFFFF"/>
        <w:spacing w:before="240"/>
        <w:ind w:left="1418" w:right="11" w:hanging="567"/>
        <w:jc w:val="both"/>
        <w:rPr>
          <w:szCs w:val="22"/>
        </w:rPr>
      </w:pPr>
      <w:r w:rsidRPr="00367B72">
        <w:rPr>
          <w:szCs w:val="22"/>
        </w:rPr>
        <w:t>nazwa zleceniodawcy (Wykonawcy), beneficjenta gwarancji / poręczenia (Zamawiającego), gwaranta/ poręczyciela (podmiotu udzielającego gwarancji / poręczenia) oraz adresy ich siedzib,</w:t>
      </w:r>
    </w:p>
    <w:p w:rsidR="00367B72" w:rsidRPr="00367B72" w:rsidRDefault="00367B72" w:rsidP="000A5662">
      <w:pPr>
        <w:numPr>
          <w:ilvl w:val="1"/>
          <w:numId w:val="9"/>
        </w:numPr>
        <w:shd w:val="clear" w:color="auto" w:fill="FFFFFF"/>
        <w:spacing w:before="120"/>
        <w:ind w:left="1418" w:right="11" w:hanging="567"/>
        <w:jc w:val="both"/>
        <w:rPr>
          <w:szCs w:val="22"/>
        </w:rPr>
      </w:pPr>
      <w:r w:rsidRPr="00367B72">
        <w:rPr>
          <w:szCs w:val="22"/>
        </w:rPr>
        <w:t>określenie wierzytelności, która ma być zabezpieczona gwarancją / poręczeniem,</w:t>
      </w:r>
    </w:p>
    <w:p w:rsidR="00367B72" w:rsidRPr="00367B72" w:rsidRDefault="00367B72" w:rsidP="000A5662">
      <w:pPr>
        <w:numPr>
          <w:ilvl w:val="1"/>
          <w:numId w:val="9"/>
        </w:numPr>
        <w:shd w:val="clear" w:color="auto" w:fill="FFFFFF"/>
        <w:spacing w:before="120"/>
        <w:ind w:left="1418" w:right="11" w:hanging="567"/>
        <w:jc w:val="both"/>
        <w:rPr>
          <w:szCs w:val="22"/>
        </w:rPr>
      </w:pPr>
      <w:r w:rsidRPr="00367B72">
        <w:rPr>
          <w:szCs w:val="22"/>
        </w:rPr>
        <w:t>kwota gwarancji / poręczenia,</w:t>
      </w:r>
    </w:p>
    <w:p w:rsidR="00367B72" w:rsidRPr="00367B72" w:rsidRDefault="00367B72" w:rsidP="000A5662">
      <w:pPr>
        <w:numPr>
          <w:ilvl w:val="1"/>
          <w:numId w:val="9"/>
        </w:numPr>
        <w:shd w:val="clear" w:color="auto" w:fill="FFFFFF"/>
        <w:spacing w:before="120"/>
        <w:ind w:left="1418" w:right="11" w:hanging="567"/>
        <w:jc w:val="both"/>
        <w:rPr>
          <w:szCs w:val="22"/>
        </w:rPr>
      </w:pPr>
      <w:r w:rsidRPr="00367B72">
        <w:rPr>
          <w:szCs w:val="22"/>
        </w:rPr>
        <w:lastRenderedPageBreak/>
        <w:t>termin ważności gwarancji / poręczenia, obejmujący cały okres wykonania zamówienia oraz rękojmi za wady, począwszy co najmniej od dnia wyznaczonego na dzień zawarcia umowy,</w:t>
      </w:r>
    </w:p>
    <w:p w:rsidR="00367B72" w:rsidRPr="00367B72" w:rsidRDefault="00367B72" w:rsidP="000A5662">
      <w:pPr>
        <w:numPr>
          <w:ilvl w:val="1"/>
          <w:numId w:val="9"/>
        </w:numPr>
        <w:shd w:val="clear" w:color="auto" w:fill="FFFFFF"/>
        <w:spacing w:before="120"/>
        <w:ind w:left="1418" w:right="11" w:hanging="567"/>
        <w:jc w:val="both"/>
        <w:rPr>
          <w:szCs w:val="22"/>
        </w:rPr>
      </w:pPr>
      <w:r w:rsidRPr="00367B72">
        <w:rPr>
          <w:szCs w:val="22"/>
        </w:rPr>
        <w:t>bezwarunkowe, nieodwoływalne oraz płatne na każde pierwsze pisemne żądanie Zamawiającego, zobowiązanie Gwaranta</w:t>
      </w:r>
      <w:r w:rsidR="00383B02">
        <w:rPr>
          <w:szCs w:val="22"/>
        </w:rPr>
        <w:t xml:space="preserve"> </w:t>
      </w:r>
      <w:r w:rsidRPr="00367B72">
        <w:rPr>
          <w:szCs w:val="22"/>
        </w:rPr>
        <w:t>/</w:t>
      </w:r>
      <w:r w:rsidR="00383B02">
        <w:rPr>
          <w:szCs w:val="22"/>
        </w:rPr>
        <w:t xml:space="preserve"> </w:t>
      </w:r>
      <w:r w:rsidRPr="00367B72">
        <w:rPr>
          <w:szCs w:val="22"/>
        </w:rPr>
        <w:t>Poręczyciela do wypłaty Zamawiającemu, maksymalnie w terminie 30 dni od dnia żądania, kwoty zabezpieczenia.</w:t>
      </w:r>
    </w:p>
    <w:p w:rsidR="00367B72" w:rsidRPr="00367B72" w:rsidRDefault="00367B72" w:rsidP="00EE0915">
      <w:pPr>
        <w:numPr>
          <w:ilvl w:val="1"/>
          <w:numId w:val="7"/>
        </w:numPr>
        <w:tabs>
          <w:tab w:val="left" w:pos="851"/>
        </w:tabs>
        <w:autoSpaceDE w:val="0"/>
        <w:autoSpaceDN w:val="0"/>
        <w:adjustRightInd w:val="0"/>
        <w:spacing w:before="240"/>
        <w:ind w:left="851" w:hanging="425"/>
        <w:jc w:val="both"/>
        <w:rPr>
          <w:szCs w:val="22"/>
        </w:rPr>
      </w:pPr>
      <w:r w:rsidRPr="00367B72">
        <w:rPr>
          <w:szCs w:val="22"/>
        </w:rPr>
        <w:t xml:space="preserve">W </w:t>
      </w:r>
      <w:r w:rsidRPr="00367B72">
        <w:rPr>
          <w:rFonts w:eastAsiaTheme="minorHAnsi" w:cs="Calibri"/>
          <w:szCs w:val="22"/>
          <w:lang w:eastAsia="en-US"/>
        </w:rPr>
        <w:t>przypadku</w:t>
      </w:r>
      <w:r w:rsidRPr="00367B72">
        <w:rPr>
          <w:szCs w:val="22"/>
        </w:rPr>
        <w:t xml:space="preserve"> wniesienia wadium w pieniądzu, Wykonawca może wyrazić zgodę na zaliczenie kwoty wadium na poczet zabezpieczenia.</w:t>
      </w:r>
    </w:p>
    <w:p w:rsidR="00367B72" w:rsidRPr="00367B72" w:rsidRDefault="00367B72" w:rsidP="00EE0915">
      <w:pPr>
        <w:numPr>
          <w:ilvl w:val="1"/>
          <w:numId w:val="7"/>
        </w:numPr>
        <w:tabs>
          <w:tab w:val="left" w:pos="851"/>
        </w:tabs>
        <w:autoSpaceDE w:val="0"/>
        <w:autoSpaceDN w:val="0"/>
        <w:adjustRightInd w:val="0"/>
        <w:spacing w:before="240"/>
        <w:ind w:left="851" w:hanging="425"/>
        <w:jc w:val="both"/>
        <w:rPr>
          <w:szCs w:val="22"/>
        </w:rPr>
      </w:pPr>
      <w:r w:rsidRPr="00367B72">
        <w:rPr>
          <w:rFonts w:eastAsiaTheme="minorHAnsi" w:cs="Calibri"/>
          <w:szCs w:val="22"/>
          <w:lang w:eastAsia="en-US"/>
        </w:rPr>
        <w:t xml:space="preserve">W </w:t>
      </w:r>
      <w:r w:rsidRPr="00367B72">
        <w:rPr>
          <w:szCs w:val="22"/>
        </w:rPr>
        <w:t>przypadku</w:t>
      </w:r>
      <w:r w:rsidRPr="00367B72">
        <w:rPr>
          <w:rFonts w:eastAsiaTheme="minorHAnsi" w:cs="Calibri"/>
          <w:szCs w:val="22"/>
          <w:lang w:eastAsia="en-US"/>
        </w:rPr>
        <w:t xml:space="preserve">, gdy zabezpieczenie, będzie wnoszone w formie innej niż pieniądz, Zamawiający zastrzega sobie prawo do akceptacji projektu </w:t>
      </w:r>
      <w:r w:rsidR="005416C9">
        <w:rPr>
          <w:rFonts w:eastAsiaTheme="minorHAnsi" w:cs="Calibri"/>
          <w:szCs w:val="22"/>
          <w:lang w:eastAsia="en-US"/>
        </w:rPr>
        <w:t xml:space="preserve">stosownego </w:t>
      </w:r>
      <w:r w:rsidRPr="00367B72">
        <w:rPr>
          <w:rFonts w:eastAsiaTheme="minorHAnsi" w:cs="Calibri"/>
          <w:szCs w:val="22"/>
          <w:lang w:eastAsia="en-US"/>
        </w:rPr>
        <w:t>dokumentu.</w:t>
      </w:r>
    </w:p>
    <w:p w:rsidR="00367B72" w:rsidRPr="00301084" w:rsidRDefault="00367B72" w:rsidP="00653DF1">
      <w:pPr>
        <w:pStyle w:val="Akapitzlist"/>
        <w:keepNext/>
        <w:keepLines/>
        <w:numPr>
          <w:ilvl w:val="0"/>
          <w:numId w:val="12"/>
        </w:numPr>
        <w:spacing w:before="360"/>
        <w:ind w:left="426" w:hanging="710"/>
        <w:outlineLvl w:val="0"/>
        <w:rPr>
          <w:rFonts w:eastAsiaTheme="majorEastAsia" w:cstheme="majorBidi"/>
          <w:b/>
          <w:bCs/>
          <w:caps/>
          <w:szCs w:val="22"/>
        </w:rPr>
      </w:pPr>
      <w:r w:rsidRPr="00301084">
        <w:rPr>
          <w:rFonts w:eastAsiaTheme="majorEastAsia" w:cstheme="majorBidi"/>
          <w:b/>
          <w:bCs/>
          <w:szCs w:val="22"/>
        </w:rPr>
        <w:t xml:space="preserve">PROJEKTOWANE </w:t>
      </w:r>
      <w:r w:rsidR="00230F0E" w:rsidRPr="00301084">
        <w:rPr>
          <w:rFonts w:eastAsiaTheme="majorEastAsia" w:cstheme="majorBidi"/>
          <w:b/>
          <w:bCs/>
          <w:szCs w:val="22"/>
        </w:rPr>
        <w:t xml:space="preserve"> </w:t>
      </w:r>
      <w:r w:rsidRPr="00301084">
        <w:rPr>
          <w:rFonts w:eastAsiaTheme="majorEastAsia" w:cstheme="majorBidi"/>
          <w:b/>
          <w:bCs/>
          <w:szCs w:val="22"/>
        </w:rPr>
        <w:t xml:space="preserve">POSTANOWIENIA </w:t>
      </w:r>
      <w:r w:rsidR="00230F0E" w:rsidRPr="00301084">
        <w:rPr>
          <w:rFonts w:eastAsiaTheme="majorEastAsia" w:cstheme="majorBidi"/>
          <w:b/>
          <w:bCs/>
          <w:szCs w:val="22"/>
        </w:rPr>
        <w:t xml:space="preserve"> </w:t>
      </w:r>
      <w:r w:rsidRPr="00301084">
        <w:rPr>
          <w:rFonts w:eastAsiaTheme="majorEastAsia" w:cstheme="majorBidi"/>
          <w:b/>
          <w:bCs/>
          <w:szCs w:val="22"/>
        </w:rPr>
        <w:t xml:space="preserve">UMOWY </w:t>
      </w:r>
      <w:r w:rsidR="00230F0E" w:rsidRPr="00301084">
        <w:rPr>
          <w:rFonts w:eastAsiaTheme="majorEastAsia" w:cstheme="majorBidi"/>
          <w:b/>
          <w:bCs/>
          <w:szCs w:val="22"/>
        </w:rPr>
        <w:t xml:space="preserve"> </w:t>
      </w:r>
      <w:r w:rsidRPr="00301084">
        <w:rPr>
          <w:rFonts w:eastAsiaTheme="majorEastAsia" w:cstheme="majorBidi"/>
          <w:b/>
          <w:bCs/>
          <w:szCs w:val="22"/>
        </w:rPr>
        <w:t xml:space="preserve">W </w:t>
      </w:r>
      <w:r w:rsidR="00230F0E" w:rsidRPr="00301084">
        <w:rPr>
          <w:rFonts w:eastAsiaTheme="majorEastAsia" w:cstheme="majorBidi"/>
          <w:b/>
          <w:bCs/>
          <w:szCs w:val="22"/>
        </w:rPr>
        <w:t xml:space="preserve"> </w:t>
      </w:r>
      <w:r w:rsidRPr="00301084">
        <w:rPr>
          <w:rFonts w:eastAsiaTheme="majorEastAsia" w:cstheme="majorBidi"/>
          <w:b/>
          <w:bCs/>
          <w:szCs w:val="22"/>
        </w:rPr>
        <w:t xml:space="preserve">SPRAWIE </w:t>
      </w:r>
      <w:r w:rsidR="00230F0E" w:rsidRPr="00301084">
        <w:rPr>
          <w:rFonts w:eastAsiaTheme="majorEastAsia" w:cstheme="majorBidi"/>
          <w:b/>
          <w:bCs/>
          <w:szCs w:val="22"/>
        </w:rPr>
        <w:t xml:space="preserve"> </w:t>
      </w:r>
      <w:r w:rsidRPr="00301084">
        <w:rPr>
          <w:rFonts w:eastAsiaTheme="majorEastAsia" w:cstheme="majorBidi"/>
          <w:b/>
          <w:bCs/>
          <w:szCs w:val="22"/>
        </w:rPr>
        <w:t xml:space="preserve">ZAMÓWIENIA </w:t>
      </w:r>
      <w:r w:rsidR="00230F0E" w:rsidRPr="00301084">
        <w:rPr>
          <w:rFonts w:eastAsiaTheme="majorEastAsia" w:cstheme="majorBidi"/>
          <w:b/>
          <w:bCs/>
          <w:szCs w:val="22"/>
        </w:rPr>
        <w:t xml:space="preserve"> </w:t>
      </w:r>
      <w:r w:rsidRPr="00301084">
        <w:rPr>
          <w:rFonts w:eastAsiaTheme="majorEastAsia" w:cstheme="majorBidi"/>
          <w:b/>
          <w:bCs/>
          <w:szCs w:val="22"/>
        </w:rPr>
        <w:t xml:space="preserve">PUBLICZNEGO, </w:t>
      </w:r>
      <w:r w:rsidR="00230F0E" w:rsidRPr="00301084">
        <w:rPr>
          <w:rFonts w:eastAsiaTheme="majorEastAsia" w:cstheme="majorBidi"/>
          <w:b/>
          <w:bCs/>
          <w:szCs w:val="22"/>
        </w:rPr>
        <w:t xml:space="preserve"> </w:t>
      </w:r>
      <w:r w:rsidRPr="00301084">
        <w:rPr>
          <w:rFonts w:eastAsiaTheme="majorEastAsia" w:cstheme="majorBidi"/>
          <w:b/>
          <w:bCs/>
          <w:szCs w:val="22"/>
        </w:rPr>
        <w:t xml:space="preserve">KTÓRE </w:t>
      </w:r>
      <w:r w:rsidR="00230F0E" w:rsidRPr="00301084">
        <w:rPr>
          <w:rFonts w:eastAsiaTheme="majorEastAsia" w:cstheme="majorBidi"/>
          <w:b/>
          <w:bCs/>
          <w:szCs w:val="22"/>
        </w:rPr>
        <w:t xml:space="preserve"> </w:t>
      </w:r>
      <w:r w:rsidRPr="00301084">
        <w:rPr>
          <w:rFonts w:eastAsiaTheme="majorEastAsia" w:cstheme="majorBidi"/>
          <w:b/>
          <w:bCs/>
          <w:szCs w:val="22"/>
        </w:rPr>
        <w:t xml:space="preserve">ZOSTANĄ </w:t>
      </w:r>
      <w:r w:rsidR="00230F0E" w:rsidRPr="00301084">
        <w:rPr>
          <w:rFonts w:eastAsiaTheme="majorEastAsia" w:cstheme="majorBidi"/>
          <w:b/>
          <w:bCs/>
          <w:szCs w:val="22"/>
        </w:rPr>
        <w:t xml:space="preserve"> </w:t>
      </w:r>
      <w:r w:rsidRPr="00301084">
        <w:rPr>
          <w:rFonts w:eastAsiaTheme="majorEastAsia" w:cstheme="majorBidi"/>
          <w:b/>
          <w:bCs/>
          <w:szCs w:val="22"/>
        </w:rPr>
        <w:t xml:space="preserve">WPROWADZONE </w:t>
      </w:r>
      <w:r w:rsidR="00230F0E" w:rsidRPr="00301084">
        <w:rPr>
          <w:rFonts w:eastAsiaTheme="majorEastAsia" w:cstheme="majorBidi"/>
          <w:b/>
          <w:bCs/>
          <w:szCs w:val="22"/>
        </w:rPr>
        <w:t xml:space="preserve"> </w:t>
      </w:r>
      <w:r w:rsidRPr="00301084">
        <w:rPr>
          <w:rFonts w:eastAsiaTheme="majorEastAsia" w:cstheme="majorBidi"/>
          <w:b/>
          <w:bCs/>
          <w:szCs w:val="22"/>
        </w:rPr>
        <w:t xml:space="preserve">DO </w:t>
      </w:r>
      <w:r w:rsidR="00230F0E" w:rsidRPr="00301084">
        <w:rPr>
          <w:rFonts w:eastAsiaTheme="majorEastAsia" w:cstheme="majorBidi"/>
          <w:b/>
          <w:bCs/>
          <w:szCs w:val="22"/>
        </w:rPr>
        <w:t xml:space="preserve"> </w:t>
      </w:r>
      <w:r w:rsidRPr="00301084">
        <w:rPr>
          <w:rFonts w:eastAsiaTheme="majorEastAsia" w:cstheme="majorBidi"/>
          <w:b/>
          <w:bCs/>
          <w:szCs w:val="22"/>
        </w:rPr>
        <w:t xml:space="preserve">UMOWY </w:t>
      </w:r>
      <w:r w:rsidR="00230F0E" w:rsidRPr="00301084">
        <w:rPr>
          <w:rFonts w:eastAsiaTheme="majorEastAsia" w:cstheme="majorBidi"/>
          <w:b/>
          <w:bCs/>
          <w:szCs w:val="22"/>
        </w:rPr>
        <w:t xml:space="preserve"> </w:t>
      </w:r>
      <w:r w:rsidRPr="00301084">
        <w:rPr>
          <w:rFonts w:eastAsiaTheme="majorEastAsia" w:cstheme="majorBidi"/>
          <w:b/>
          <w:bCs/>
          <w:szCs w:val="22"/>
        </w:rPr>
        <w:t xml:space="preserve">W </w:t>
      </w:r>
      <w:r w:rsidR="00230F0E" w:rsidRPr="00301084">
        <w:rPr>
          <w:rFonts w:eastAsiaTheme="majorEastAsia" w:cstheme="majorBidi"/>
          <w:b/>
          <w:bCs/>
          <w:szCs w:val="22"/>
        </w:rPr>
        <w:t xml:space="preserve"> </w:t>
      </w:r>
      <w:r w:rsidRPr="00301084">
        <w:rPr>
          <w:rFonts w:eastAsiaTheme="majorEastAsia" w:cstheme="majorBidi"/>
          <w:b/>
          <w:bCs/>
          <w:szCs w:val="22"/>
        </w:rPr>
        <w:t xml:space="preserve">SPRAWIE </w:t>
      </w:r>
      <w:r w:rsidR="00230F0E" w:rsidRPr="00301084">
        <w:rPr>
          <w:rFonts w:eastAsiaTheme="majorEastAsia" w:cstheme="majorBidi"/>
          <w:b/>
          <w:bCs/>
          <w:szCs w:val="22"/>
        </w:rPr>
        <w:t xml:space="preserve"> </w:t>
      </w:r>
      <w:r w:rsidRPr="00301084">
        <w:rPr>
          <w:rFonts w:eastAsiaTheme="majorEastAsia" w:cstheme="majorBidi"/>
          <w:b/>
          <w:bCs/>
          <w:szCs w:val="22"/>
        </w:rPr>
        <w:t xml:space="preserve">ZAMÓWIENIA </w:t>
      </w:r>
      <w:r w:rsidR="00230F0E" w:rsidRPr="00301084">
        <w:rPr>
          <w:rFonts w:eastAsiaTheme="majorEastAsia" w:cstheme="majorBidi"/>
          <w:b/>
          <w:bCs/>
          <w:szCs w:val="22"/>
        </w:rPr>
        <w:t xml:space="preserve"> </w:t>
      </w:r>
      <w:r w:rsidRPr="00301084">
        <w:rPr>
          <w:rFonts w:eastAsiaTheme="majorEastAsia" w:cstheme="majorBidi"/>
          <w:b/>
          <w:bCs/>
          <w:szCs w:val="22"/>
        </w:rPr>
        <w:t>PUBLICZNEGO</w:t>
      </w:r>
    </w:p>
    <w:p w:rsidR="00367B72" w:rsidRPr="00367B72" w:rsidRDefault="00367B72" w:rsidP="00230F0E">
      <w:pPr>
        <w:numPr>
          <w:ilvl w:val="1"/>
          <w:numId w:val="4"/>
        </w:numPr>
        <w:spacing w:before="240"/>
        <w:ind w:left="850" w:hanging="425"/>
        <w:jc w:val="both"/>
        <w:rPr>
          <w:rFonts w:cs="Arial"/>
          <w:bCs/>
          <w:szCs w:val="22"/>
        </w:rPr>
      </w:pPr>
      <w:r w:rsidRPr="00367B72">
        <w:rPr>
          <w:rFonts w:cs="Arial"/>
          <w:szCs w:val="22"/>
        </w:rPr>
        <w:t xml:space="preserve">Wykonawca zobowiązany jest do podpisania umowy na warunkach określonych w SWZ. Wzór umowy </w:t>
      </w:r>
      <w:r w:rsidRPr="00A73DE3">
        <w:rPr>
          <w:rFonts w:cs="Arial"/>
          <w:szCs w:val="22"/>
        </w:rPr>
        <w:t xml:space="preserve">stanowi </w:t>
      </w:r>
      <w:r w:rsidR="00A66B6F" w:rsidRPr="00A73DE3">
        <w:rPr>
          <w:rFonts w:cs="Arial"/>
          <w:szCs w:val="22"/>
        </w:rPr>
        <w:t>Z</w:t>
      </w:r>
      <w:r w:rsidRPr="00A73DE3">
        <w:rPr>
          <w:bCs/>
          <w:iCs/>
          <w:szCs w:val="22"/>
        </w:rPr>
        <w:t xml:space="preserve">ałącznik nr </w:t>
      </w:r>
      <w:r w:rsidR="002E1106" w:rsidRPr="00A73DE3">
        <w:rPr>
          <w:bCs/>
          <w:iCs/>
          <w:szCs w:val="22"/>
        </w:rPr>
        <w:t>3</w:t>
      </w:r>
      <w:r w:rsidR="002E1106">
        <w:rPr>
          <w:bCs/>
          <w:iCs/>
          <w:szCs w:val="22"/>
        </w:rPr>
        <w:t xml:space="preserve"> </w:t>
      </w:r>
      <w:r w:rsidRPr="00367B72">
        <w:rPr>
          <w:rFonts w:cs="Arial"/>
          <w:szCs w:val="22"/>
        </w:rPr>
        <w:t>do SWZ</w:t>
      </w:r>
      <w:r w:rsidRPr="00367B72">
        <w:rPr>
          <w:rFonts w:cs="Arial"/>
          <w:bCs/>
          <w:szCs w:val="22"/>
        </w:rPr>
        <w:t>.</w:t>
      </w:r>
    </w:p>
    <w:p w:rsidR="00367B72" w:rsidRPr="00367B72" w:rsidRDefault="00367B72" w:rsidP="00230F0E">
      <w:pPr>
        <w:numPr>
          <w:ilvl w:val="1"/>
          <w:numId w:val="4"/>
        </w:numPr>
        <w:spacing w:before="240"/>
        <w:ind w:left="850" w:hanging="425"/>
        <w:jc w:val="both"/>
        <w:rPr>
          <w:rFonts w:cs="Arial"/>
          <w:bCs/>
          <w:szCs w:val="22"/>
        </w:rPr>
      </w:pPr>
      <w:r w:rsidRPr="00367B72">
        <w:rPr>
          <w:rFonts w:cs="Arial"/>
          <w:bCs/>
          <w:szCs w:val="22"/>
        </w:rPr>
        <w:t>Zamawiający przewiduje możliwość zmian postanowień treści zawartej umowy w sprawie zamówienia. Szczegółowy opis warunków dokonania takich zmian znajduje się w projekcie umowy.</w:t>
      </w:r>
    </w:p>
    <w:p w:rsidR="00367B72" w:rsidRPr="00FE5B88" w:rsidRDefault="00367B72" w:rsidP="00653DF1">
      <w:pPr>
        <w:keepNext/>
        <w:keepLines/>
        <w:numPr>
          <w:ilvl w:val="0"/>
          <w:numId w:val="12"/>
        </w:numPr>
        <w:spacing w:before="360"/>
        <w:ind w:left="425" w:hanging="709"/>
        <w:outlineLvl w:val="0"/>
        <w:rPr>
          <w:rFonts w:eastAsiaTheme="majorEastAsia" w:cstheme="majorBidi"/>
          <w:b/>
          <w:bCs/>
          <w:caps/>
          <w:szCs w:val="22"/>
        </w:rPr>
      </w:pPr>
      <w:r w:rsidRPr="00FE5B88">
        <w:rPr>
          <w:rFonts w:eastAsiaTheme="majorEastAsia" w:cstheme="majorBidi"/>
          <w:b/>
          <w:bCs/>
          <w:szCs w:val="22"/>
        </w:rPr>
        <w:t xml:space="preserve">POUCZENIE </w:t>
      </w:r>
      <w:r w:rsidR="00FE5B88">
        <w:rPr>
          <w:rFonts w:eastAsiaTheme="majorEastAsia" w:cstheme="majorBidi"/>
          <w:b/>
          <w:bCs/>
          <w:szCs w:val="22"/>
        </w:rPr>
        <w:t xml:space="preserve"> </w:t>
      </w:r>
      <w:r w:rsidRPr="00FE5B88">
        <w:rPr>
          <w:rFonts w:eastAsiaTheme="majorEastAsia" w:cstheme="majorBidi"/>
          <w:b/>
          <w:bCs/>
          <w:szCs w:val="22"/>
        </w:rPr>
        <w:t xml:space="preserve">O </w:t>
      </w:r>
      <w:r w:rsidR="00FE5B88">
        <w:rPr>
          <w:rFonts w:eastAsiaTheme="majorEastAsia" w:cstheme="majorBidi"/>
          <w:b/>
          <w:bCs/>
          <w:szCs w:val="22"/>
        </w:rPr>
        <w:t xml:space="preserve"> </w:t>
      </w:r>
      <w:r w:rsidRPr="00FE5B88">
        <w:rPr>
          <w:rFonts w:eastAsiaTheme="majorEastAsia" w:cstheme="majorBidi"/>
          <w:b/>
          <w:bCs/>
          <w:szCs w:val="22"/>
        </w:rPr>
        <w:t xml:space="preserve">ŚRODKACH </w:t>
      </w:r>
      <w:r w:rsidR="00FE5B88">
        <w:rPr>
          <w:rFonts w:eastAsiaTheme="majorEastAsia" w:cstheme="majorBidi"/>
          <w:b/>
          <w:bCs/>
          <w:szCs w:val="22"/>
        </w:rPr>
        <w:t xml:space="preserve"> </w:t>
      </w:r>
      <w:r w:rsidRPr="00FE5B88">
        <w:rPr>
          <w:rFonts w:eastAsiaTheme="majorEastAsia" w:cstheme="majorBidi"/>
          <w:b/>
          <w:bCs/>
          <w:szCs w:val="22"/>
        </w:rPr>
        <w:t xml:space="preserve">OCHRONY </w:t>
      </w:r>
      <w:r w:rsidR="00FE5B88">
        <w:rPr>
          <w:rFonts w:eastAsiaTheme="majorEastAsia" w:cstheme="majorBidi"/>
          <w:b/>
          <w:bCs/>
          <w:szCs w:val="22"/>
        </w:rPr>
        <w:t xml:space="preserve"> </w:t>
      </w:r>
      <w:r w:rsidRPr="00FE5B88">
        <w:rPr>
          <w:rFonts w:eastAsiaTheme="majorEastAsia" w:cstheme="majorBidi"/>
          <w:b/>
          <w:bCs/>
          <w:szCs w:val="22"/>
        </w:rPr>
        <w:t xml:space="preserve">PRAWNEJ </w:t>
      </w:r>
      <w:r w:rsidR="00FE5B88">
        <w:rPr>
          <w:rFonts w:eastAsiaTheme="majorEastAsia" w:cstheme="majorBidi"/>
          <w:b/>
          <w:bCs/>
          <w:szCs w:val="22"/>
        </w:rPr>
        <w:t xml:space="preserve"> </w:t>
      </w:r>
      <w:r w:rsidRPr="00FE5B88">
        <w:rPr>
          <w:rFonts w:eastAsiaTheme="majorEastAsia" w:cstheme="majorBidi"/>
          <w:b/>
          <w:bCs/>
          <w:szCs w:val="22"/>
        </w:rPr>
        <w:t xml:space="preserve">PRZYSŁUGUJĄCYCH </w:t>
      </w:r>
      <w:r w:rsidR="00FE5B88">
        <w:rPr>
          <w:rFonts w:eastAsiaTheme="majorEastAsia" w:cstheme="majorBidi"/>
          <w:b/>
          <w:bCs/>
          <w:szCs w:val="22"/>
        </w:rPr>
        <w:t xml:space="preserve"> </w:t>
      </w:r>
      <w:r w:rsidRPr="00FE5B88">
        <w:rPr>
          <w:rFonts w:eastAsiaTheme="majorEastAsia" w:cstheme="majorBidi"/>
          <w:b/>
          <w:bCs/>
          <w:szCs w:val="22"/>
        </w:rPr>
        <w:t>WYKONAWCY</w:t>
      </w:r>
    </w:p>
    <w:p w:rsidR="00367B72" w:rsidRDefault="00367B72" w:rsidP="00FE5B88">
      <w:pPr>
        <w:spacing w:before="240"/>
        <w:ind w:left="425" w:right="-142"/>
        <w:jc w:val="both"/>
        <w:rPr>
          <w:szCs w:val="22"/>
        </w:rPr>
      </w:pPr>
      <w:r w:rsidRPr="00367B72">
        <w:rPr>
          <w:szCs w:val="22"/>
        </w:rPr>
        <w:t>Każdemu Wykonawcy, a także innemu podmiotowi, jeżeli ma lub miał interes w uzyskaniu zamówienia oraz poniósł lub może ponieść szkodę w wyniku naruszenia przez Zamawiającego przepisów ustawy Pzp</w:t>
      </w:r>
      <w:r w:rsidR="005416C9">
        <w:rPr>
          <w:szCs w:val="22"/>
        </w:rPr>
        <w:t>,</w:t>
      </w:r>
      <w:r w:rsidRPr="00367B72">
        <w:rPr>
          <w:szCs w:val="22"/>
        </w:rPr>
        <w:t xml:space="preserve"> przysługują środki ochrony prawnej przewidziane w dziale IX ustawy Pzp.</w:t>
      </w:r>
    </w:p>
    <w:p w:rsidR="00367B72" w:rsidRPr="007B53C2" w:rsidRDefault="00367B72" w:rsidP="00653DF1">
      <w:pPr>
        <w:keepNext/>
        <w:keepLines/>
        <w:numPr>
          <w:ilvl w:val="0"/>
          <w:numId w:val="12"/>
        </w:numPr>
        <w:spacing w:before="360"/>
        <w:ind w:left="425" w:hanging="709"/>
        <w:jc w:val="both"/>
        <w:outlineLvl w:val="0"/>
        <w:rPr>
          <w:rFonts w:eastAsiaTheme="majorEastAsia" w:cstheme="majorBidi"/>
          <w:b/>
          <w:bCs/>
          <w:szCs w:val="22"/>
        </w:rPr>
      </w:pPr>
      <w:bookmarkStart w:id="13" w:name="_Toc517160793"/>
      <w:r w:rsidRPr="007B53C2">
        <w:rPr>
          <w:rFonts w:eastAsiaTheme="majorEastAsia" w:cstheme="majorBidi"/>
          <w:b/>
          <w:bCs/>
          <w:szCs w:val="22"/>
        </w:rPr>
        <w:t>POSTANOWIENIA KOŃCOWE</w:t>
      </w:r>
      <w:bookmarkEnd w:id="13"/>
      <w:r w:rsidRPr="007B53C2">
        <w:rPr>
          <w:rFonts w:eastAsiaTheme="majorEastAsia" w:cstheme="majorBidi"/>
          <w:b/>
          <w:bCs/>
          <w:szCs w:val="22"/>
        </w:rPr>
        <w:t xml:space="preserve"> </w:t>
      </w:r>
    </w:p>
    <w:p w:rsidR="00367B72" w:rsidRPr="00367B72" w:rsidRDefault="00367B72" w:rsidP="00653DF1">
      <w:pPr>
        <w:numPr>
          <w:ilvl w:val="0"/>
          <w:numId w:val="13"/>
        </w:numPr>
        <w:spacing w:before="240"/>
        <w:ind w:left="851" w:hanging="425"/>
        <w:jc w:val="both"/>
        <w:rPr>
          <w:b/>
          <w:bCs/>
          <w:szCs w:val="22"/>
        </w:rPr>
      </w:pPr>
      <w:r w:rsidRPr="00367B72">
        <w:rPr>
          <w:b/>
          <w:bCs/>
          <w:szCs w:val="22"/>
        </w:rPr>
        <w:t>POLITYKA  ŚRODOWISKOWA</w:t>
      </w:r>
    </w:p>
    <w:p w:rsidR="00367B72" w:rsidRPr="00367B72" w:rsidRDefault="00367B72" w:rsidP="00653DF1">
      <w:pPr>
        <w:numPr>
          <w:ilvl w:val="1"/>
          <w:numId w:val="11"/>
        </w:numPr>
        <w:spacing w:before="240"/>
        <w:ind w:left="1418" w:hanging="567"/>
        <w:jc w:val="both"/>
        <w:rPr>
          <w:bCs/>
          <w:szCs w:val="22"/>
        </w:rPr>
      </w:pPr>
      <w:r w:rsidRPr="00367B72">
        <w:rPr>
          <w:bCs/>
          <w:szCs w:val="22"/>
        </w:rPr>
        <w:t>Zamawiający informuje, że w Najwyższej Izbie Kontroli występującej w przedmiotowym postępowaniu jako Zamawiający, wdrożony został system zarządzania środowiskowego.</w:t>
      </w:r>
    </w:p>
    <w:p w:rsidR="00367B72" w:rsidRDefault="00367B72" w:rsidP="00653DF1">
      <w:pPr>
        <w:numPr>
          <w:ilvl w:val="1"/>
          <w:numId w:val="11"/>
        </w:numPr>
        <w:spacing w:before="240"/>
        <w:ind w:left="1418" w:hanging="567"/>
        <w:jc w:val="both"/>
        <w:rPr>
          <w:bCs/>
          <w:szCs w:val="22"/>
        </w:rPr>
      </w:pPr>
      <w:r w:rsidRPr="00367B72">
        <w:rPr>
          <w:bCs/>
          <w:szCs w:val="22"/>
        </w:rPr>
        <w:t>Obowiązująca „Polityka Środowiskowa Najwyższej Izby Kontroli” jest dostępna na stronie internetowej Zamawiającego (</w:t>
      </w:r>
      <w:hyperlink r:id="rId34" w:history="1">
        <w:r w:rsidRPr="00692645">
          <w:rPr>
            <w:b/>
            <w:bCs/>
            <w:color w:val="0000FF"/>
            <w:szCs w:val="22"/>
          </w:rPr>
          <w:t>www.nik.gov.pl/nik-o-ochronie-srodowiska/</w:t>
        </w:r>
      </w:hyperlink>
      <w:r w:rsidRPr="00692645">
        <w:rPr>
          <w:bCs/>
          <w:szCs w:val="22"/>
        </w:rPr>
        <w:t>).</w:t>
      </w:r>
      <w:r w:rsidRPr="00367B72">
        <w:rPr>
          <w:bCs/>
          <w:szCs w:val="22"/>
        </w:rPr>
        <w:t xml:space="preserve"> Wykonawca zobowiązany jest do zapoznania się z „Polityką Środowiskową Najwyższej Izby Kontroli”.</w:t>
      </w:r>
    </w:p>
    <w:p w:rsidR="00367B72" w:rsidRPr="00367B72" w:rsidRDefault="00367B72" w:rsidP="00653DF1">
      <w:pPr>
        <w:numPr>
          <w:ilvl w:val="0"/>
          <w:numId w:val="13"/>
        </w:numPr>
        <w:spacing w:before="240"/>
        <w:ind w:left="851" w:hanging="425"/>
        <w:jc w:val="both"/>
        <w:rPr>
          <w:b/>
          <w:bCs/>
          <w:szCs w:val="22"/>
        </w:rPr>
      </w:pPr>
      <w:r w:rsidRPr="00367B72">
        <w:rPr>
          <w:rFonts w:cs="Arial"/>
          <w:b/>
          <w:color w:val="000000"/>
          <w:szCs w:val="22"/>
        </w:rPr>
        <w:t>Informacja o przetwarzaniu danych osoby, które Zamawiający pozyskuje bezpośrednio od niej (osoba fizyczna, osoba fizyczna prowadząca działalność gospodarczą)</w:t>
      </w:r>
      <w:r w:rsidRPr="00367B72">
        <w:rPr>
          <w:bCs/>
          <w:szCs w:val="22"/>
        </w:rPr>
        <w:t>.</w:t>
      </w:r>
    </w:p>
    <w:p w:rsidR="00367B72" w:rsidRPr="00367B72" w:rsidRDefault="00367B72" w:rsidP="00653DF1">
      <w:pPr>
        <w:spacing w:before="240"/>
        <w:ind w:left="851"/>
        <w:jc w:val="both"/>
        <w:rPr>
          <w:rFonts w:cs="Arial"/>
          <w:szCs w:val="22"/>
        </w:rPr>
      </w:pPr>
      <w:r w:rsidRPr="00367B72">
        <w:rPr>
          <w:rFonts w:cs="Arial"/>
          <w:szCs w:val="22"/>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dalej „RODO”, informuje się, że: </w:t>
      </w:r>
    </w:p>
    <w:p w:rsidR="00367B72" w:rsidRDefault="00367B72" w:rsidP="00653DF1">
      <w:pPr>
        <w:pStyle w:val="Akapitzlist"/>
        <w:numPr>
          <w:ilvl w:val="1"/>
          <w:numId w:val="13"/>
        </w:numPr>
        <w:spacing w:before="240"/>
        <w:ind w:left="1418" w:hanging="567"/>
        <w:jc w:val="both"/>
        <w:rPr>
          <w:szCs w:val="22"/>
        </w:rPr>
      </w:pPr>
      <w:r w:rsidRPr="00692645">
        <w:rPr>
          <w:rFonts w:cs="Arial"/>
          <w:szCs w:val="22"/>
        </w:rPr>
        <w:t xml:space="preserve">Administratorem danych osobowych jest </w:t>
      </w:r>
      <w:r w:rsidRPr="00692645">
        <w:rPr>
          <w:szCs w:val="22"/>
        </w:rPr>
        <w:t xml:space="preserve">Najwyższa Izba Kontroli, 02-056 Warszawa ul. Filtrowa 57, tel. 22 444 50 00. </w:t>
      </w:r>
    </w:p>
    <w:p w:rsidR="00367B72" w:rsidRPr="00692645" w:rsidRDefault="00367B72" w:rsidP="00653DF1">
      <w:pPr>
        <w:pStyle w:val="Akapitzlist"/>
        <w:numPr>
          <w:ilvl w:val="1"/>
          <w:numId w:val="13"/>
        </w:numPr>
        <w:spacing w:before="240"/>
        <w:ind w:left="1418" w:hanging="567"/>
        <w:contextualSpacing w:val="0"/>
        <w:jc w:val="both"/>
        <w:rPr>
          <w:szCs w:val="22"/>
        </w:rPr>
      </w:pPr>
      <w:r w:rsidRPr="00692645">
        <w:rPr>
          <w:rFonts w:cs="Arial"/>
          <w:szCs w:val="22"/>
        </w:rPr>
        <w:t xml:space="preserve">Dane kontaktowe Inspektora Ochrony Danych: tel. 22 444 58 19, e-mail: </w:t>
      </w:r>
      <w:hyperlink r:id="rId35" w:history="1">
        <w:r w:rsidR="00692645" w:rsidRPr="00692645">
          <w:rPr>
            <w:rStyle w:val="Hipercze"/>
            <w:rFonts w:cs="Arial"/>
            <w:b/>
            <w:szCs w:val="22"/>
            <w:u w:val="none"/>
          </w:rPr>
          <w:t>iod@nik.gov.pl</w:t>
        </w:r>
        <w:r w:rsidR="00692645" w:rsidRPr="008B204B">
          <w:rPr>
            <w:rStyle w:val="Hipercze"/>
            <w:rFonts w:cs="Arial"/>
            <w:szCs w:val="22"/>
          </w:rPr>
          <w:t xml:space="preserve"> </w:t>
        </w:r>
      </w:hyperlink>
      <w:r w:rsidRPr="00692645">
        <w:rPr>
          <w:rFonts w:cs="Arial"/>
          <w:szCs w:val="22"/>
        </w:rPr>
        <w:t xml:space="preserve">. </w:t>
      </w:r>
    </w:p>
    <w:p w:rsidR="00367B72" w:rsidRPr="00692645" w:rsidRDefault="00367B72" w:rsidP="00653DF1">
      <w:pPr>
        <w:pStyle w:val="Akapitzlist"/>
        <w:numPr>
          <w:ilvl w:val="1"/>
          <w:numId w:val="13"/>
        </w:numPr>
        <w:spacing w:before="240"/>
        <w:ind w:left="1418" w:hanging="567"/>
        <w:contextualSpacing w:val="0"/>
        <w:jc w:val="both"/>
        <w:rPr>
          <w:szCs w:val="22"/>
        </w:rPr>
      </w:pPr>
      <w:r w:rsidRPr="00692645">
        <w:rPr>
          <w:rFonts w:cs="Arial"/>
          <w:szCs w:val="22"/>
        </w:rPr>
        <w:t>Pani/Pana dane osobowe będą przetwarzane na podstawie art. 6 ust. 1 lit. c i f RODO</w:t>
      </w:r>
      <w:r w:rsidR="00692645">
        <w:rPr>
          <w:rFonts w:cs="Arial"/>
          <w:szCs w:val="22"/>
        </w:rPr>
        <w:br/>
      </w:r>
      <w:r w:rsidRPr="00692645">
        <w:rPr>
          <w:rFonts w:cs="Arial"/>
          <w:szCs w:val="22"/>
        </w:rPr>
        <w:t>w związku z przepisami ustawy Pzp, w celu przeprowadzenia niniejszego postępowania</w:t>
      </w:r>
      <w:r w:rsidR="00692645">
        <w:rPr>
          <w:rFonts w:cs="Arial"/>
          <w:szCs w:val="22"/>
        </w:rPr>
        <w:br/>
      </w:r>
      <w:r w:rsidRPr="00692645">
        <w:rPr>
          <w:rFonts w:cs="Arial"/>
          <w:szCs w:val="22"/>
        </w:rPr>
        <w:t>o udzielenie zamówienia publicznego, zawarcia i realizacji umowy o zamówienie oraz dochodzenia ewentualnych roszczeń z tytułu realizacji umowy.</w:t>
      </w:r>
    </w:p>
    <w:p w:rsidR="00367B72" w:rsidRPr="00692645" w:rsidRDefault="00367B72" w:rsidP="00653DF1">
      <w:pPr>
        <w:pStyle w:val="Akapitzlist"/>
        <w:numPr>
          <w:ilvl w:val="1"/>
          <w:numId w:val="13"/>
        </w:numPr>
        <w:spacing w:before="240"/>
        <w:ind w:left="1418" w:hanging="567"/>
        <w:contextualSpacing w:val="0"/>
        <w:jc w:val="both"/>
        <w:rPr>
          <w:szCs w:val="22"/>
        </w:rPr>
      </w:pPr>
      <w:r w:rsidRPr="00692645">
        <w:rPr>
          <w:rFonts w:cs="Arial"/>
          <w:szCs w:val="22"/>
        </w:rPr>
        <w:lastRenderedPageBreak/>
        <w:t xml:space="preserve">Odbiorcami Pani/Pana danych osobowych będą: </w:t>
      </w:r>
    </w:p>
    <w:p w:rsidR="00367B72" w:rsidRPr="002D4FA4" w:rsidRDefault="00367B72" w:rsidP="00653DF1">
      <w:pPr>
        <w:numPr>
          <w:ilvl w:val="0"/>
          <w:numId w:val="15"/>
        </w:numPr>
        <w:spacing w:before="240"/>
        <w:ind w:left="1701" w:hanging="283"/>
        <w:jc w:val="both"/>
        <w:rPr>
          <w:rFonts w:cs="Arial"/>
          <w:szCs w:val="22"/>
        </w:rPr>
      </w:pPr>
      <w:r w:rsidRPr="00367B72">
        <w:rPr>
          <w:rFonts w:cs="Arial"/>
          <w:szCs w:val="22"/>
        </w:rPr>
        <w:t>osoby lub podmioty, którym udostępniona zostanie dokumentacja postępowania</w:t>
      </w:r>
      <w:r w:rsidR="00692645">
        <w:rPr>
          <w:rFonts w:cs="Arial"/>
          <w:szCs w:val="22"/>
        </w:rPr>
        <w:br/>
      </w:r>
      <w:r w:rsidRPr="002D4FA4">
        <w:rPr>
          <w:rFonts w:cs="Arial"/>
          <w:szCs w:val="22"/>
        </w:rPr>
        <w:t xml:space="preserve">w oparciu o art. </w:t>
      </w:r>
      <w:r w:rsidR="00692645" w:rsidRPr="002D4FA4">
        <w:rPr>
          <w:rFonts w:cs="Arial"/>
          <w:szCs w:val="22"/>
        </w:rPr>
        <w:t>1</w:t>
      </w:r>
      <w:r w:rsidRPr="002D4FA4">
        <w:rPr>
          <w:rFonts w:cs="Arial"/>
          <w:szCs w:val="22"/>
        </w:rPr>
        <w:t>8 oraz art. </w:t>
      </w:r>
      <w:r w:rsidR="00692645" w:rsidRPr="002D4FA4">
        <w:rPr>
          <w:rFonts w:cs="Arial"/>
          <w:szCs w:val="22"/>
        </w:rPr>
        <w:t>74</w:t>
      </w:r>
      <w:r w:rsidRPr="002D4FA4">
        <w:rPr>
          <w:rFonts w:cs="Arial"/>
          <w:szCs w:val="22"/>
        </w:rPr>
        <w:t xml:space="preserve"> ustawy Pzp,</w:t>
      </w:r>
    </w:p>
    <w:p w:rsidR="00367B72" w:rsidRPr="00367B72" w:rsidRDefault="00367B72" w:rsidP="00653DF1">
      <w:pPr>
        <w:numPr>
          <w:ilvl w:val="0"/>
          <w:numId w:val="15"/>
        </w:numPr>
        <w:tabs>
          <w:tab w:val="left" w:pos="1701"/>
        </w:tabs>
        <w:spacing w:before="120"/>
        <w:ind w:left="1418" w:firstLine="0"/>
        <w:jc w:val="both"/>
        <w:rPr>
          <w:szCs w:val="22"/>
        </w:rPr>
      </w:pPr>
      <w:r w:rsidRPr="00367B72">
        <w:rPr>
          <w:szCs w:val="22"/>
        </w:rPr>
        <w:t>podmioty upoważnione na podstawie przepisów prawa,</w:t>
      </w:r>
    </w:p>
    <w:p w:rsidR="00367B72" w:rsidRPr="00367B72" w:rsidRDefault="00367B72" w:rsidP="00653DF1">
      <w:pPr>
        <w:numPr>
          <w:ilvl w:val="0"/>
          <w:numId w:val="15"/>
        </w:numPr>
        <w:tabs>
          <w:tab w:val="left" w:pos="1701"/>
        </w:tabs>
        <w:spacing w:before="120"/>
        <w:ind w:left="1701" w:hanging="283"/>
        <w:jc w:val="both"/>
        <w:rPr>
          <w:szCs w:val="22"/>
        </w:rPr>
      </w:pPr>
      <w:r w:rsidRPr="00367B72">
        <w:rPr>
          <w:szCs w:val="22"/>
        </w:rPr>
        <w:t>podmiot świadczący usługi IT w zakresie serwisowania i usuwania awarii, na rzecz Administratora danych.</w:t>
      </w:r>
    </w:p>
    <w:p w:rsidR="00367B72" w:rsidRDefault="00367B72" w:rsidP="00653DF1">
      <w:pPr>
        <w:pStyle w:val="Akapitzlist"/>
        <w:numPr>
          <w:ilvl w:val="1"/>
          <w:numId w:val="13"/>
        </w:numPr>
        <w:spacing w:before="240"/>
        <w:ind w:left="1418" w:hanging="567"/>
        <w:jc w:val="both"/>
        <w:rPr>
          <w:rFonts w:cs="Arial"/>
          <w:szCs w:val="22"/>
        </w:rPr>
      </w:pPr>
      <w:r w:rsidRPr="00692645">
        <w:rPr>
          <w:rFonts w:cs="Arial"/>
          <w:szCs w:val="22"/>
        </w:rPr>
        <w:t>Pani/Pana dane osobowe będą przechowywane, przez okres niezbędny do przeprowadzenia postępowania o udzielenie zamówienia publicznego, a w stosunku do danych osobowych wskazanych przez Wykonawcę, którego oferta została wybrana - przez  okres trwania umowy</w:t>
      </w:r>
      <w:r w:rsidR="00653DF1">
        <w:rPr>
          <w:rFonts w:cs="Arial"/>
          <w:szCs w:val="22"/>
        </w:rPr>
        <w:br/>
      </w:r>
      <w:r w:rsidRPr="00692645">
        <w:rPr>
          <w:rFonts w:cs="Arial"/>
          <w:szCs w:val="22"/>
        </w:rPr>
        <w:t>o zamówienie, ale nie krócej niż 4 lata, od dnia zakończenia postępowania o udzielenie zamówienia publicznego oraz do czasu przedawnienia ewentualnych roszczeń wynikających</w:t>
      </w:r>
      <w:r w:rsidR="00653DF1">
        <w:rPr>
          <w:rFonts w:cs="Arial"/>
          <w:szCs w:val="22"/>
        </w:rPr>
        <w:br/>
      </w:r>
      <w:r w:rsidRPr="00692645">
        <w:rPr>
          <w:rFonts w:cs="Arial"/>
          <w:szCs w:val="22"/>
        </w:rPr>
        <w:t xml:space="preserve">z umowy. Ponadto, dane osobowe będą przechowywane przez okres archiwizacji dokumentów wynikający z przepisów powszechnie obowiązujących oraz przepisów wewnętrznych  Administratora Danych. </w:t>
      </w:r>
    </w:p>
    <w:p w:rsidR="00367B72" w:rsidRDefault="00367B72" w:rsidP="00653DF1">
      <w:pPr>
        <w:pStyle w:val="Akapitzlist"/>
        <w:numPr>
          <w:ilvl w:val="1"/>
          <w:numId w:val="13"/>
        </w:numPr>
        <w:spacing w:before="240"/>
        <w:ind w:left="1418" w:hanging="567"/>
        <w:contextualSpacing w:val="0"/>
        <w:jc w:val="both"/>
        <w:rPr>
          <w:rFonts w:cs="Arial"/>
          <w:szCs w:val="22"/>
        </w:rPr>
      </w:pPr>
      <w:r w:rsidRPr="00692645">
        <w:rPr>
          <w:rFonts w:cs="Arial"/>
          <w:szCs w:val="22"/>
        </w:rPr>
        <w:t>Obowiązek podania danych osobowych przez Panią/Pana jest wymogiem ustawowym określonym w przepisach ustawy Pzp, związanym z udziałem w postępowaniu o udzielenie zamówienia publicznego, a w przypadku Wykonawcy, którego oferta została wybrana - do zawarcia i realizacji umowy. Konsekwencje niepodania określonych danych wynikają</w:t>
      </w:r>
      <w:r w:rsidR="00692645">
        <w:rPr>
          <w:rFonts w:cs="Arial"/>
          <w:szCs w:val="22"/>
        </w:rPr>
        <w:br/>
      </w:r>
      <w:r w:rsidRPr="00692645">
        <w:rPr>
          <w:rFonts w:cs="Arial"/>
          <w:szCs w:val="22"/>
        </w:rPr>
        <w:t xml:space="preserve">z ustawy Pzp. </w:t>
      </w:r>
    </w:p>
    <w:p w:rsidR="00367B72" w:rsidRDefault="00367B72" w:rsidP="00653DF1">
      <w:pPr>
        <w:pStyle w:val="Akapitzlist"/>
        <w:numPr>
          <w:ilvl w:val="1"/>
          <w:numId w:val="13"/>
        </w:numPr>
        <w:spacing w:before="240"/>
        <w:ind w:left="1418" w:hanging="567"/>
        <w:contextualSpacing w:val="0"/>
        <w:jc w:val="both"/>
        <w:rPr>
          <w:rFonts w:cs="Arial"/>
          <w:szCs w:val="22"/>
        </w:rPr>
      </w:pPr>
      <w:r w:rsidRPr="00692645">
        <w:rPr>
          <w:rFonts w:cs="Arial"/>
          <w:szCs w:val="22"/>
        </w:rPr>
        <w:t>W odniesieniu do tych danych osobowych decyzje nie będą podejmowane w sposób zautomatyzowany, stosownie do art. 22 RODO.</w:t>
      </w:r>
    </w:p>
    <w:p w:rsidR="00367B72" w:rsidRPr="00692645" w:rsidRDefault="00367B72" w:rsidP="00653DF1">
      <w:pPr>
        <w:pStyle w:val="Akapitzlist"/>
        <w:numPr>
          <w:ilvl w:val="1"/>
          <w:numId w:val="13"/>
        </w:numPr>
        <w:spacing w:before="240"/>
        <w:ind w:left="1418" w:hanging="567"/>
        <w:contextualSpacing w:val="0"/>
        <w:jc w:val="both"/>
        <w:rPr>
          <w:rFonts w:cs="Arial"/>
          <w:szCs w:val="22"/>
        </w:rPr>
      </w:pPr>
      <w:r w:rsidRPr="00692645">
        <w:rPr>
          <w:rFonts w:cs="Arial"/>
          <w:szCs w:val="22"/>
        </w:rPr>
        <w:t>Pani/Pan posiada:</w:t>
      </w:r>
    </w:p>
    <w:p w:rsidR="00367B72" w:rsidRPr="00367B72" w:rsidRDefault="00367B72" w:rsidP="00653DF1">
      <w:pPr>
        <w:numPr>
          <w:ilvl w:val="0"/>
          <w:numId w:val="16"/>
        </w:numPr>
        <w:spacing w:before="240"/>
        <w:ind w:left="1701" w:hanging="283"/>
        <w:jc w:val="both"/>
        <w:rPr>
          <w:rFonts w:cs="Arial"/>
          <w:szCs w:val="22"/>
        </w:rPr>
      </w:pPr>
      <w:r w:rsidRPr="00367B72">
        <w:rPr>
          <w:rFonts w:cs="Arial"/>
          <w:szCs w:val="22"/>
        </w:rPr>
        <w:t>na podstawie art. 15 RODO prawo dostępu do danych osobowych Pani/Pana dotyczących, pod warunkiem podania nazwy postępowania o udzielenie zamówienia publicznego,</w:t>
      </w:r>
      <w:r w:rsidR="00653DF1">
        <w:rPr>
          <w:rFonts w:cs="Arial"/>
          <w:szCs w:val="22"/>
        </w:rPr>
        <w:br/>
      </w:r>
      <w:r w:rsidRPr="00367B72">
        <w:rPr>
          <w:rFonts w:cs="Arial"/>
          <w:szCs w:val="22"/>
        </w:rPr>
        <w:t>w związku z którym dane są przetwarzane;</w:t>
      </w:r>
    </w:p>
    <w:p w:rsidR="00367B72" w:rsidRDefault="00367B72" w:rsidP="00653DF1">
      <w:pPr>
        <w:numPr>
          <w:ilvl w:val="0"/>
          <w:numId w:val="16"/>
        </w:numPr>
        <w:spacing w:before="120"/>
        <w:ind w:left="1701" w:hanging="283"/>
        <w:jc w:val="both"/>
        <w:rPr>
          <w:rFonts w:cs="Arial"/>
          <w:szCs w:val="22"/>
        </w:rPr>
      </w:pPr>
      <w:r w:rsidRPr="00367B72">
        <w:rPr>
          <w:rFonts w:cs="Arial"/>
          <w:szCs w:val="22"/>
        </w:rPr>
        <w:t xml:space="preserve">na podstawie art. 16 RODO prawo do sprostowania swoich danych osobowych; </w:t>
      </w:r>
    </w:p>
    <w:p w:rsidR="00367B72" w:rsidRDefault="00367B72" w:rsidP="00653DF1">
      <w:pPr>
        <w:numPr>
          <w:ilvl w:val="0"/>
          <w:numId w:val="16"/>
        </w:numPr>
        <w:spacing w:before="120"/>
        <w:ind w:left="1701" w:hanging="283"/>
        <w:jc w:val="both"/>
        <w:rPr>
          <w:rFonts w:cs="Arial"/>
          <w:szCs w:val="22"/>
        </w:rPr>
      </w:pPr>
      <w:r w:rsidRPr="00653DF1">
        <w:rPr>
          <w:rFonts w:cs="Arial"/>
          <w:szCs w:val="22"/>
        </w:rPr>
        <w:t>na podstawie art. 18 RODO prawo żądania od administratora ograniczenia przetwarzania danych osobowych z zastrzeżeniem przypadków, o których mowa w art. 18 ust. 2 RODO,</w:t>
      </w:r>
      <w:r w:rsidR="00653DF1">
        <w:rPr>
          <w:rFonts w:cs="Arial"/>
          <w:szCs w:val="22"/>
        </w:rPr>
        <w:br/>
      </w:r>
      <w:r w:rsidRPr="00653DF1">
        <w:rPr>
          <w:rFonts w:cs="Arial"/>
          <w:szCs w:val="22"/>
        </w:rPr>
        <w:t xml:space="preserve">z tym że wystąpienie z takim żądaniem nie ogranicza przetwarzania danych osobowych do czasu zakończenia postępowania o udzielenie zamówienia publicznego; </w:t>
      </w:r>
    </w:p>
    <w:p w:rsidR="00367B72" w:rsidRDefault="00367B72" w:rsidP="00653DF1">
      <w:pPr>
        <w:numPr>
          <w:ilvl w:val="0"/>
          <w:numId w:val="16"/>
        </w:numPr>
        <w:spacing w:before="120"/>
        <w:ind w:left="1701" w:hanging="283"/>
        <w:jc w:val="both"/>
        <w:rPr>
          <w:rFonts w:cs="Arial"/>
          <w:szCs w:val="22"/>
        </w:rPr>
      </w:pPr>
      <w:r w:rsidRPr="00653DF1">
        <w:rPr>
          <w:rFonts w:cs="Arial"/>
          <w:szCs w:val="22"/>
        </w:rPr>
        <w:t>prawo sprzeciwu wobec przetwarzania dotyczących Pani/Pana danych osobowych, na zasadach określonych w art. 21 RODO;</w:t>
      </w:r>
    </w:p>
    <w:p w:rsidR="00367B72" w:rsidRPr="00653DF1" w:rsidRDefault="00367B72" w:rsidP="00653DF1">
      <w:pPr>
        <w:numPr>
          <w:ilvl w:val="0"/>
          <w:numId w:val="16"/>
        </w:numPr>
        <w:spacing w:before="120"/>
        <w:ind w:left="1701" w:hanging="283"/>
        <w:jc w:val="both"/>
        <w:rPr>
          <w:rFonts w:cs="Arial"/>
          <w:szCs w:val="22"/>
        </w:rPr>
      </w:pPr>
      <w:r w:rsidRPr="00653DF1">
        <w:rPr>
          <w:rFonts w:cs="Arial"/>
          <w:szCs w:val="22"/>
        </w:rPr>
        <w:t>prawo do wniesienia skargi do organu nadzorczego, którym w Polsce jest Prezes Urzędu Ochrony Danych Osobowych, gdy Pani/Pan uzna, że przetwarzanie Pani/Pana danych osobowych narusza przepisy o ochronie danych osobowych.</w:t>
      </w:r>
    </w:p>
    <w:p w:rsidR="00367B72" w:rsidRPr="00692645" w:rsidRDefault="00367B72" w:rsidP="00653DF1">
      <w:pPr>
        <w:pStyle w:val="Akapitzlist"/>
        <w:numPr>
          <w:ilvl w:val="1"/>
          <w:numId w:val="13"/>
        </w:numPr>
        <w:spacing w:before="240"/>
        <w:ind w:left="1418" w:hanging="567"/>
        <w:jc w:val="both"/>
        <w:rPr>
          <w:rFonts w:cs="Arial"/>
          <w:szCs w:val="22"/>
        </w:rPr>
      </w:pPr>
      <w:r w:rsidRPr="00692645">
        <w:rPr>
          <w:rFonts w:cs="Arial"/>
          <w:szCs w:val="22"/>
        </w:rPr>
        <w:t>Nie przysługuje Pani/Panu:</w:t>
      </w:r>
    </w:p>
    <w:p w:rsidR="00367B72" w:rsidRPr="00367B72" w:rsidRDefault="00367B72" w:rsidP="00653DF1">
      <w:pPr>
        <w:numPr>
          <w:ilvl w:val="0"/>
          <w:numId w:val="16"/>
        </w:numPr>
        <w:spacing w:before="240"/>
        <w:ind w:left="1701" w:hanging="283"/>
        <w:jc w:val="both"/>
        <w:rPr>
          <w:rFonts w:cs="Arial"/>
          <w:szCs w:val="22"/>
        </w:rPr>
      </w:pPr>
      <w:r w:rsidRPr="00367B72">
        <w:rPr>
          <w:rFonts w:cs="Arial"/>
          <w:szCs w:val="22"/>
        </w:rPr>
        <w:t>w związku z art. 17 ust. 3 lit. b, d lub e RODO prawo do usunięcia danych osobowych;</w:t>
      </w:r>
    </w:p>
    <w:p w:rsidR="00367B72" w:rsidRDefault="00367B72" w:rsidP="00653DF1">
      <w:pPr>
        <w:numPr>
          <w:ilvl w:val="0"/>
          <w:numId w:val="16"/>
        </w:numPr>
        <w:spacing w:before="120"/>
        <w:ind w:left="1701" w:hanging="283"/>
        <w:jc w:val="both"/>
        <w:rPr>
          <w:rFonts w:cs="Arial"/>
          <w:szCs w:val="22"/>
        </w:rPr>
      </w:pPr>
      <w:r w:rsidRPr="00367B72">
        <w:rPr>
          <w:rFonts w:cs="Arial"/>
          <w:szCs w:val="22"/>
        </w:rPr>
        <w:t>prawo do przenoszenia danych osobowych, o którym mowa w art. 20 RODO.</w:t>
      </w:r>
    </w:p>
    <w:p w:rsidR="00922CA1" w:rsidRDefault="00922CA1" w:rsidP="00922CA1">
      <w:pPr>
        <w:spacing w:before="120"/>
        <w:ind w:left="1701"/>
        <w:jc w:val="both"/>
        <w:rPr>
          <w:rFonts w:cs="Arial"/>
          <w:szCs w:val="22"/>
        </w:rPr>
      </w:pPr>
    </w:p>
    <w:p w:rsidR="00922CA1" w:rsidRDefault="00922CA1" w:rsidP="00922CA1">
      <w:pPr>
        <w:spacing w:before="120"/>
        <w:ind w:left="1701"/>
        <w:jc w:val="both"/>
        <w:rPr>
          <w:rFonts w:cs="Arial"/>
          <w:szCs w:val="22"/>
        </w:rPr>
      </w:pPr>
    </w:p>
    <w:p w:rsidR="00922CA1" w:rsidRDefault="00922CA1" w:rsidP="00922CA1">
      <w:pPr>
        <w:spacing w:before="120"/>
        <w:ind w:left="1701"/>
        <w:jc w:val="both"/>
        <w:rPr>
          <w:rFonts w:cs="Arial"/>
          <w:szCs w:val="22"/>
        </w:rPr>
      </w:pPr>
    </w:p>
    <w:p w:rsidR="00922CA1" w:rsidRDefault="00922CA1" w:rsidP="00922CA1">
      <w:pPr>
        <w:spacing w:before="120"/>
        <w:ind w:left="1701"/>
        <w:jc w:val="both"/>
        <w:rPr>
          <w:rFonts w:cs="Arial"/>
          <w:szCs w:val="22"/>
        </w:rPr>
      </w:pPr>
    </w:p>
    <w:p w:rsidR="00367B72" w:rsidRPr="00D02B6B" w:rsidRDefault="00367B72" w:rsidP="00653DF1">
      <w:pPr>
        <w:numPr>
          <w:ilvl w:val="0"/>
          <w:numId w:val="13"/>
        </w:numPr>
        <w:spacing w:before="240"/>
        <w:ind w:left="851" w:hanging="425"/>
        <w:jc w:val="both"/>
        <w:rPr>
          <w:rFonts w:cs="Arial"/>
          <w:b/>
          <w:color w:val="000000"/>
          <w:szCs w:val="22"/>
        </w:rPr>
      </w:pPr>
      <w:r w:rsidRPr="00367B72">
        <w:rPr>
          <w:rFonts w:cs="Arial"/>
          <w:b/>
          <w:color w:val="000000"/>
          <w:szCs w:val="22"/>
        </w:rPr>
        <w:lastRenderedPageBreak/>
        <w:t>Zakres</w:t>
      </w:r>
      <w:r w:rsidRPr="00D02B6B">
        <w:rPr>
          <w:rFonts w:cs="Arial"/>
          <w:b/>
          <w:color w:val="000000"/>
          <w:szCs w:val="22"/>
        </w:rPr>
        <w:t xml:space="preserve"> informacji przekazywanych przez Wykonawcę osobom, których dane są wykazywane w związku ze składaną ofertą lub działającym i realizującym zamówienie w jego imieniu, o przetwarzaniu ich danych osobowych, w związku z art. 14 RODO:</w:t>
      </w:r>
    </w:p>
    <w:p w:rsidR="00367B72" w:rsidRDefault="00367B72" w:rsidP="00653DF1">
      <w:pPr>
        <w:pStyle w:val="Akapitzlist"/>
        <w:numPr>
          <w:ilvl w:val="1"/>
          <w:numId w:val="13"/>
        </w:numPr>
        <w:spacing w:before="240"/>
        <w:ind w:left="1418" w:hanging="567"/>
        <w:jc w:val="both"/>
        <w:rPr>
          <w:color w:val="000000"/>
          <w:szCs w:val="22"/>
          <w:lang w:eastAsia="en-US"/>
        </w:rPr>
      </w:pPr>
      <w:r w:rsidRPr="00692645">
        <w:rPr>
          <w:rFonts w:cs="Arial"/>
          <w:color w:val="000000"/>
          <w:szCs w:val="22"/>
        </w:rPr>
        <w:t xml:space="preserve">Z chwilą udostępnienia danych osobowych administratorem tych danych jest </w:t>
      </w:r>
      <w:r w:rsidRPr="00692645">
        <w:rPr>
          <w:color w:val="000000"/>
          <w:szCs w:val="22"/>
        </w:rPr>
        <w:t xml:space="preserve">Najwyższa Izba Kontroli, </w:t>
      </w:r>
      <w:r w:rsidRPr="00692645">
        <w:rPr>
          <w:color w:val="000000"/>
          <w:szCs w:val="22"/>
          <w:lang w:eastAsia="en-US"/>
        </w:rPr>
        <w:t xml:space="preserve">02-056 Warszawa ul. Filtrowa 57, tel. 22 444 50 00. </w:t>
      </w:r>
    </w:p>
    <w:p w:rsidR="00367B72" w:rsidRDefault="00367B72" w:rsidP="00653DF1">
      <w:pPr>
        <w:pStyle w:val="Akapitzlist"/>
        <w:numPr>
          <w:ilvl w:val="1"/>
          <w:numId w:val="13"/>
        </w:numPr>
        <w:spacing w:before="240"/>
        <w:ind w:left="1418" w:hanging="567"/>
        <w:contextualSpacing w:val="0"/>
        <w:jc w:val="both"/>
        <w:rPr>
          <w:color w:val="000000"/>
          <w:szCs w:val="22"/>
          <w:lang w:eastAsia="en-US"/>
        </w:rPr>
      </w:pPr>
      <w:r w:rsidRPr="00692645">
        <w:rPr>
          <w:color w:val="000000"/>
          <w:szCs w:val="22"/>
          <w:lang w:eastAsia="en-US"/>
        </w:rPr>
        <w:t>Dane kontaktowe</w:t>
      </w:r>
      <w:r w:rsidRPr="00692645">
        <w:rPr>
          <w:color w:val="000000"/>
          <w:szCs w:val="22"/>
        </w:rPr>
        <w:t xml:space="preserve"> Inspektora Ochrony Danych tel. 22 444 58 19, e-mail: </w:t>
      </w:r>
      <w:hyperlink r:id="rId36" w:history="1">
        <w:r w:rsidR="00692645" w:rsidRPr="00692645">
          <w:rPr>
            <w:rStyle w:val="Hipercze"/>
            <w:b/>
            <w:szCs w:val="22"/>
            <w:u w:val="none"/>
          </w:rPr>
          <w:t xml:space="preserve">iod@nik.gov.pl </w:t>
        </w:r>
      </w:hyperlink>
      <w:r w:rsidRPr="00692645">
        <w:rPr>
          <w:color w:val="000000"/>
          <w:szCs w:val="22"/>
        </w:rPr>
        <w:t xml:space="preserve">. </w:t>
      </w:r>
    </w:p>
    <w:p w:rsidR="00367B72" w:rsidRPr="004D204C" w:rsidRDefault="00367B72" w:rsidP="00653DF1">
      <w:pPr>
        <w:pStyle w:val="Akapitzlist"/>
        <w:numPr>
          <w:ilvl w:val="1"/>
          <w:numId w:val="13"/>
        </w:numPr>
        <w:spacing w:before="240"/>
        <w:ind w:left="1418" w:hanging="567"/>
        <w:contextualSpacing w:val="0"/>
        <w:jc w:val="both"/>
        <w:rPr>
          <w:color w:val="000000"/>
          <w:szCs w:val="22"/>
          <w:lang w:eastAsia="en-US"/>
        </w:rPr>
      </w:pPr>
      <w:r w:rsidRPr="004D204C">
        <w:rPr>
          <w:rFonts w:cs="Arial"/>
          <w:color w:val="000000"/>
          <w:szCs w:val="22"/>
        </w:rPr>
        <w:t>Podstawą prawną przetwarzania danych jest art. 6 ust.1 lit. c) i f) RODO w związku</w:t>
      </w:r>
      <w:r w:rsidR="004D204C">
        <w:rPr>
          <w:rFonts w:cs="Arial"/>
          <w:color w:val="000000"/>
          <w:szCs w:val="22"/>
        </w:rPr>
        <w:br/>
      </w:r>
      <w:r w:rsidRPr="004D204C">
        <w:rPr>
          <w:rFonts w:cs="Arial"/>
          <w:color w:val="000000"/>
          <w:szCs w:val="22"/>
        </w:rPr>
        <w:t xml:space="preserve">z przepisami ustawy PZP, </w:t>
      </w:r>
      <w:r w:rsidRPr="004D204C">
        <w:rPr>
          <w:rFonts w:cs="Arial"/>
          <w:color w:val="000000"/>
          <w:szCs w:val="22"/>
          <w:lang w:eastAsia="en-US"/>
        </w:rPr>
        <w:t xml:space="preserve">w celu przeprowadzenia niniejszego postępowania o udzielenie zamówienia publicznego, </w:t>
      </w:r>
      <w:r w:rsidRPr="004D204C">
        <w:rPr>
          <w:rFonts w:cs="Arial"/>
          <w:color w:val="000000"/>
          <w:szCs w:val="22"/>
        </w:rPr>
        <w:t>zawarcia i realizacji umowy o zamówienie oraz dochodzenia ewentualnych roszczeń z tytułu realizacji umowy</w:t>
      </w:r>
      <w:r w:rsidRPr="004D204C">
        <w:rPr>
          <w:rFonts w:cs="Arial"/>
          <w:color w:val="000000"/>
          <w:szCs w:val="22"/>
          <w:lang w:eastAsia="en-US"/>
        </w:rPr>
        <w:t xml:space="preserve">. </w:t>
      </w:r>
    </w:p>
    <w:p w:rsidR="00367B72" w:rsidRPr="004D204C" w:rsidRDefault="00367B72" w:rsidP="00653DF1">
      <w:pPr>
        <w:pStyle w:val="Akapitzlist"/>
        <w:numPr>
          <w:ilvl w:val="1"/>
          <w:numId w:val="13"/>
        </w:numPr>
        <w:spacing w:before="240"/>
        <w:ind w:left="1418" w:hanging="567"/>
        <w:contextualSpacing w:val="0"/>
        <w:jc w:val="both"/>
        <w:rPr>
          <w:color w:val="000000"/>
          <w:szCs w:val="22"/>
          <w:lang w:eastAsia="en-US"/>
        </w:rPr>
      </w:pPr>
      <w:r w:rsidRPr="004D204C">
        <w:rPr>
          <w:rFonts w:cs="Arial"/>
          <w:color w:val="000000"/>
          <w:szCs w:val="22"/>
        </w:rPr>
        <w:t>Kategoria</w:t>
      </w:r>
      <w:r w:rsidRPr="004D204C">
        <w:rPr>
          <w:bCs/>
          <w:color w:val="000000"/>
          <w:szCs w:val="22"/>
          <w:lang w:eastAsia="en-US"/>
        </w:rPr>
        <w:t xml:space="preserve"> danych osobowych zebranych przez Wykonawcę i udostępnione przez niego Administratorowi danych jest następująca: dane osobowe osób, których dotyczą, ujawnione NIK w celu udziału Wykonawcy w niniejszym postępowaniu o udzielenie zamówienia publicznego, zawarcia i realizacji umowy o zamówienie oraz dochodzenia ewentualnych roszczeń z tytułu realizacji umowy - w przypadku wyboru oferty Wykonawcy – </w:t>
      </w:r>
      <w:r w:rsidRPr="004D204C">
        <w:rPr>
          <w:bCs/>
          <w:i/>
          <w:iCs/>
          <w:color w:val="000000"/>
          <w:szCs w:val="22"/>
          <w:lang w:eastAsia="en-US"/>
        </w:rPr>
        <w:t>np. imię i nazwisko.</w:t>
      </w:r>
    </w:p>
    <w:p w:rsidR="00367B72" w:rsidRPr="00653DF1" w:rsidRDefault="00367B72" w:rsidP="00653DF1">
      <w:pPr>
        <w:pStyle w:val="Akapitzlist"/>
        <w:numPr>
          <w:ilvl w:val="1"/>
          <w:numId w:val="13"/>
        </w:numPr>
        <w:spacing w:before="240"/>
        <w:ind w:left="1418" w:hanging="567"/>
        <w:contextualSpacing w:val="0"/>
        <w:jc w:val="both"/>
        <w:rPr>
          <w:color w:val="000000"/>
          <w:szCs w:val="22"/>
          <w:lang w:eastAsia="en-US"/>
        </w:rPr>
      </w:pPr>
      <w:r w:rsidRPr="004D204C">
        <w:rPr>
          <w:rFonts w:cs="Arial"/>
          <w:color w:val="000000"/>
          <w:szCs w:val="22"/>
        </w:rPr>
        <w:t>Dane</w:t>
      </w:r>
      <w:r w:rsidRPr="004D204C">
        <w:rPr>
          <w:szCs w:val="22"/>
          <w:lang w:eastAsia="en-US"/>
        </w:rPr>
        <w:t xml:space="preserve"> osobowe mogą być przekazywane podmiotom upoważnionym na podstawie przepisów prawa. Odbiorcą danych może być również podmiot świadczący usługi IT</w:t>
      </w:r>
      <w:r w:rsidR="004D204C">
        <w:rPr>
          <w:szCs w:val="22"/>
          <w:lang w:eastAsia="en-US"/>
        </w:rPr>
        <w:br/>
      </w:r>
      <w:r w:rsidRPr="004D204C">
        <w:rPr>
          <w:szCs w:val="22"/>
          <w:lang w:eastAsia="en-US"/>
        </w:rPr>
        <w:t>w zakresie serwisowania i usuwania awarii, na rzecz Administratora danych.</w:t>
      </w:r>
    </w:p>
    <w:p w:rsidR="00367B72" w:rsidRDefault="00367B72" w:rsidP="00653DF1">
      <w:pPr>
        <w:pStyle w:val="Akapitzlist"/>
        <w:numPr>
          <w:ilvl w:val="1"/>
          <w:numId w:val="13"/>
        </w:numPr>
        <w:spacing w:before="240"/>
        <w:ind w:left="1418" w:hanging="567"/>
        <w:contextualSpacing w:val="0"/>
        <w:jc w:val="both"/>
        <w:rPr>
          <w:color w:val="000000"/>
          <w:szCs w:val="22"/>
          <w:lang w:eastAsia="en-US"/>
        </w:rPr>
      </w:pPr>
      <w:r w:rsidRPr="004D204C">
        <w:rPr>
          <w:rFonts w:cs="Arial"/>
          <w:color w:val="000000"/>
          <w:szCs w:val="22"/>
        </w:rPr>
        <w:t xml:space="preserve">Dane </w:t>
      </w:r>
      <w:r w:rsidRPr="004D204C">
        <w:rPr>
          <w:szCs w:val="22"/>
          <w:lang w:eastAsia="en-US"/>
        </w:rPr>
        <w:t>osobowe</w:t>
      </w:r>
      <w:r w:rsidRPr="004D204C">
        <w:rPr>
          <w:rFonts w:cs="Arial"/>
          <w:color w:val="000000"/>
          <w:szCs w:val="22"/>
        </w:rPr>
        <w:t xml:space="preserve"> będą przechowywane, przez okres niezbędny do przeprowadzenia postępowania o udzielenie zamówienia publicznego, </w:t>
      </w:r>
      <w:r w:rsidRPr="004D204C">
        <w:rPr>
          <w:szCs w:val="22"/>
          <w:lang w:eastAsia="en-US"/>
        </w:rPr>
        <w:t xml:space="preserve">a w stosunku do danych osobowych wskazanych przez Wykonawcę, którego oferta została wybrana </w:t>
      </w:r>
      <w:r w:rsidR="00653DF1">
        <w:rPr>
          <w:szCs w:val="22"/>
          <w:lang w:eastAsia="en-US"/>
        </w:rPr>
        <w:t>–</w:t>
      </w:r>
      <w:r w:rsidRPr="004D204C">
        <w:rPr>
          <w:szCs w:val="22"/>
          <w:lang w:eastAsia="en-US"/>
        </w:rPr>
        <w:t xml:space="preserve"> przez</w:t>
      </w:r>
      <w:r w:rsidR="00653DF1">
        <w:rPr>
          <w:szCs w:val="22"/>
          <w:lang w:eastAsia="en-US"/>
        </w:rPr>
        <w:t xml:space="preserve"> </w:t>
      </w:r>
      <w:r w:rsidRPr="004D204C">
        <w:rPr>
          <w:rFonts w:cs="Arial"/>
          <w:color w:val="000000"/>
          <w:szCs w:val="22"/>
        </w:rPr>
        <w:t>okres trwania</w:t>
      </w:r>
      <w:r w:rsidR="00653DF1">
        <w:rPr>
          <w:rFonts w:cs="Arial"/>
          <w:color w:val="000000"/>
          <w:szCs w:val="22"/>
        </w:rPr>
        <w:br/>
      </w:r>
      <w:r w:rsidRPr="004D204C">
        <w:rPr>
          <w:rFonts w:cs="Arial"/>
          <w:color w:val="000000"/>
          <w:szCs w:val="22"/>
        </w:rPr>
        <w:t>umowy</w:t>
      </w:r>
      <w:r w:rsidR="00653DF1">
        <w:rPr>
          <w:rFonts w:cs="Arial"/>
          <w:color w:val="000000"/>
          <w:szCs w:val="22"/>
        </w:rPr>
        <w:t xml:space="preserve"> </w:t>
      </w:r>
      <w:r w:rsidRPr="004D204C">
        <w:rPr>
          <w:rFonts w:cs="Arial"/>
          <w:color w:val="000000"/>
          <w:szCs w:val="22"/>
        </w:rPr>
        <w:t>o zamówienie, ale nie krócej niż 4 lata, od dnia zakończenia postępowania</w:t>
      </w:r>
      <w:r w:rsidR="004D204C">
        <w:rPr>
          <w:rFonts w:cs="Arial"/>
          <w:color w:val="000000"/>
          <w:szCs w:val="22"/>
        </w:rPr>
        <w:br/>
      </w:r>
      <w:r w:rsidRPr="004D204C">
        <w:rPr>
          <w:rFonts w:cs="Arial"/>
          <w:color w:val="000000"/>
          <w:szCs w:val="22"/>
        </w:rPr>
        <w:t>o udzielenie zamówienia publicznego oraz d</w:t>
      </w:r>
      <w:r w:rsidRPr="004D204C">
        <w:rPr>
          <w:color w:val="000000"/>
          <w:szCs w:val="22"/>
          <w:lang w:eastAsia="en-US"/>
        </w:rPr>
        <w:t xml:space="preserve">o czasu przedawnienia ewentualnych roszczeń wynikających z umowy. Ponadto dane osobowe przechowywane  będą </w:t>
      </w:r>
      <w:r w:rsidRPr="004D204C">
        <w:rPr>
          <w:szCs w:val="22"/>
          <w:lang w:eastAsia="en-US"/>
        </w:rPr>
        <w:t>przez okres archiwizacji dokumentów wynikający z przepisów wewnętrznych  Administratora Danych.</w:t>
      </w:r>
      <w:r w:rsidRPr="004D204C">
        <w:rPr>
          <w:color w:val="000000"/>
          <w:szCs w:val="22"/>
          <w:lang w:eastAsia="en-US"/>
        </w:rPr>
        <w:t xml:space="preserve"> </w:t>
      </w:r>
    </w:p>
    <w:p w:rsidR="00367B72" w:rsidRPr="004D204C" w:rsidRDefault="00367B72" w:rsidP="00653DF1">
      <w:pPr>
        <w:pStyle w:val="Akapitzlist"/>
        <w:numPr>
          <w:ilvl w:val="1"/>
          <w:numId w:val="13"/>
        </w:numPr>
        <w:spacing w:before="240"/>
        <w:ind w:left="1418" w:hanging="567"/>
        <w:contextualSpacing w:val="0"/>
        <w:jc w:val="both"/>
        <w:rPr>
          <w:color w:val="000000"/>
          <w:szCs w:val="22"/>
          <w:lang w:eastAsia="en-US"/>
        </w:rPr>
      </w:pPr>
      <w:r w:rsidRPr="004D204C">
        <w:rPr>
          <w:rFonts w:cs="Arial"/>
          <w:color w:val="000000"/>
          <w:szCs w:val="22"/>
        </w:rPr>
        <w:t>W odniesieniu do danych osobowych przekazanych NIK, decyzje nie będą podejmowane</w:t>
      </w:r>
      <w:r w:rsidR="004D204C">
        <w:rPr>
          <w:rFonts w:cs="Arial"/>
          <w:color w:val="000000"/>
          <w:szCs w:val="22"/>
        </w:rPr>
        <w:br/>
      </w:r>
      <w:r w:rsidRPr="004D204C">
        <w:rPr>
          <w:rFonts w:cs="Arial"/>
          <w:color w:val="000000"/>
          <w:szCs w:val="22"/>
        </w:rPr>
        <w:t>w sposób zautomatyzowany, stosownie do art. 22 RODO.</w:t>
      </w:r>
    </w:p>
    <w:p w:rsidR="00367B72" w:rsidRPr="004D204C" w:rsidRDefault="00367B72" w:rsidP="00653DF1">
      <w:pPr>
        <w:pStyle w:val="Akapitzlist"/>
        <w:numPr>
          <w:ilvl w:val="1"/>
          <w:numId w:val="13"/>
        </w:numPr>
        <w:spacing w:before="240"/>
        <w:ind w:left="1418" w:hanging="567"/>
        <w:contextualSpacing w:val="0"/>
        <w:jc w:val="both"/>
        <w:rPr>
          <w:color w:val="000000"/>
          <w:szCs w:val="22"/>
          <w:lang w:eastAsia="en-US"/>
        </w:rPr>
      </w:pPr>
      <w:r w:rsidRPr="004D204C">
        <w:rPr>
          <w:rFonts w:cs="Arial"/>
          <w:color w:val="000000"/>
          <w:szCs w:val="22"/>
        </w:rPr>
        <w:t>Osoby, których dane zostaną przekazane NIK, na podstawie art. 15 RODO - mają prawo dostępu do danych osobowych ich dotyczących, a na podstawie art. 16 RODO - prawo do sprostowania tych danych. Osoby, których dane zostaną przekazane NIK, na podstawie</w:t>
      </w:r>
      <w:r w:rsidR="004D204C">
        <w:rPr>
          <w:rFonts w:cs="Arial"/>
          <w:color w:val="000000"/>
          <w:szCs w:val="22"/>
        </w:rPr>
        <w:br/>
      </w:r>
      <w:r w:rsidRPr="004D204C">
        <w:rPr>
          <w:rFonts w:cs="Arial"/>
          <w:color w:val="000000"/>
          <w:szCs w:val="22"/>
        </w:rPr>
        <w:t>art. 18 RODO - mają prawo żądania od administratora ograniczenia przetwarzania danych osobowych. Przy czym, p</w:t>
      </w:r>
      <w:r w:rsidRPr="004D204C">
        <w:rPr>
          <w:rFonts w:cs="Arial"/>
          <w:color w:val="000000"/>
          <w:szCs w:val="22"/>
          <w:lang w:eastAsia="en-US"/>
        </w:rPr>
        <w:t>rawo do ograniczenia przetwarzania nie ma zastosowania</w:t>
      </w:r>
      <w:r w:rsidR="004D204C">
        <w:rPr>
          <w:rFonts w:cs="Arial"/>
          <w:color w:val="000000"/>
          <w:szCs w:val="22"/>
          <w:lang w:eastAsia="en-US"/>
        </w:rPr>
        <w:br/>
      </w:r>
      <w:r w:rsidRPr="004D204C">
        <w:rPr>
          <w:rFonts w:cs="Arial"/>
          <w:color w:val="000000"/>
          <w:szCs w:val="22"/>
          <w:lang w:eastAsia="en-US"/>
        </w:rPr>
        <w:t xml:space="preserve">w odniesieniu do </w:t>
      </w:r>
      <w:r w:rsidRPr="004D204C">
        <w:rPr>
          <w:rFonts w:cs="Arial"/>
          <w:color w:val="000000"/>
          <w:szCs w:val="22"/>
        </w:rPr>
        <w:t xml:space="preserve">przechowywania, w celu zapewnienia korzystania ze środków ochrony prawnej lub w celu ochrony praw innej osoby fizycznej lub prawnej, lub z uwagi na ważne względy interesu publicznego Unii Europejskiej lub państwa członkowskiego. </w:t>
      </w:r>
    </w:p>
    <w:p w:rsidR="00367B72" w:rsidRPr="004D204C" w:rsidRDefault="00367B72" w:rsidP="00653DF1">
      <w:pPr>
        <w:pStyle w:val="Akapitzlist"/>
        <w:numPr>
          <w:ilvl w:val="1"/>
          <w:numId w:val="13"/>
        </w:numPr>
        <w:spacing w:before="240"/>
        <w:ind w:left="1418" w:hanging="567"/>
        <w:contextualSpacing w:val="0"/>
        <w:jc w:val="both"/>
        <w:rPr>
          <w:color w:val="000000"/>
          <w:szCs w:val="22"/>
          <w:lang w:eastAsia="en-US"/>
        </w:rPr>
      </w:pPr>
      <w:r w:rsidRPr="004D204C">
        <w:rPr>
          <w:rFonts w:cs="Arial"/>
          <w:color w:val="000000"/>
          <w:szCs w:val="22"/>
        </w:rPr>
        <w:t>Osoby, których dane zostaną przekazane NIK mają prawo sprzeciwu wobec przetwarzania dotyczących ich danych osobowych, na zasadach określonych w art. 21 RODO.</w:t>
      </w:r>
    </w:p>
    <w:p w:rsidR="00367B72" w:rsidRPr="004D204C" w:rsidRDefault="00367B72" w:rsidP="00653DF1">
      <w:pPr>
        <w:pStyle w:val="Akapitzlist"/>
        <w:numPr>
          <w:ilvl w:val="1"/>
          <w:numId w:val="13"/>
        </w:numPr>
        <w:spacing w:before="240"/>
        <w:ind w:left="1418" w:hanging="567"/>
        <w:contextualSpacing w:val="0"/>
        <w:jc w:val="both"/>
        <w:rPr>
          <w:color w:val="000000"/>
          <w:szCs w:val="22"/>
          <w:lang w:eastAsia="en-US"/>
        </w:rPr>
      </w:pPr>
      <w:r w:rsidRPr="004D204C">
        <w:rPr>
          <w:rFonts w:cs="Arial"/>
          <w:color w:val="000000"/>
          <w:szCs w:val="22"/>
        </w:rPr>
        <w:t>Osoby, których dane zostaną przekazane NIK, mają prawo do wniesienia skargi do organu nadzorczego, którym w Polsce jest Prezes Urzędu Ochrony Danych Osobowych, gdy przetwarzanie takich danych osobowych narusza przepisy o ochronie danych osobowych.</w:t>
      </w:r>
    </w:p>
    <w:p w:rsidR="00683E07" w:rsidRPr="00922CA1" w:rsidRDefault="00367B72" w:rsidP="00653DF1">
      <w:pPr>
        <w:pStyle w:val="Akapitzlist"/>
        <w:numPr>
          <w:ilvl w:val="1"/>
          <w:numId w:val="13"/>
        </w:numPr>
        <w:spacing w:before="240"/>
        <w:ind w:left="1418" w:hanging="567"/>
        <w:contextualSpacing w:val="0"/>
        <w:jc w:val="both"/>
        <w:rPr>
          <w:color w:val="000000"/>
          <w:szCs w:val="22"/>
          <w:lang w:eastAsia="en-US"/>
        </w:rPr>
      </w:pPr>
      <w:r w:rsidRPr="004D204C">
        <w:rPr>
          <w:rFonts w:cs="Arial"/>
          <w:color w:val="000000"/>
          <w:szCs w:val="22"/>
        </w:rPr>
        <w:t>Osobom, których dane zostaną przekazane NIK nie przysługuje, prawo do usunięcia danych osobowych, w związku z art. 17 ust. 3 lit. b), d) lub e) RODO, jak również prawo do przenoszenia danych osobowych, o którym mowa w art. 20 RODO.</w:t>
      </w:r>
    </w:p>
    <w:p w:rsidR="00922CA1" w:rsidRPr="00922CA1" w:rsidRDefault="00922CA1" w:rsidP="00922CA1">
      <w:pPr>
        <w:spacing w:before="240"/>
        <w:ind w:left="851"/>
        <w:jc w:val="both"/>
        <w:rPr>
          <w:color w:val="000000"/>
          <w:szCs w:val="22"/>
          <w:lang w:eastAsia="en-US"/>
        </w:rPr>
      </w:pPr>
    </w:p>
    <w:p w:rsidR="00367B72" w:rsidRPr="00D0426A" w:rsidRDefault="00367B72" w:rsidP="00653DF1">
      <w:pPr>
        <w:pStyle w:val="Akapitzlist"/>
        <w:numPr>
          <w:ilvl w:val="0"/>
          <w:numId w:val="13"/>
        </w:numPr>
        <w:spacing w:before="240"/>
        <w:ind w:left="851" w:hanging="425"/>
        <w:contextualSpacing w:val="0"/>
        <w:jc w:val="both"/>
        <w:rPr>
          <w:color w:val="000000"/>
          <w:szCs w:val="22"/>
          <w:lang w:eastAsia="en-US"/>
        </w:rPr>
      </w:pPr>
      <w:r w:rsidRPr="00D0426A">
        <w:rPr>
          <w:bCs/>
          <w:szCs w:val="22"/>
        </w:rPr>
        <w:lastRenderedPageBreak/>
        <w:t>W przypadku, gdy wykonanie obowiązków, o których mowa w art. 15 ust. 1-3 RODO,</w:t>
      </w:r>
      <w:r w:rsidR="00653DF1">
        <w:rPr>
          <w:bCs/>
          <w:szCs w:val="22"/>
        </w:rPr>
        <w:t xml:space="preserve"> </w:t>
      </w:r>
      <w:r w:rsidRPr="00D0426A">
        <w:rPr>
          <w:bCs/>
          <w:szCs w:val="22"/>
        </w:rPr>
        <w:t>w stosunku</w:t>
      </w:r>
      <w:r w:rsidR="00653DF1">
        <w:rPr>
          <w:bCs/>
          <w:szCs w:val="22"/>
        </w:rPr>
        <w:br/>
      </w:r>
      <w:r w:rsidRPr="00D0426A">
        <w:rPr>
          <w:bCs/>
          <w:szCs w:val="22"/>
        </w:rPr>
        <w:t>do danych osoby, której dotyczą w przechowywanym przez Zamawiającego protokole wraz</w:t>
      </w:r>
      <w:r w:rsidR="00653DF1">
        <w:rPr>
          <w:bCs/>
          <w:szCs w:val="22"/>
        </w:rPr>
        <w:br/>
      </w:r>
      <w:r w:rsidRPr="00D0426A">
        <w:rPr>
          <w:bCs/>
          <w:szCs w:val="22"/>
        </w:rPr>
        <w:t>z załącznikami, o którym mowa w art. 97 ust. 1 ustawy, wymagałoby niewspółmiernie dużego wysiłku, Zamawiający zażąda wskazania dodatkowych informacji mających w szczególności na celu sprecyzowanie nazwy lub daty zakończonego postępowania o udzielenie zamówienia</w:t>
      </w:r>
      <w:r w:rsidRPr="00D0426A">
        <w:rPr>
          <w:rFonts w:cs="Arial"/>
          <w:color w:val="000000"/>
          <w:szCs w:val="22"/>
        </w:rPr>
        <w:t>.</w:t>
      </w:r>
    </w:p>
    <w:p w:rsidR="00367B72" w:rsidRPr="004D204C" w:rsidRDefault="00367B72" w:rsidP="00653DF1">
      <w:pPr>
        <w:keepNext/>
        <w:keepLines/>
        <w:numPr>
          <w:ilvl w:val="0"/>
          <w:numId w:val="12"/>
        </w:numPr>
        <w:spacing w:before="360"/>
        <w:ind w:left="425" w:hanging="567"/>
        <w:jc w:val="both"/>
        <w:outlineLvl w:val="0"/>
        <w:rPr>
          <w:rFonts w:eastAsiaTheme="majorEastAsia" w:cstheme="majorBidi"/>
          <w:b/>
          <w:bCs/>
          <w:szCs w:val="22"/>
        </w:rPr>
      </w:pPr>
      <w:bookmarkStart w:id="14" w:name="_Toc517160794"/>
      <w:r w:rsidRPr="004D204C">
        <w:rPr>
          <w:rFonts w:eastAsiaTheme="majorEastAsia" w:cstheme="majorBidi"/>
          <w:b/>
          <w:bCs/>
          <w:szCs w:val="22"/>
        </w:rPr>
        <w:t>ZAŁĄCZNIKI DO SWZ:</w:t>
      </w:r>
      <w:bookmarkEnd w:id="14"/>
    </w:p>
    <w:p w:rsidR="007A2374" w:rsidRDefault="00D166F0" w:rsidP="00D90D51">
      <w:pPr>
        <w:pStyle w:val="Akapitzlist"/>
        <w:numPr>
          <w:ilvl w:val="1"/>
          <w:numId w:val="33"/>
        </w:numPr>
        <w:tabs>
          <w:tab w:val="left" w:pos="811"/>
        </w:tabs>
        <w:spacing w:before="240"/>
        <w:ind w:left="811" w:right="45" w:hanging="385"/>
        <w:jc w:val="both"/>
        <w:rPr>
          <w:szCs w:val="22"/>
        </w:rPr>
      </w:pPr>
      <w:r w:rsidRPr="008047B6">
        <w:rPr>
          <w:b/>
          <w:szCs w:val="22"/>
        </w:rPr>
        <w:t xml:space="preserve">Załącznik </w:t>
      </w:r>
      <w:r w:rsidRPr="001C5893">
        <w:rPr>
          <w:b/>
          <w:szCs w:val="22"/>
        </w:rPr>
        <w:t>nr 1 –</w:t>
      </w:r>
      <w:r w:rsidR="007630E0">
        <w:rPr>
          <w:b/>
          <w:szCs w:val="22"/>
        </w:rPr>
        <w:t xml:space="preserve"> </w:t>
      </w:r>
      <w:r w:rsidR="007630E0" w:rsidRPr="00DC6B08">
        <w:rPr>
          <w:szCs w:val="22"/>
        </w:rPr>
        <w:t xml:space="preserve">Opis </w:t>
      </w:r>
      <w:r w:rsidR="007630E0">
        <w:rPr>
          <w:szCs w:val="22"/>
        </w:rPr>
        <w:t>przedmiotu zamówienia (OPZ)</w:t>
      </w:r>
      <w:r w:rsidR="00594307">
        <w:rPr>
          <w:szCs w:val="22"/>
        </w:rPr>
        <w:t xml:space="preserve"> wraz z załącznikiem </w:t>
      </w:r>
      <w:r w:rsidR="00B44719" w:rsidRPr="00B44719">
        <w:rPr>
          <w:szCs w:val="22"/>
        </w:rPr>
        <w:t>pn. „Szczegółowe wymagania funkcjonalne”</w:t>
      </w:r>
      <w:r w:rsidR="00F313E6">
        <w:rPr>
          <w:szCs w:val="22"/>
        </w:rPr>
        <w:t xml:space="preserve">, </w:t>
      </w:r>
      <w:r w:rsidR="00F313E6" w:rsidRPr="00481D36">
        <w:rPr>
          <w:color w:val="808080" w:themeColor="background1" w:themeShade="80"/>
          <w:szCs w:val="22"/>
        </w:rPr>
        <w:t>„Stan konta w PKZP”, „Statystyka PKZP”</w:t>
      </w:r>
      <w:r w:rsidR="007A2374" w:rsidRPr="00B44719">
        <w:rPr>
          <w:szCs w:val="22"/>
        </w:rPr>
        <w:t>.</w:t>
      </w:r>
    </w:p>
    <w:p w:rsidR="00D166F0" w:rsidRPr="001C5893" w:rsidRDefault="00D166F0" w:rsidP="00D90D51">
      <w:pPr>
        <w:pStyle w:val="Akapitzlist"/>
        <w:numPr>
          <w:ilvl w:val="1"/>
          <w:numId w:val="32"/>
        </w:numPr>
        <w:tabs>
          <w:tab w:val="left" w:pos="811"/>
        </w:tabs>
        <w:spacing w:before="120"/>
        <w:ind w:left="811" w:right="45" w:hanging="386"/>
        <w:contextualSpacing w:val="0"/>
        <w:rPr>
          <w:szCs w:val="22"/>
        </w:rPr>
      </w:pPr>
      <w:r w:rsidRPr="001C5893">
        <w:rPr>
          <w:b/>
          <w:szCs w:val="22"/>
        </w:rPr>
        <w:t xml:space="preserve">Załącznik nr 2 – </w:t>
      </w:r>
      <w:r w:rsidRPr="001C5893">
        <w:rPr>
          <w:szCs w:val="22"/>
        </w:rPr>
        <w:t>Wzór</w:t>
      </w:r>
      <w:r w:rsidRPr="001C5893">
        <w:rPr>
          <w:b/>
          <w:szCs w:val="22"/>
        </w:rPr>
        <w:t xml:space="preserve"> </w:t>
      </w:r>
      <w:r w:rsidRPr="001C5893">
        <w:rPr>
          <w:szCs w:val="22"/>
        </w:rPr>
        <w:t>Formularza oferty.</w:t>
      </w:r>
    </w:p>
    <w:p w:rsidR="00D166F0" w:rsidRPr="00DC47D9" w:rsidRDefault="00D166F0" w:rsidP="00D90D51">
      <w:pPr>
        <w:pStyle w:val="Akapitzlist"/>
        <w:numPr>
          <w:ilvl w:val="1"/>
          <w:numId w:val="32"/>
        </w:numPr>
        <w:tabs>
          <w:tab w:val="left" w:pos="811"/>
        </w:tabs>
        <w:spacing w:before="120"/>
        <w:ind w:left="357" w:right="45" w:firstLine="68"/>
        <w:contextualSpacing w:val="0"/>
        <w:rPr>
          <w:szCs w:val="22"/>
        </w:rPr>
      </w:pPr>
      <w:r w:rsidRPr="001C5893">
        <w:rPr>
          <w:b/>
          <w:szCs w:val="22"/>
        </w:rPr>
        <w:t xml:space="preserve">Załącznik nr 3 – </w:t>
      </w:r>
      <w:r w:rsidRPr="001C5893">
        <w:rPr>
          <w:szCs w:val="22"/>
        </w:rPr>
        <w:t>Wzór umowy</w:t>
      </w:r>
      <w:r w:rsidRPr="00DC47D9">
        <w:rPr>
          <w:szCs w:val="22"/>
        </w:rPr>
        <w:t xml:space="preserve"> wraz z załącznikami.</w:t>
      </w:r>
    </w:p>
    <w:p w:rsidR="00D166F0" w:rsidRPr="00C162B6" w:rsidRDefault="00D166F0" w:rsidP="00D90D51">
      <w:pPr>
        <w:pStyle w:val="Akapitzlist"/>
        <w:numPr>
          <w:ilvl w:val="1"/>
          <w:numId w:val="32"/>
        </w:numPr>
        <w:tabs>
          <w:tab w:val="left" w:pos="811"/>
        </w:tabs>
        <w:spacing w:before="120"/>
        <w:ind w:left="357" w:right="45" w:firstLine="68"/>
        <w:contextualSpacing w:val="0"/>
        <w:rPr>
          <w:szCs w:val="22"/>
        </w:rPr>
      </w:pPr>
      <w:r w:rsidRPr="00DC47D9">
        <w:rPr>
          <w:b/>
          <w:szCs w:val="22"/>
        </w:rPr>
        <w:t xml:space="preserve">Załącznik nr 4 – </w:t>
      </w:r>
      <w:r w:rsidRPr="00DC47D9">
        <w:rPr>
          <w:rFonts w:cs="Arial"/>
          <w:bCs/>
          <w:szCs w:val="22"/>
        </w:rPr>
        <w:t xml:space="preserve">Wzór zobowiązania </w:t>
      </w:r>
      <w:r w:rsidR="00C162B6" w:rsidRPr="00C162B6">
        <w:rPr>
          <w:rFonts w:cs="Arial"/>
          <w:szCs w:val="22"/>
        </w:rPr>
        <w:t>podmiotu udostępniającego zasoby</w:t>
      </w:r>
      <w:r w:rsidR="00C162B6">
        <w:rPr>
          <w:rFonts w:cs="Arial"/>
          <w:szCs w:val="22"/>
        </w:rPr>
        <w:t xml:space="preserve"> </w:t>
      </w:r>
      <w:r w:rsidRPr="00C162B6">
        <w:rPr>
          <w:rFonts w:cs="Arial"/>
          <w:b/>
          <w:bCs/>
          <w:i/>
          <w:sz w:val="20"/>
        </w:rPr>
        <w:t>(jeżeli dotyczy)</w:t>
      </w:r>
      <w:r w:rsidRPr="00C162B6">
        <w:rPr>
          <w:rFonts w:cs="Arial"/>
          <w:bCs/>
          <w:sz w:val="20"/>
        </w:rPr>
        <w:t>.</w:t>
      </w:r>
    </w:p>
    <w:p w:rsidR="00024C4A" w:rsidRDefault="00D166F0" w:rsidP="00D90D51">
      <w:pPr>
        <w:pStyle w:val="Akapitzlist"/>
        <w:numPr>
          <w:ilvl w:val="1"/>
          <w:numId w:val="32"/>
        </w:numPr>
        <w:tabs>
          <w:tab w:val="left" w:pos="811"/>
        </w:tabs>
        <w:spacing w:before="120"/>
        <w:ind w:left="357" w:right="45" w:firstLine="68"/>
        <w:contextualSpacing w:val="0"/>
        <w:rPr>
          <w:szCs w:val="22"/>
        </w:rPr>
      </w:pPr>
      <w:r w:rsidRPr="00C162B6">
        <w:rPr>
          <w:b/>
          <w:szCs w:val="22"/>
        </w:rPr>
        <w:t xml:space="preserve">Załącznik nr 5 – </w:t>
      </w:r>
      <w:r w:rsidRPr="00C162B6">
        <w:rPr>
          <w:szCs w:val="22"/>
        </w:rPr>
        <w:t>Formularz</w:t>
      </w:r>
      <w:r w:rsidRPr="00C162B6">
        <w:rPr>
          <w:b/>
          <w:szCs w:val="22"/>
        </w:rPr>
        <w:t xml:space="preserve"> </w:t>
      </w:r>
      <w:r w:rsidRPr="00C162B6">
        <w:rPr>
          <w:szCs w:val="22"/>
        </w:rPr>
        <w:t>JEDZ.</w:t>
      </w:r>
    </w:p>
    <w:p w:rsidR="00DB5ADA" w:rsidRPr="000A64AC" w:rsidRDefault="00DB5ADA" w:rsidP="00D90D51">
      <w:pPr>
        <w:pStyle w:val="Akapitzlist"/>
        <w:numPr>
          <w:ilvl w:val="1"/>
          <w:numId w:val="32"/>
        </w:numPr>
        <w:tabs>
          <w:tab w:val="left" w:pos="811"/>
        </w:tabs>
        <w:spacing w:before="120"/>
        <w:ind w:left="357" w:right="45" w:firstLine="68"/>
        <w:contextualSpacing w:val="0"/>
        <w:rPr>
          <w:szCs w:val="22"/>
        </w:rPr>
      </w:pPr>
      <w:r w:rsidRPr="00C162B6">
        <w:rPr>
          <w:b/>
          <w:szCs w:val="22"/>
        </w:rPr>
        <w:t xml:space="preserve">Załącznik nr </w:t>
      </w:r>
      <w:r>
        <w:rPr>
          <w:b/>
          <w:szCs w:val="22"/>
        </w:rPr>
        <w:t>6</w:t>
      </w:r>
      <w:r w:rsidRPr="00C162B6">
        <w:rPr>
          <w:b/>
          <w:szCs w:val="22"/>
        </w:rPr>
        <w:t xml:space="preserve"> – </w:t>
      </w:r>
      <w:r w:rsidRPr="00DB5ADA">
        <w:rPr>
          <w:szCs w:val="22"/>
        </w:rPr>
        <w:t xml:space="preserve">Wzór </w:t>
      </w:r>
      <w:r w:rsidRPr="00DB5ADA">
        <w:rPr>
          <w:rFonts w:eastAsiaTheme="minorHAnsi" w:cs="Calibri"/>
          <w:color w:val="000000"/>
          <w:szCs w:val="22"/>
          <w:lang w:eastAsia="en-US"/>
        </w:rPr>
        <w:t xml:space="preserve">oświadczenia </w:t>
      </w:r>
      <w:r w:rsidR="007769F5">
        <w:rPr>
          <w:rFonts w:eastAsiaTheme="minorHAnsi" w:cs="Calibri"/>
          <w:color w:val="000000"/>
          <w:szCs w:val="22"/>
          <w:lang w:eastAsia="en-US"/>
        </w:rPr>
        <w:t xml:space="preserve">dot. </w:t>
      </w:r>
      <w:r w:rsidRPr="00DB5ADA">
        <w:rPr>
          <w:rFonts w:eastAsiaTheme="minorHAnsi" w:cs="Calibri"/>
          <w:color w:val="000000"/>
          <w:szCs w:val="22"/>
          <w:lang w:eastAsia="en-US"/>
        </w:rPr>
        <w:t>grupy kapitałowej</w:t>
      </w:r>
      <w:r w:rsidR="007769F5">
        <w:rPr>
          <w:rFonts w:eastAsiaTheme="minorHAnsi" w:cs="Calibri"/>
          <w:color w:val="000000"/>
          <w:szCs w:val="22"/>
          <w:lang w:eastAsia="en-US"/>
        </w:rPr>
        <w:t>.</w:t>
      </w:r>
    </w:p>
    <w:p w:rsidR="000A64AC" w:rsidRPr="00404DA3" w:rsidRDefault="000A64AC" w:rsidP="00D90D51">
      <w:pPr>
        <w:pStyle w:val="Akapitzlist"/>
        <w:numPr>
          <w:ilvl w:val="1"/>
          <w:numId w:val="32"/>
        </w:numPr>
        <w:tabs>
          <w:tab w:val="left" w:pos="811"/>
        </w:tabs>
        <w:spacing w:before="120"/>
        <w:ind w:left="357" w:right="45" w:firstLine="68"/>
        <w:contextualSpacing w:val="0"/>
        <w:rPr>
          <w:szCs w:val="22"/>
        </w:rPr>
      </w:pPr>
      <w:r w:rsidRPr="001C5893">
        <w:rPr>
          <w:b/>
          <w:szCs w:val="22"/>
        </w:rPr>
        <w:t xml:space="preserve">Załącznik nr </w:t>
      </w:r>
      <w:r>
        <w:rPr>
          <w:b/>
          <w:szCs w:val="22"/>
        </w:rPr>
        <w:t>7</w:t>
      </w:r>
      <w:r w:rsidRPr="001C5893">
        <w:rPr>
          <w:b/>
          <w:szCs w:val="22"/>
        </w:rPr>
        <w:t xml:space="preserve"> –</w:t>
      </w:r>
      <w:r w:rsidRPr="001C5893">
        <w:rPr>
          <w:szCs w:val="22"/>
        </w:rPr>
        <w:t xml:space="preserve"> Wzór</w:t>
      </w:r>
      <w:r w:rsidRPr="001C5893">
        <w:rPr>
          <w:b/>
          <w:szCs w:val="22"/>
        </w:rPr>
        <w:t xml:space="preserve"> </w:t>
      </w:r>
      <w:r w:rsidRPr="001C5893">
        <w:rPr>
          <w:szCs w:val="22"/>
        </w:rPr>
        <w:t xml:space="preserve">wykazu </w:t>
      </w:r>
      <w:r>
        <w:rPr>
          <w:szCs w:val="22"/>
        </w:rPr>
        <w:t>osób</w:t>
      </w:r>
      <w:r w:rsidRPr="00404DA3">
        <w:rPr>
          <w:szCs w:val="22"/>
        </w:rPr>
        <w:t>.</w:t>
      </w:r>
    </w:p>
    <w:p w:rsidR="00D166F0" w:rsidRDefault="00D166F0" w:rsidP="00D90D51">
      <w:pPr>
        <w:pStyle w:val="Akapitzlist"/>
        <w:numPr>
          <w:ilvl w:val="1"/>
          <w:numId w:val="32"/>
        </w:numPr>
        <w:tabs>
          <w:tab w:val="left" w:pos="811"/>
        </w:tabs>
        <w:spacing w:before="120"/>
        <w:ind w:left="357" w:right="45" w:firstLine="68"/>
        <w:contextualSpacing w:val="0"/>
        <w:rPr>
          <w:szCs w:val="22"/>
        </w:rPr>
      </w:pPr>
      <w:r w:rsidRPr="001C5893">
        <w:rPr>
          <w:b/>
          <w:szCs w:val="22"/>
        </w:rPr>
        <w:t xml:space="preserve">Załącznik nr </w:t>
      </w:r>
      <w:r w:rsidR="000A64AC">
        <w:rPr>
          <w:b/>
          <w:szCs w:val="22"/>
        </w:rPr>
        <w:t>8</w:t>
      </w:r>
      <w:r w:rsidRPr="001C5893">
        <w:rPr>
          <w:b/>
          <w:szCs w:val="22"/>
        </w:rPr>
        <w:t xml:space="preserve"> –</w:t>
      </w:r>
      <w:r w:rsidRPr="001C5893">
        <w:rPr>
          <w:szCs w:val="22"/>
        </w:rPr>
        <w:t xml:space="preserve"> Wzór</w:t>
      </w:r>
      <w:r w:rsidRPr="001C5893">
        <w:rPr>
          <w:b/>
          <w:szCs w:val="22"/>
        </w:rPr>
        <w:t xml:space="preserve"> </w:t>
      </w:r>
      <w:r w:rsidRPr="001C5893">
        <w:rPr>
          <w:szCs w:val="22"/>
        </w:rPr>
        <w:t xml:space="preserve">wykazu </w:t>
      </w:r>
      <w:r w:rsidR="00404DA3">
        <w:rPr>
          <w:szCs w:val="22"/>
        </w:rPr>
        <w:t xml:space="preserve">dostaw </w:t>
      </w:r>
      <w:r w:rsidR="00C067D0">
        <w:rPr>
          <w:szCs w:val="22"/>
        </w:rPr>
        <w:t>i</w:t>
      </w:r>
      <w:r w:rsidR="00404DA3">
        <w:rPr>
          <w:szCs w:val="22"/>
        </w:rPr>
        <w:t xml:space="preserve"> usług</w:t>
      </w:r>
      <w:r w:rsidRPr="00404DA3">
        <w:rPr>
          <w:szCs w:val="22"/>
        </w:rPr>
        <w:t>.</w:t>
      </w:r>
    </w:p>
    <w:p w:rsidR="000A64AC" w:rsidRPr="000A64AC" w:rsidRDefault="000A64AC" w:rsidP="00D90D51">
      <w:pPr>
        <w:pStyle w:val="Akapitzlist"/>
        <w:numPr>
          <w:ilvl w:val="1"/>
          <w:numId w:val="32"/>
        </w:numPr>
        <w:tabs>
          <w:tab w:val="left" w:pos="811"/>
        </w:tabs>
        <w:spacing w:before="120"/>
        <w:ind w:left="851" w:right="45" w:hanging="425"/>
        <w:contextualSpacing w:val="0"/>
        <w:rPr>
          <w:szCs w:val="22"/>
        </w:rPr>
      </w:pPr>
      <w:r w:rsidRPr="000A64AC">
        <w:rPr>
          <w:b/>
          <w:szCs w:val="22"/>
        </w:rPr>
        <w:t>Załącznik nr 9 –</w:t>
      </w:r>
      <w:r w:rsidRPr="000A64AC">
        <w:rPr>
          <w:szCs w:val="22"/>
        </w:rPr>
        <w:t xml:space="preserve"> Wzór </w:t>
      </w:r>
      <w:r w:rsidRPr="000A64AC">
        <w:rPr>
          <w:rFonts w:eastAsiaTheme="minorHAnsi" w:cs="Calibri"/>
          <w:color w:val="000000"/>
          <w:szCs w:val="22"/>
          <w:lang w:eastAsia="en-US"/>
        </w:rPr>
        <w:t xml:space="preserve">oświadczenia </w:t>
      </w:r>
      <w:r w:rsidRPr="000A64AC">
        <w:t>wykonawców wspólnie ubiegających się o udzielenie zamówienia</w:t>
      </w:r>
      <w:r w:rsidR="00066224">
        <w:t xml:space="preserve"> </w:t>
      </w:r>
      <w:r w:rsidR="00066224" w:rsidRPr="00C162B6">
        <w:rPr>
          <w:rFonts w:cs="Arial"/>
          <w:b/>
          <w:bCs/>
          <w:i/>
          <w:sz w:val="20"/>
        </w:rPr>
        <w:t>(jeżeli dotyczy)</w:t>
      </w:r>
      <w:r w:rsidR="00066224">
        <w:rPr>
          <w:rFonts w:cs="Arial"/>
          <w:b/>
          <w:bCs/>
          <w:i/>
          <w:sz w:val="20"/>
        </w:rPr>
        <w:t>.</w:t>
      </w:r>
    </w:p>
    <w:p w:rsidR="000A64AC" w:rsidRDefault="000A64AC" w:rsidP="000A64AC">
      <w:pPr>
        <w:tabs>
          <w:tab w:val="left" w:pos="811"/>
        </w:tabs>
        <w:spacing w:before="120"/>
        <w:ind w:right="45"/>
        <w:rPr>
          <w:szCs w:val="22"/>
        </w:rPr>
      </w:pPr>
    </w:p>
    <w:p w:rsidR="000A64AC" w:rsidRDefault="000A64AC" w:rsidP="000A64AC">
      <w:pPr>
        <w:tabs>
          <w:tab w:val="left" w:pos="811"/>
        </w:tabs>
        <w:spacing w:before="120"/>
        <w:ind w:right="45"/>
        <w:rPr>
          <w:szCs w:val="22"/>
        </w:rPr>
      </w:pPr>
    </w:p>
    <w:sectPr w:rsidR="000A64AC" w:rsidSect="00AA523E">
      <w:footerReference w:type="default" r:id="rId37"/>
      <w:pgSz w:w="11906" w:h="16838" w:code="9"/>
      <w:pgMar w:top="1135" w:right="1417" w:bottom="993" w:left="1417"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BC" w:rsidRDefault="00996CBC" w:rsidP="00367B72">
      <w:r>
        <w:separator/>
      </w:r>
    </w:p>
  </w:endnote>
  <w:endnote w:type="continuationSeparator" w:id="0">
    <w:p w:rsidR="00996CBC" w:rsidRDefault="00996CBC" w:rsidP="0036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Arial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66068"/>
      <w:docPartObj>
        <w:docPartGallery w:val="Page Numbers (Bottom of Page)"/>
        <w:docPartUnique/>
      </w:docPartObj>
    </w:sdtPr>
    <w:sdtEndPr>
      <w:rPr>
        <w:rFonts w:ascii="Arial Narrow" w:hAnsi="Arial Narrow"/>
        <w:sz w:val="22"/>
        <w:szCs w:val="22"/>
      </w:rPr>
    </w:sdtEndPr>
    <w:sdtContent>
      <w:p w:rsidR="00B06D1C" w:rsidRPr="00AD6F89" w:rsidRDefault="00B06D1C" w:rsidP="004F690A">
        <w:pPr>
          <w:pStyle w:val="Stopka"/>
          <w:jc w:val="right"/>
          <w:rPr>
            <w:rFonts w:ascii="Arial Narrow" w:hAnsi="Arial Narrow"/>
            <w:sz w:val="22"/>
            <w:szCs w:val="22"/>
          </w:rPr>
        </w:pPr>
        <w:r w:rsidRPr="00AD6F89">
          <w:rPr>
            <w:rFonts w:ascii="Arial Narrow" w:hAnsi="Arial Narrow"/>
            <w:sz w:val="22"/>
            <w:szCs w:val="22"/>
          </w:rPr>
          <w:fldChar w:fldCharType="begin"/>
        </w:r>
        <w:r w:rsidRPr="00AD6F89">
          <w:rPr>
            <w:rFonts w:ascii="Arial Narrow" w:hAnsi="Arial Narrow"/>
            <w:sz w:val="22"/>
            <w:szCs w:val="22"/>
          </w:rPr>
          <w:instrText>PAGE   \* MERGEFORMAT</w:instrText>
        </w:r>
        <w:r w:rsidRPr="00AD6F89">
          <w:rPr>
            <w:rFonts w:ascii="Arial Narrow" w:hAnsi="Arial Narrow"/>
            <w:sz w:val="22"/>
            <w:szCs w:val="22"/>
          </w:rPr>
          <w:fldChar w:fldCharType="separate"/>
        </w:r>
        <w:r w:rsidR="00481D36">
          <w:rPr>
            <w:rFonts w:ascii="Arial Narrow" w:hAnsi="Arial Narrow"/>
            <w:noProof/>
            <w:sz w:val="22"/>
            <w:szCs w:val="22"/>
          </w:rPr>
          <w:t>3</w:t>
        </w:r>
        <w:r w:rsidRPr="00AD6F89">
          <w:rPr>
            <w:rFonts w:ascii="Arial Narrow" w:hAnsi="Arial Narrow"/>
            <w:sz w:val="22"/>
            <w:szCs w:val="22"/>
          </w:rPr>
          <w:fldChar w:fldCharType="end"/>
        </w:r>
      </w:p>
    </w:sdtContent>
  </w:sdt>
  <w:p w:rsidR="00B06D1C" w:rsidRDefault="00B06D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BC" w:rsidRDefault="00996CBC" w:rsidP="00367B72">
      <w:r>
        <w:separator/>
      </w:r>
    </w:p>
  </w:footnote>
  <w:footnote w:type="continuationSeparator" w:id="0">
    <w:p w:rsidR="00996CBC" w:rsidRDefault="00996CBC" w:rsidP="00367B72">
      <w:r>
        <w:continuationSeparator/>
      </w:r>
    </w:p>
  </w:footnote>
  <w:footnote w:id="1">
    <w:p w:rsidR="00B06D1C" w:rsidRPr="00DF7B74" w:rsidRDefault="00B06D1C" w:rsidP="001F1F97">
      <w:pPr>
        <w:pStyle w:val="Tekstprzypisudolnego"/>
        <w:jc w:val="both"/>
        <w:rPr>
          <w:sz w:val="18"/>
          <w:szCs w:val="18"/>
        </w:rPr>
      </w:pPr>
      <w:r w:rsidRPr="00DF7B74">
        <w:rPr>
          <w:rStyle w:val="Odwoanieprzypisudolnego"/>
          <w:sz w:val="18"/>
          <w:szCs w:val="18"/>
        </w:rPr>
        <w:footnoteRef/>
      </w:r>
      <w:r w:rsidRPr="00DF7B74">
        <w:rPr>
          <w:sz w:val="18"/>
          <w:szCs w:val="18"/>
        </w:rPr>
        <w:t xml:space="preserve"> W przypadku, gdy Wykonawca nie korzysta z narzędzia ESPD, Zamawiający dopuszcza w szczególności następujące formaty przesyłanych danych:</w:t>
      </w:r>
      <w:r>
        <w:rPr>
          <w:sz w:val="18"/>
          <w:szCs w:val="18"/>
        </w:rPr>
        <w:t xml:space="preserve"> </w:t>
      </w:r>
      <w:r>
        <w:rPr>
          <w:b/>
          <w:sz w:val="18"/>
          <w:szCs w:val="18"/>
        </w:rPr>
        <w:t>.pdf, .</w:t>
      </w:r>
      <w:proofErr w:type="spellStart"/>
      <w:r>
        <w:rPr>
          <w:b/>
          <w:sz w:val="18"/>
          <w:szCs w:val="18"/>
        </w:rPr>
        <w:t>doc</w:t>
      </w:r>
      <w:proofErr w:type="spellEnd"/>
      <w:r>
        <w:rPr>
          <w:b/>
          <w:sz w:val="18"/>
          <w:szCs w:val="18"/>
        </w:rPr>
        <w:t>, .</w:t>
      </w:r>
      <w:proofErr w:type="spellStart"/>
      <w:r>
        <w:rPr>
          <w:b/>
          <w:sz w:val="18"/>
          <w:szCs w:val="18"/>
        </w:rPr>
        <w:t>docx</w:t>
      </w:r>
      <w:proofErr w:type="spellEnd"/>
      <w:r>
        <w:rPr>
          <w:b/>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DDF455F2"/>
    <w:name w:val="WW8Num13"/>
    <w:lvl w:ilvl="0">
      <w:start w:val="1"/>
      <w:numFmt w:val="decimal"/>
      <w:lvlText w:val="%1."/>
      <w:lvlJc w:val="left"/>
      <w:pPr>
        <w:tabs>
          <w:tab w:val="num" w:pos="638"/>
        </w:tabs>
        <w:ind w:left="638" w:hanging="360"/>
      </w:pPr>
      <w:rPr>
        <w:color w:val="auto"/>
      </w:rPr>
    </w:lvl>
  </w:abstractNum>
  <w:abstractNum w:abstractNumId="1">
    <w:nsid w:val="00101E07"/>
    <w:multiLevelType w:val="hybridMultilevel"/>
    <w:tmpl w:val="346A4A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0486C4B"/>
    <w:multiLevelType w:val="hybridMultilevel"/>
    <w:tmpl w:val="86FE41C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F47867"/>
    <w:multiLevelType w:val="hybridMultilevel"/>
    <w:tmpl w:val="2C0E8F0E"/>
    <w:lvl w:ilvl="0" w:tplc="8D1CCDD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352368"/>
    <w:multiLevelType w:val="multilevel"/>
    <w:tmpl w:val="73B8DF6E"/>
    <w:lvl w:ilvl="0">
      <w:start w:val="1"/>
      <w:numFmt w:val="decimal"/>
      <w:lvlText w:val="%1"/>
      <w:lvlJc w:val="left"/>
      <w:pPr>
        <w:ind w:left="360" w:hanging="360"/>
      </w:pPr>
      <w:rPr>
        <w:rFonts w:hint="default"/>
        <w:i/>
      </w:rPr>
    </w:lvl>
    <w:lvl w:ilvl="1">
      <w:start w:val="1"/>
      <w:numFmt w:val="decimal"/>
      <w:lvlText w:val="%1.%2"/>
      <w:lvlJc w:val="left"/>
      <w:pPr>
        <w:ind w:left="2758" w:hanging="360"/>
      </w:pPr>
      <w:rPr>
        <w:rFonts w:hint="default"/>
        <w:b/>
        <w:i w:val="0"/>
      </w:rPr>
    </w:lvl>
    <w:lvl w:ilvl="2">
      <w:start w:val="1"/>
      <w:numFmt w:val="decimal"/>
      <w:lvlText w:val="%1.%2.%3"/>
      <w:lvlJc w:val="left"/>
      <w:pPr>
        <w:ind w:left="5516" w:hanging="720"/>
      </w:pPr>
      <w:rPr>
        <w:rFonts w:hint="default"/>
        <w:i/>
      </w:rPr>
    </w:lvl>
    <w:lvl w:ilvl="3">
      <w:start w:val="1"/>
      <w:numFmt w:val="decimal"/>
      <w:lvlText w:val="%1.%2.%3.%4"/>
      <w:lvlJc w:val="left"/>
      <w:pPr>
        <w:ind w:left="7914" w:hanging="720"/>
      </w:pPr>
      <w:rPr>
        <w:rFonts w:hint="default"/>
        <w:i/>
      </w:rPr>
    </w:lvl>
    <w:lvl w:ilvl="4">
      <w:start w:val="1"/>
      <w:numFmt w:val="decimal"/>
      <w:lvlText w:val="%1.%2.%3.%4.%5"/>
      <w:lvlJc w:val="left"/>
      <w:pPr>
        <w:ind w:left="10312" w:hanging="720"/>
      </w:pPr>
      <w:rPr>
        <w:rFonts w:hint="default"/>
        <w:i/>
      </w:rPr>
    </w:lvl>
    <w:lvl w:ilvl="5">
      <w:start w:val="1"/>
      <w:numFmt w:val="decimal"/>
      <w:lvlText w:val="%1.%2.%3.%4.%5.%6"/>
      <w:lvlJc w:val="left"/>
      <w:pPr>
        <w:ind w:left="13070" w:hanging="1080"/>
      </w:pPr>
      <w:rPr>
        <w:rFonts w:hint="default"/>
        <w:i/>
      </w:rPr>
    </w:lvl>
    <w:lvl w:ilvl="6">
      <w:start w:val="1"/>
      <w:numFmt w:val="decimal"/>
      <w:lvlText w:val="%1.%2.%3.%4.%5.%6.%7"/>
      <w:lvlJc w:val="left"/>
      <w:pPr>
        <w:ind w:left="15468" w:hanging="1080"/>
      </w:pPr>
      <w:rPr>
        <w:rFonts w:hint="default"/>
        <w:i/>
      </w:rPr>
    </w:lvl>
    <w:lvl w:ilvl="7">
      <w:start w:val="1"/>
      <w:numFmt w:val="decimal"/>
      <w:lvlText w:val="%1.%2.%3.%4.%5.%6.%7.%8"/>
      <w:lvlJc w:val="left"/>
      <w:pPr>
        <w:ind w:left="18226" w:hanging="1440"/>
      </w:pPr>
      <w:rPr>
        <w:rFonts w:hint="default"/>
        <w:i/>
      </w:rPr>
    </w:lvl>
    <w:lvl w:ilvl="8">
      <w:start w:val="1"/>
      <w:numFmt w:val="decimal"/>
      <w:lvlText w:val="%1.%2.%3.%4.%5.%6.%7.%8.%9"/>
      <w:lvlJc w:val="left"/>
      <w:pPr>
        <w:ind w:left="20624" w:hanging="1440"/>
      </w:pPr>
      <w:rPr>
        <w:rFonts w:hint="default"/>
        <w:i/>
      </w:rPr>
    </w:lvl>
  </w:abstractNum>
  <w:abstractNum w:abstractNumId="5">
    <w:nsid w:val="09E41338"/>
    <w:multiLevelType w:val="hybridMultilevel"/>
    <w:tmpl w:val="D6D8BA22"/>
    <w:lvl w:ilvl="0" w:tplc="9A5419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DC2770C"/>
    <w:multiLevelType w:val="hybridMultilevel"/>
    <w:tmpl w:val="12A8388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E6E48E9"/>
    <w:multiLevelType w:val="multilevel"/>
    <w:tmpl w:val="58A62F30"/>
    <w:lvl w:ilvl="0">
      <w:start w:val="11"/>
      <w:numFmt w:val="decimal"/>
      <w:lvlText w:val="%1"/>
      <w:lvlJc w:val="left"/>
      <w:pPr>
        <w:ind w:left="360" w:hanging="360"/>
      </w:pPr>
      <w:rPr>
        <w:rFonts w:hint="default"/>
        <w:b/>
      </w:rPr>
    </w:lvl>
    <w:lvl w:ilvl="1">
      <w:start w:val="1"/>
      <w:numFmt w:val="decimal"/>
      <w:lvlText w:val="%2."/>
      <w:lvlJc w:val="left"/>
      <w:pPr>
        <w:ind w:left="1080" w:hanging="360"/>
      </w:pPr>
      <w:rPr>
        <w:rFonts w:ascii="Arial Narrow" w:eastAsia="Times New Roman" w:hAnsi="Arial Narrow" w:cs="Times New Roman"/>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
    <w:nsid w:val="107C1AC6"/>
    <w:multiLevelType w:val="multilevel"/>
    <w:tmpl w:val="813A2C54"/>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9">
    <w:nsid w:val="10C16EF3"/>
    <w:multiLevelType w:val="multilevel"/>
    <w:tmpl w:val="203AC644"/>
    <w:lvl w:ilvl="0">
      <w:start w:val="11"/>
      <w:numFmt w:val="decimal"/>
      <w:lvlText w:val="%1"/>
      <w:lvlJc w:val="left"/>
      <w:pPr>
        <w:ind w:left="360" w:hanging="360"/>
      </w:pPr>
      <w:rPr>
        <w:rFonts w:hint="default"/>
      </w:rPr>
    </w:lvl>
    <w:lvl w:ilvl="1">
      <w:start w:val="1"/>
      <w:numFmt w:val="decimal"/>
      <w:lvlText w:val="%1.%2"/>
      <w:lvlJc w:val="left"/>
      <w:pPr>
        <w:ind w:left="3600" w:hanging="360"/>
      </w:pPr>
      <w:rPr>
        <w:rFonts w:hint="default"/>
        <w:b/>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3680" w:hanging="72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520" w:hanging="108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360" w:hanging="1440"/>
      </w:pPr>
      <w:rPr>
        <w:rFonts w:hint="default"/>
      </w:rPr>
    </w:lvl>
  </w:abstractNum>
  <w:abstractNum w:abstractNumId="10">
    <w:nsid w:val="10F70C97"/>
    <w:multiLevelType w:val="hybridMultilevel"/>
    <w:tmpl w:val="1BFC0EB8"/>
    <w:lvl w:ilvl="0" w:tplc="EE5840E8">
      <w:start w:val="1"/>
      <w:numFmt w:val="lowerLetter"/>
      <w:lvlText w:val="%1)"/>
      <w:lvlJc w:val="left"/>
      <w:pPr>
        <w:ind w:left="720" w:hanging="360"/>
      </w:pPr>
      <w:rPr>
        <w:rFonts w:ascii="Arial Narrow" w:eastAsia="Calibri"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796490"/>
    <w:multiLevelType w:val="multilevel"/>
    <w:tmpl w:val="EA0ECA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nsid w:val="178167D6"/>
    <w:multiLevelType w:val="multilevel"/>
    <w:tmpl w:val="75B4080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
    <w:nsid w:val="18C871B5"/>
    <w:multiLevelType w:val="multilevel"/>
    <w:tmpl w:val="19B467F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4">
    <w:nsid w:val="194B0833"/>
    <w:multiLevelType w:val="hybridMultilevel"/>
    <w:tmpl w:val="99BA1B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9FB63E5"/>
    <w:multiLevelType w:val="multilevel"/>
    <w:tmpl w:val="6B622E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6">
    <w:nsid w:val="1C103741"/>
    <w:multiLevelType w:val="multilevel"/>
    <w:tmpl w:val="CF6CFB02"/>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D7830E2"/>
    <w:multiLevelType w:val="multilevel"/>
    <w:tmpl w:val="6248BB8A"/>
    <w:lvl w:ilvl="0">
      <w:start w:val="1"/>
      <w:numFmt w:val="decimal"/>
      <w:lvlText w:val="%1"/>
      <w:lvlJc w:val="left"/>
      <w:pPr>
        <w:ind w:left="360" w:hanging="360"/>
      </w:pPr>
      <w:rPr>
        <w:rFonts w:hint="default"/>
        <w:sz w:val="24"/>
      </w:rPr>
    </w:lvl>
    <w:lvl w:ilvl="1">
      <w:start w:val="1"/>
      <w:numFmt w:val="decimal"/>
      <w:lvlText w:val="%1.%2"/>
      <w:lvlJc w:val="left"/>
      <w:pPr>
        <w:ind w:left="3234" w:hanging="360"/>
      </w:pPr>
      <w:rPr>
        <w:rFonts w:hint="default"/>
        <w:b/>
        <w:sz w:val="22"/>
      </w:rPr>
    </w:lvl>
    <w:lvl w:ilvl="2">
      <w:start w:val="1"/>
      <w:numFmt w:val="decimal"/>
      <w:lvlText w:val="%1.%2.%3"/>
      <w:lvlJc w:val="left"/>
      <w:pPr>
        <w:ind w:left="6468" w:hanging="720"/>
      </w:pPr>
      <w:rPr>
        <w:rFonts w:hint="default"/>
        <w:sz w:val="24"/>
      </w:rPr>
    </w:lvl>
    <w:lvl w:ilvl="3">
      <w:start w:val="1"/>
      <w:numFmt w:val="decimal"/>
      <w:lvlText w:val="%1.%2.%3.%4"/>
      <w:lvlJc w:val="left"/>
      <w:pPr>
        <w:ind w:left="9342" w:hanging="720"/>
      </w:pPr>
      <w:rPr>
        <w:rFonts w:hint="default"/>
        <w:sz w:val="24"/>
      </w:rPr>
    </w:lvl>
    <w:lvl w:ilvl="4">
      <w:start w:val="1"/>
      <w:numFmt w:val="decimal"/>
      <w:lvlText w:val="%1.%2.%3.%4.%5"/>
      <w:lvlJc w:val="left"/>
      <w:pPr>
        <w:ind w:left="12216" w:hanging="720"/>
      </w:pPr>
      <w:rPr>
        <w:rFonts w:hint="default"/>
        <w:sz w:val="24"/>
      </w:rPr>
    </w:lvl>
    <w:lvl w:ilvl="5">
      <w:start w:val="1"/>
      <w:numFmt w:val="decimal"/>
      <w:lvlText w:val="%1.%2.%3.%4.%5.%6"/>
      <w:lvlJc w:val="left"/>
      <w:pPr>
        <w:ind w:left="15450" w:hanging="1080"/>
      </w:pPr>
      <w:rPr>
        <w:rFonts w:hint="default"/>
        <w:sz w:val="24"/>
      </w:rPr>
    </w:lvl>
    <w:lvl w:ilvl="6">
      <w:start w:val="1"/>
      <w:numFmt w:val="decimal"/>
      <w:lvlText w:val="%1.%2.%3.%4.%5.%6.%7"/>
      <w:lvlJc w:val="left"/>
      <w:pPr>
        <w:ind w:left="18324" w:hanging="1080"/>
      </w:pPr>
      <w:rPr>
        <w:rFonts w:hint="default"/>
        <w:sz w:val="24"/>
      </w:rPr>
    </w:lvl>
    <w:lvl w:ilvl="7">
      <w:start w:val="1"/>
      <w:numFmt w:val="decimal"/>
      <w:lvlText w:val="%1.%2.%3.%4.%5.%6.%7.%8"/>
      <w:lvlJc w:val="left"/>
      <w:pPr>
        <w:ind w:left="21558" w:hanging="1440"/>
      </w:pPr>
      <w:rPr>
        <w:rFonts w:hint="default"/>
        <w:sz w:val="24"/>
      </w:rPr>
    </w:lvl>
    <w:lvl w:ilvl="8">
      <w:start w:val="1"/>
      <w:numFmt w:val="decimal"/>
      <w:lvlText w:val="%1.%2.%3.%4.%5.%6.%7.%8.%9"/>
      <w:lvlJc w:val="left"/>
      <w:pPr>
        <w:ind w:left="24432" w:hanging="1440"/>
      </w:pPr>
      <w:rPr>
        <w:rFonts w:hint="default"/>
        <w:sz w:val="24"/>
      </w:rPr>
    </w:lvl>
  </w:abstractNum>
  <w:abstractNum w:abstractNumId="18">
    <w:nsid w:val="1DF44D69"/>
    <w:multiLevelType w:val="hybridMultilevel"/>
    <w:tmpl w:val="65F24BCA"/>
    <w:lvl w:ilvl="0" w:tplc="E0060014">
      <w:start w:val="1"/>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7C17B8"/>
    <w:multiLevelType w:val="hybridMultilevel"/>
    <w:tmpl w:val="8BC2F202"/>
    <w:lvl w:ilvl="0" w:tplc="04150011">
      <w:start w:val="1"/>
      <w:numFmt w:val="decimal"/>
      <w:lvlText w:val="%1)"/>
      <w:lvlJc w:val="left"/>
      <w:pPr>
        <w:ind w:left="1146" w:hanging="360"/>
      </w:pPr>
    </w:lvl>
    <w:lvl w:ilvl="1" w:tplc="8B022FC8">
      <w:start w:val="1"/>
      <w:numFmt w:val="decimal"/>
      <w:lvlText w:val="%2."/>
      <w:lvlJc w:val="left"/>
      <w:pPr>
        <w:ind w:left="1866" w:hanging="360"/>
      </w:pPr>
      <w:rPr>
        <w:b/>
      </w:rPr>
    </w:lvl>
    <w:lvl w:ilvl="2" w:tplc="C78CBFEA">
      <w:start w:val="1"/>
      <w:numFmt w:val="decimal"/>
      <w:lvlText w:val="%3)"/>
      <w:lvlJc w:val="left"/>
      <w:pPr>
        <w:ind w:left="2766"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FB76110"/>
    <w:multiLevelType w:val="hybridMultilevel"/>
    <w:tmpl w:val="8692F062"/>
    <w:lvl w:ilvl="0" w:tplc="8BAE0796">
      <w:start w:val="1"/>
      <w:numFmt w:val="decimal"/>
      <w:lvlText w:val="%1)"/>
      <w:lvlJc w:val="left"/>
      <w:pPr>
        <w:ind w:left="357" w:hanging="360"/>
      </w:pPr>
      <w:rPr>
        <w:rFonts w:ascii="Arial Narrow" w:eastAsia="Times New Roman" w:hAnsi="Arial Narrow" w:cs="Times New Roman"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21">
    <w:nsid w:val="209E7EA9"/>
    <w:multiLevelType w:val="hybridMultilevel"/>
    <w:tmpl w:val="39F4C324"/>
    <w:lvl w:ilvl="0" w:tplc="3956F2B2">
      <w:start w:val="1"/>
      <w:numFmt w:val="decimal"/>
      <w:lvlText w:val="%1."/>
      <w:lvlJc w:val="left"/>
      <w:pPr>
        <w:ind w:left="1065" w:hanging="705"/>
      </w:pPr>
      <w:rPr>
        <w:rFonts w:hint="default"/>
      </w:rPr>
    </w:lvl>
    <w:lvl w:ilvl="1" w:tplc="B9323BAA">
      <w:start w:val="1"/>
      <w:numFmt w:val="lowerLetter"/>
      <w:pStyle w:val="Akapitzlistpodpunktw"/>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1306BB"/>
    <w:multiLevelType w:val="multilevel"/>
    <w:tmpl w:val="B1D82BC4"/>
    <w:lvl w:ilvl="0">
      <w:start w:val="2"/>
      <w:numFmt w:val="decimal"/>
      <w:lvlText w:val="%1"/>
      <w:lvlJc w:val="left"/>
      <w:pPr>
        <w:ind w:left="360" w:hanging="360"/>
      </w:pPr>
      <w:rPr>
        <w:rFonts w:eastAsiaTheme="minorHAnsi" w:cs="Calibri" w:hint="default"/>
        <w:color w:val="000000"/>
      </w:rPr>
    </w:lvl>
    <w:lvl w:ilvl="1">
      <w:start w:val="1"/>
      <w:numFmt w:val="decimal"/>
      <w:lvlText w:val="%1.%2"/>
      <w:lvlJc w:val="left"/>
      <w:pPr>
        <w:ind w:left="1080" w:hanging="360"/>
      </w:pPr>
      <w:rPr>
        <w:rFonts w:eastAsiaTheme="minorHAnsi" w:cs="Calibri" w:hint="default"/>
        <w:b/>
        <w:color w:val="000000"/>
      </w:rPr>
    </w:lvl>
    <w:lvl w:ilvl="2">
      <w:start w:val="1"/>
      <w:numFmt w:val="decimal"/>
      <w:lvlText w:val="%1.%2.%3"/>
      <w:lvlJc w:val="left"/>
      <w:pPr>
        <w:ind w:left="2160" w:hanging="720"/>
      </w:pPr>
      <w:rPr>
        <w:rFonts w:eastAsiaTheme="minorHAnsi" w:cs="Calibri" w:hint="default"/>
        <w:color w:val="000000"/>
      </w:rPr>
    </w:lvl>
    <w:lvl w:ilvl="3">
      <w:start w:val="1"/>
      <w:numFmt w:val="decimal"/>
      <w:lvlText w:val="%1.%2.%3.%4"/>
      <w:lvlJc w:val="left"/>
      <w:pPr>
        <w:ind w:left="2880" w:hanging="720"/>
      </w:pPr>
      <w:rPr>
        <w:rFonts w:eastAsiaTheme="minorHAnsi" w:cs="Calibri" w:hint="default"/>
        <w:color w:val="000000"/>
      </w:rPr>
    </w:lvl>
    <w:lvl w:ilvl="4">
      <w:start w:val="1"/>
      <w:numFmt w:val="decimal"/>
      <w:lvlText w:val="%1.%2.%3.%4.%5"/>
      <w:lvlJc w:val="left"/>
      <w:pPr>
        <w:ind w:left="3600" w:hanging="720"/>
      </w:pPr>
      <w:rPr>
        <w:rFonts w:eastAsiaTheme="minorHAnsi" w:cs="Calibri" w:hint="default"/>
        <w:color w:val="000000"/>
      </w:rPr>
    </w:lvl>
    <w:lvl w:ilvl="5">
      <w:start w:val="1"/>
      <w:numFmt w:val="decimal"/>
      <w:lvlText w:val="%1.%2.%3.%4.%5.%6"/>
      <w:lvlJc w:val="left"/>
      <w:pPr>
        <w:ind w:left="4680" w:hanging="1080"/>
      </w:pPr>
      <w:rPr>
        <w:rFonts w:eastAsiaTheme="minorHAnsi" w:cs="Calibri" w:hint="default"/>
        <w:color w:val="000000"/>
      </w:rPr>
    </w:lvl>
    <w:lvl w:ilvl="6">
      <w:start w:val="1"/>
      <w:numFmt w:val="decimal"/>
      <w:lvlText w:val="%1.%2.%3.%4.%5.%6.%7"/>
      <w:lvlJc w:val="left"/>
      <w:pPr>
        <w:ind w:left="5400" w:hanging="1080"/>
      </w:pPr>
      <w:rPr>
        <w:rFonts w:eastAsiaTheme="minorHAnsi" w:cs="Calibri" w:hint="default"/>
        <w:color w:val="000000"/>
      </w:rPr>
    </w:lvl>
    <w:lvl w:ilvl="7">
      <w:start w:val="1"/>
      <w:numFmt w:val="decimal"/>
      <w:lvlText w:val="%1.%2.%3.%4.%5.%6.%7.%8"/>
      <w:lvlJc w:val="left"/>
      <w:pPr>
        <w:ind w:left="6480" w:hanging="1440"/>
      </w:pPr>
      <w:rPr>
        <w:rFonts w:eastAsiaTheme="minorHAnsi" w:cs="Calibri" w:hint="default"/>
        <w:color w:val="000000"/>
      </w:rPr>
    </w:lvl>
    <w:lvl w:ilvl="8">
      <w:start w:val="1"/>
      <w:numFmt w:val="decimal"/>
      <w:lvlText w:val="%1.%2.%3.%4.%5.%6.%7.%8.%9"/>
      <w:lvlJc w:val="left"/>
      <w:pPr>
        <w:ind w:left="7200" w:hanging="1440"/>
      </w:pPr>
      <w:rPr>
        <w:rFonts w:eastAsiaTheme="minorHAnsi" w:cs="Calibri" w:hint="default"/>
        <w:color w:val="000000"/>
      </w:rPr>
    </w:lvl>
  </w:abstractNum>
  <w:abstractNum w:abstractNumId="23">
    <w:nsid w:val="255910C6"/>
    <w:multiLevelType w:val="hybridMultilevel"/>
    <w:tmpl w:val="12A8388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568438E"/>
    <w:multiLevelType w:val="hybridMultilevel"/>
    <w:tmpl w:val="8A684B04"/>
    <w:lvl w:ilvl="0" w:tplc="41025A56">
      <w:start w:val="1"/>
      <w:numFmt w:val="lowerLetter"/>
      <w:lvlText w:val="%1)"/>
      <w:lvlJc w:val="left"/>
      <w:pPr>
        <w:ind w:left="808" w:hanging="360"/>
      </w:pPr>
      <w:rPr>
        <w:rFonts w:hint="default"/>
        <w:b/>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25">
    <w:nsid w:val="265371E4"/>
    <w:multiLevelType w:val="multilevel"/>
    <w:tmpl w:val="2AE4E1E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6E37F0B"/>
    <w:multiLevelType w:val="multilevel"/>
    <w:tmpl w:val="3140E3B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7">
    <w:nsid w:val="27116F6A"/>
    <w:multiLevelType w:val="hybridMultilevel"/>
    <w:tmpl w:val="378088DE"/>
    <w:lvl w:ilvl="0" w:tplc="A4E69DCE">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406E27"/>
    <w:multiLevelType w:val="hybridMultilevel"/>
    <w:tmpl w:val="50E82CD6"/>
    <w:lvl w:ilvl="0" w:tplc="99E685FE">
      <w:start w:val="1"/>
      <w:numFmt w:val="decimal"/>
      <w:lvlText w:val="%1."/>
      <w:lvlJc w:val="left"/>
      <w:pPr>
        <w:tabs>
          <w:tab w:val="num" w:pos="426"/>
        </w:tabs>
        <w:ind w:left="426" w:hanging="284"/>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9">
    <w:nsid w:val="2AC32B4D"/>
    <w:multiLevelType w:val="hybridMultilevel"/>
    <w:tmpl w:val="C6789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B947FB0"/>
    <w:multiLevelType w:val="hybridMultilevel"/>
    <w:tmpl w:val="C6789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E09422E"/>
    <w:multiLevelType w:val="multilevel"/>
    <w:tmpl w:val="202CB14C"/>
    <w:lvl w:ilvl="0">
      <w:start w:val="10"/>
      <w:numFmt w:val="decimal"/>
      <w:lvlText w:val="%1"/>
      <w:lvlJc w:val="left"/>
      <w:pPr>
        <w:ind w:left="360" w:hanging="360"/>
      </w:pPr>
      <w:rPr>
        <w:rFonts w:hint="default"/>
      </w:rPr>
    </w:lvl>
    <w:lvl w:ilvl="1">
      <w:start w:val="1"/>
      <w:numFmt w:val="decimal"/>
      <w:lvlText w:val="%1.%2"/>
      <w:lvlJc w:val="left"/>
      <w:pPr>
        <w:ind w:left="4451" w:hanging="360"/>
      </w:pPr>
      <w:rPr>
        <w:rFonts w:hint="default"/>
        <w:b/>
      </w:rPr>
    </w:lvl>
    <w:lvl w:ilvl="2">
      <w:start w:val="1"/>
      <w:numFmt w:val="decimal"/>
      <w:lvlText w:val="%1.%2.%3"/>
      <w:lvlJc w:val="left"/>
      <w:pPr>
        <w:ind w:left="8902" w:hanging="720"/>
      </w:pPr>
      <w:rPr>
        <w:rFonts w:hint="default"/>
      </w:rPr>
    </w:lvl>
    <w:lvl w:ilvl="3">
      <w:start w:val="1"/>
      <w:numFmt w:val="decimal"/>
      <w:lvlText w:val="%1.%2.%3.%4"/>
      <w:lvlJc w:val="left"/>
      <w:pPr>
        <w:ind w:left="12993" w:hanging="720"/>
      </w:pPr>
      <w:rPr>
        <w:rFonts w:hint="default"/>
      </w:rPr>
    </w:lvl>
    <w:lvl w:ilvl="4">
      <w:start w:val="1"/>
      <w:numFmt w:val="decimal"/>
      <w:lvlText w:val="%1.%2.%3.%4.%5"/>
      <w:lvlJc w:val="left"/>
      <w:pPr>
        <w:ind w:left="17084" w:hanging="720"/>
      </w:pPr>
      <w:rPr>
        <w:rFonts w:hint="default"/>
      </w:rPr>
    </w:lvl>
    <w:lvl w:ilvl="5">
      <w:start w:val="1"/>
      <w:numFmt w:val="decimal"/>
      <w:lvlText w:val="%1.%2.%3.%4.%5.%6"/>
      <w:lvlJc w:val="left"/>
      <w:pPr>
        <w:ind w:left="21535" w:hanging="1080"/>
      </w:pPr>
      <w:rPr>
        <w:rFonts w:hint="default"/>
      </w:rPr>
    </w:lvl>
    <w:lvl w:ilvl="6">
      <w:start w:val="1"/>
      <w:numFmt w:val="decimal"/>
      <w:lvlText w:val="%1.%2.%3.%4.%5.%6.%7"/>
      <w:lvlJc w:val="left"/>
      <w:pPr>
        <w:ind w:left="25626" w:hanging="1080"/>
      </w:pPr>
      <w:rPr>
        <w:rFonts w:hint="default"/>
      </w:rPr>
    </w:lvl>
    <w:lvl w:ilvl="7">
      <w:start w:val="1"/>
      <w:numFmt w:val="decimal"/>
      <w:lvlText w:val="%1.%2.%3.%4.%5.%6.%7.%8"/>
      <w:lvlJc w:val="left"/>
      <w:pPr>
        <w:ind w:left="30077" w:hanging="1440"/>
      </w:pPr>
      <w:rPr>
        <w:rFonts w:hint="default"/>
      </w:rPr>
    </w:lvl>
    <w:lvl w:ilvl="8">
      <w:start w:val="1"/>
      <w:numFmt w:val="decimal"/>
      <w:lvlText w:val="%1.%2.%3.%4.%5.%6.%7.%8.%9"/>
      <w:lvlJc w:val="left"/>
      <w:pPr>
        <w:ind w:left="-31368" w:hanging="1440"/>
      </w:pPr>
      <w:rPr>
        <w:rFonts w:hint="default"/>
      </w:rPr>
    </w:lvl>
  </w:abstractNum>
  <w:abstractNum w:abstractNumId="32">
    <w:nsid w:val="2F3B2185"/>
    <w:multiLevelType w:val="multilevel"/>
    <w:tmpl w:val="037E7A08"/>
    <w:lvl w:ilvl="0">
      <w:start w:val="1"/>
      <w:numFmt w:val="decimal"/>
      <w:lvlText w:val="%1."/>
      <w:lvlJc w:val="left"/>
      <w:pPr>
        <w:ind w:left="1080" w:hanging="360"/>
      </w:pPr>
      <w:rPr>
        <w:rFonts w:ascii="Arial Narrow" w:eastAsia="Times New Roman" w:hAnsi="Arial Narrow" w:cs="Times New Roman"/>
        <w:b/>
      </w:rPr>
    </w:lvl>
    <w:lvl w:ilvl="1">
      <w:start w:val="1"/>
      <w:numFmt w:val="decimal"/>
      <w:isLgl/>
      <w:lvlText w:val="%1.%2"/>
      <w:lvlJc w:val="left"/>
      <w:pPr>
        <w:ind w:left="3600" w:hanging="360"/>
      </w:pPr>
      <w:rPr>
        <w:rFonts w:hint="default"/>
        <w:b/>
        <w:strike w:val="0"/>
      </w:rPr>
    </w:lvl>
    <w:lvl w:ilvl="2">
      <w:start w:val="1"/>
      <w:numFmt w:val="decimal"/>
      <w:isLgl/>
      <w:lvlText w:val="%1.%2.%3"/>
      <w:lvlJc w:val="left"/>
      <w:pPr>
        <w:ind w:left="6480" w:hanging="720"/>
      </w:pPr>
      <w:rPr>
        <w:rFonts w:hint="default"/>
      </w:rPr>
    </w:lvl>
    <w:lvl w:ilvl="3">
      <w:start w:val="1"/>
      <w:numFmt w:val="decimal"/>
      <w:isLgl/>
      <w:lvlText w:val="%1.%2.%3.%4"/>
      <w:lvlJc w:val="left"/>
      <w:pPr>
        <w:ind w:left="9000" w:hanging="720"/>
      </w:pPr>
      <w:rPr>
        <w:rFonts w:hint="default"/>
      </w:rPr>
    </w:lvl>
    <w:lvl w:ilvl="4">
      <w:start w:val="1"/>
      <w:numFmt w:val="decimal"/>
      <w:isLgl/>
      <w:lvlText w:val="%1.%2.%3.%4.%5"/>
      <w:lvlJc w:val="left"/>
      <w:pPr>
        <w:ind w:left="11520" w:hanging="720"/>
      </w:pPr>
      <w:rPr>
        <w:rFonts w:hint="default"/>
      </w:rPr>
    </w:lvl>
    <w:lvl w:ilvl="5">
      <w:start w:val="1"/>
      <w:numFmt w:val="decimal"/>
      <w:isLgl/>
      <w:lvlText w:val="%1.%2.%3.%4.%5.%6"/>
      <w:lvlJc w:val="left"/>
      <w:pPr>
        <w:ind w:left="14400" w:hanging="1080"/>
      </w:pPr>
      <w:rPr>
        <w:rFonts w:hint="default"/>
      </w:rPr>
    </w:lvl>
    <w:lvl w:ilvl="6">
      <w:start w:val="1"/>
      <w:numFmt w:val="decimal"/>
      <w:isLgl/>
      <w:lvlText w:val="%1.%2.%3.%4.%5.%6.%7"/>
      <w:lvlJc w:val="left"/>
      <w:pPr>
        <w:ind w:left="16920" w:hanging="1080"/>
      </w:pPr>
      <w:rPr>
        <w:rFonts w:hint="default"/>
      </w:rPr>
    </w:lvl>
    <w:lvl w:ilvl="7">
      <w:start w:val="1"/>
      <w:numFmt w:val="decimal"/>
      <w:isLgl/>
      <w:lvlText w:val="%1.%2.%3.%4.%5.%6.%7.%8"/>
      <w:lvlJc w:val="left"/>
      <w:pPr>
        <w:ind w:left="19800" w:hanging="1440"/>
      </w:pPr>
      <w:rPr>
        <w:rFonts w:hint="default"/>
      </w:rPr>
    </w:lvl>
    <w:lvl w:ilvl="8">
      <w:start w:val="1"/>
      <w:numFmt w:val="decimal"/>
      <w:isLgl/>
      <w:lvlText w:val="%1.%2.%3.%4.%5.%6.%7.%8.%9"/>
      <w:lvlJc w:val="left"/>
      <w:pPr>
        <w:ind w:left="22320" w:hanging="1440"/>
      </w:pPr>
      <w:rPr>
        <w:rFonts w:hint="default"/>
      </w:rPr>
    </w:lvl>
  </w:abstractNum>
  <w:abstractNum w:abstractNumId="33">
    <w:nsid w:val="32674AB7"/>
    <w:multiLevelType w:val="hybridMultilevel"/>
    <w:tmpl w:val="12A8388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333590A"/>
    <w:multiLevelType w:val="hybridMultilevel"/>
    <w:tmpl w:val="B95A36F4"/>
    <w:lvl w:ilvl="0" w:tplc="377A935E">
      <w:start w:val="1"/>
      <w:numFmt w:val="ordinal"/>
      <w:lvlText w:val="10.%1"/>
      <w:lvlJc w:val="left"/>
      <w:pPr>
        <w:ind w:left="1080"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FC0B788">
      <w:start w:val="1"/>
      <w:numFmt w:val="decimal"/>
      <w:lvlText w:val="%4."/>
      <w:lvlJc w:val="left"/>
      <w:pPr>
        <w:ind w:left="2880" w:hanging="360"/>
      </w:pPr>
      <w:rPr>
        <w:b/>
        <w:i w:val="0"/>
        <w:color w:val="auto"/>
      </w:rPr>
    </w:lvl>
    <w:lvl w:ilvl="4" w:tplc="0778FE44">
      <w:start w:val="1"/>
      <w:numFmt w:val="decimal"/>
      <w:lvlText w:val="%5)"/>
      <w:lvlJc w:val="left"/>
      <w:pPr>
        <w:ind w:left="3600" w:hanging="360"/>
      </w:pPr>
      <w:rPr>
        <w:rFonts w:cs="Times New Roman"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936052"/>
    <w:multiLevelType w:val="multilevel"/>
    <w:tmpl w:val="8C62F7E0"/>
    <w:lvl w:ilvl="0">
      <w:start w:val="1"/>
      <w:numFmt w:val="decimal"/>
      <w:lvlText w:val="%1."/>
      <w:lvlJc w:val="left"/>
      <w:pPr>
        <w:ind w:left="2880" w:hanging="360"/>
      </w:pPr>
      <w:rPr>
        <w:b/>
        <w:i w:val="0"/>
        <w:color w:val="auto"/>
      </w:rPr>
    </w:lvl>
    <w:lvl w:ilvl="1">
      <w:start w:val="1"/>
      <w:numFmt w:val="decimal"/>
      <w:isLgl/>
      <w:lvlText w:val="%1.%2"/>
      <w:lvlJc w:val="left"/>
      <w:pPr>
        <w:ind w:left="2880" w:hanging="36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36">
    <w:nsid w:val="37626317"/>
    <w:multiLevelType w:val="multilevel"/>
    <w:tmpl w:val="1B027D5C"/>
    <w:lvl w:ilvl="0">
      <w:start w:val="16"/>
      <w:numFmt w:val="decimal"/>
      <w:lvlText w:val="%1"/>
      <w:lvlJc w:val="left"/>
      <w:pPr>
        <w:ind w:left="360" w:hanging="360"/>
      </w:pPr>
      <w:rPr>
        <w:rFonts w:hint="default"/>
      </w:rPr>
    </w:lvl>
    <w:lvl w:ilvl="1">
      <w:start w:val="1"/>
      <w:numFmt w:val="decimal"/>
      <w:lvlText w:val="%2."/>
      <w:lvlJc w:val="left"/>
      <w:pPr>
        <w:ind w:left="1800" w:hanging="360"/>
      </w:pPr>
      <w:rPr>
        <w:rFonts w:ascii="Arial Narrow" w:eastAsia="Times New Roman" w:hAnsi="Arial Narrow" w:cs="Arial"/>
        <w:b/>
        <w:color w:val="000000" w:themeColor="text1"/>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nsid w:val="37DA6F4B"/>
    <w:multiLevelType w:val="hybridMultilevel"/>
    <w:tmpl w:val="08B45120"/>
    <w:lvl w:ilvl="0" w:tplc="9D2C0A46">
      <w:start w:val="1"/>
      <w:numFmt w:val="decimal"/>
      <w:lvlText w:val="%1)"/>
      <w:lvlJc w:val="left"/>
      <w:pPr>
        <w:ind w:left="1996" w:hanging="360"/>
      </w:pPr>
      <w:rPr>
        <w:rFonts w:ascii="Arial Narrow" w:eastAsia="Times New Roman" w:hAnsi="Arial Narrow" w:cs="Arial"/>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nsid w:val="38E45330"/>
    <w:multiLevelType w:val="hybridMultilevel"/>
    <w:tmpl w:val="14D231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116D63"/>
    <w:multiLevelType w:val="multilevel"/>
    <w:tmpl w:val="18BEA3A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0">
    <w:nsid w:val="3AF57951"/>
    <w:multiLevelType w:val="multilevel"/>
    <w:tmpl w:val="411A0E32"/>
    <w:lvl w:ilvl="0">
      <w:start w:val="11"/>
      <w:numFmt w:val="decimal"/>
      <w:lvlText w:val="%1"/>
      <w:lvlJc w:val="left"/>
      <w:pPr>
        <w:ind w:left="360" w:hanging="360"/>
      </w:pPr>
      <w:rPr>
        <w:rFonts w:hint="default"/>
        <w:b/>
      </w:rPr>
    </w:lvl>
    <w:lvl w:ilvl="1">
      <w:start w:val="1"/>
      <w:numFmt w:val="decimal"/>
      <w:lvlText w:val="%2."/>
      <w:lvlJc w:val="left"/>
      <w:pPr>
        <w:ind w:left="1080" w:hanging="360"/>
      </w:pPr>
      <w:rPr>
        <w:rFonts w:ascii="Arial Narrow" w:eastAsia="Times New Roman" w:hAnsi="Arial Narrow" w:cs="Times New Roman"/>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1">
    <w:nsid w:val="41D5395A"/>
    <w:multiLevelType w:val="multilevel"/>
    <w:tmpl w:val="FC5889D6"/>
    <w:lvl w:ilvl="0">
      <w:start w:val="2"/>
      <w:numFmt w:val="decimal"/>
      <w:lvlText w:val="%1"/>
      <w:lvlJc w:val="left"/>
      <w:pPr>
        <w:ind w:left="360" w:hanging="360"/>
      </w:pPr>
      <w:rPr>
        <w:rFonts w:hint="default"/>
        <w:b/>
      </w:rPr>
    </w:lvl>
    <w:lvl w:ilvl="1">
      <w:start w:val="1"/>
      <w:numFmt w:val="decimal"/>
      <w:lvlText w:val="%1.%2"/>
      <w:lvlJc w:val="left"/>
      <w:pPr>
        <w:ind w:left="1931" w:hanging="360"/>
      </w:pPr>
      <w:rPr>
        <w:rFonts w:hint="default"/>
        <w:b/>
      </w:rPr>
    </w:lvl>
    <w:lvl w:ilvl="2">
      <w:start w:val="1"/>
      <w:numFmt w:val="decimal"/>
      <w:lvlText w:val="%1.%2.%3"/>
      <w:lvlJc w:val="left"/>
      <w:pPr>
        <w:ind w:left="3862" w:hanging="720"/>
      </w:pPr>
      <w:rPr>
        <w:rFonts w:hint="default"/>
        <w:b/>
      </w:rPr>
    </w:lvl>
    <w:lvl w:ilvl="3">
      <w:start w:val="1"/>
      <w:numFmt w:val="decimal"/>
      <w:lvlText w:val="%1.%2.%3.%4"/>
      <w:lvlJc w:val="left"/>
      <w:pPr>
        <w:ind w:left="5433" w:hanging="720"/>
      </w:pPr>
      <w:rPr>
        <w:rFonts w:hint="default"/>
        <w:b/>
      </w:rPr>
    </w:lvl>
    <w:lvl w:ilvl="4">
      <w:start w:val="1"/>
      <w:numFmt w:val="decimal"/>
      <w:lvlText w:val="%1.%2.%3.%4.%5"/>
      <w:lvlJc w:val="left"/>
      <w:pPr>
        <w:ind w:left="7004" w:hanging="720"/>
      </w:pPr>
      <w:rPr>
        <w:rFonts w:hint="default"/>
        <w:b/>
      </w:rPr>
    </w:lvl>
    <w:lvl w:ilvl="5">
      <w:start w:val="1"/>
      <w:numFmt w:val="decimal"/>
      <w:lvlText w:val="%1.%2.%3.%4.%5.%6"/>
      <w:lvlJc w:val="left"/>
      <w:pPr>
        <w:ind w:left="8935" w:hanging="1080"/>
      </w:pPr>
      <w:rPr>
        <w:rFonts w:hint="default"/>
        <w:b/>
      </w:rPr>
    </w:lvl>
    <w:lvl w:ilvl="6">
      <w:start w:val="1"/>
      <w:numFmt w:val="decimal"/>
      <w:lvlText w:val="%1.%2.%3.%4.%5.%6.%7"/>
      <w:lvlJc w:val="left"/>
      <w:pPr>
        <w:ind w:left="10506" w:hanging="1080"/>
      </w:pPr>
      <w:rPr>
        <w:rFonts w:hint="default"/>
        <w:b/>
      </w:rPr>
    </w:lvl>
    <w:lvl w:ilvl="7">
      <w:start w:val="1"/>
      <w:numFmt w:val="decimal"/>
      <w:lvlText w:val="%1.%2.%3.%4.%5.%6.%7.%8"/>
      <w:lvlJc w:val="left"/>
      <w:pPr>
        <w:ind w:left="12437" w:hanging="1440"/>
      </w:pPr>
      <w:rPr>
        <w:rFonts w:hint="default"/>
        <w:b/>
      </w:rPr>
    </w:lvl>
    <w:lvl w:ilvl="8">
      <w:start w:val="1"/>
      <w:numFmt w:val="decimal"/>
      <w:lvlText w:val="%1.%2.%3.%4.%5.%6.%7.%8.%9"/>
      <w:lvlJc w:val="left"/>
      <w:pPr>
        <w:ind w:left="14008" w:hanging="1440"/>
      </w:pPr>
      <w:rPr>
        <w:rFonts w:hint="default"/>
        <w:b/>
      </w:rPr>
    </w:lvl>
  </w:abstractNum>
  <w:abstractNum w:abstractNumId="42">
    <w:nsid w:val="42CC5715"/>
    <w:multiLevelType w:val="hybridMultilevel"/>
    <w:tmpl w:val="B20AB070"/>
    <w:lvl w:ilvl="0" w:tplc="ABEC185A">
      <w:start w:val="1"/>
      <w:numFmt w:val="decimal"/>
      <w:lvlText w:val="%1)"/>
      <w:lvlJc w:val="left"/>
      <w:pPr>
        <w:ind w:left="390" w:hanging="3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2EB67D3"/>
    <w:multiLevelType w:val="hybridMultilevel"/>
    <w:tmpl w:val="1FAA28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8355448"/>
    <w:multiLevelType w:val="hybridMultilevel"/>
    <w:tmpl w:val="12A8388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E1B3070"/>
    <w:multiLevelType w:val="multilevel"/>
    <w:tmpl w:val="B1102D50"/>
    <w:lvl w:ilvl="0">
      <w:start w:val="3"/>
      <w:numFmt w:val="decimal"/>
      <w:lvlText w:val="%1"/>
      <w:lvlJc w:val="left"/>
      <w:pPr>
        <w:ind w:left="360" w:hanging="360"/>
      </w:pPr>
      <w:rPr>
        <w:rFonts w:hint="default"/>
      </w:rPr>
    </w:lvl>
    <w:lvl w:ilvl="1">
      <w:start w:val="1"/>
      <w:numFmt w:val="decimal"/>
      <w:lvlText w:val="%1.%2"/>
      <w:lvlJc w:val="left"/>
      <w:pPr>
        <w:ind w:left="4026" w:hanging="360"/>
      </w:pPr>
      <w:rPr>
        <w:rFonts w:hint="default"/>
        <w:b/>
      </w:rPr>
    </w:lvl>
    <w:lvl w:ilvl="2">
      <w:start w:val="1"/>
      <w:numFmt w:val="decimal"/>
      <w:lvlText w:val="%1.%2.%3"/>
      <w:lvlJc w:val="left"/>
      <w:pPr>
        <w:ind w:left="8052" w:hanging="720"/>
      </w:pPr>
      <w:rPr>
        <w:rFonts w:hint="default"/>
      </w:rPr>
    </w:lvl>
    <w:lvl w:ilvl="3">
      <w:start w:val="1"/>
      <w:numFmt w:val="decimal"/>
      <w:lvlText w:val="%1.%2.%3.%4"/>
      <w:lvlJc w:val="left"/>
      <w:pPr>
        <w:ind w:left="11718" w:hanging="720"/>
      </w:pPr>
      <w:rPr>
        <w:rFonts w:hint="default"/>
      </w:rPr>
    </w:lvl>
    <w:lvl w:ilvl="4">
      <w:start w:val="1"/>
      <w:numFmt w:val="decimal"/>
      <w:lvlText w:val="%1.%2.%3.%4.%5"/>
      <w:lvlJc w:val="left"/>
      <w:pPr>
        <w:ind w:left="15384" w:hanging="720"/>
      </w:pPr>
      <w:rPr>
        <w:rFonts w:hint="default"/>
      </w:rPr>
    </w:lvl>
    <w:lvl w:ilvl="5">
      <w:start w:val="1"/>
      <w:numFmt w:val="decimal"/>
      <w:lvlText w:val="%1.%2.%3.%4.%5.%6"/>
      <w:lvlJc w:val="left"/>
      <w:pPr>
        <w:ind w:left="19410" w:hanging="1080"/>
      </w:pPr>
      <w:rPr>
        <w:rFonts w:hint="default"/>
      </w:rPr>
    </w:lvl>
    <w:lvl w:ilvl="6">
      <w:start w:val="1"/>
      <w:numFmt w:val="decimal"/>
      <w:lvlText w:val="%1.%2.%3.%4.%5.%6.%7"/>
      <w:lvlJc w:val="left"/>
      <w:pPr>
        <w:ind w:left="23076" w:hanging="1080"/>
      </w:pPr>
      <w:rPr>
        <w:rFonts w:hint="default"/>
      </w:rPr>
    </w:lvl>
    <w:lvl w:ilvl="7">
      <w:start w:val="1"/>
      <w:numFmt w:val="decimal"/>
      <w:lvlText w:val="%1.%2.%3.%4.%5.%6.%7.%8"/>
      <w:lvlJc w:val="left"/>
      <w:pPr>
        <w:ind w:left="27102" w:hanging="1440"/>
      </w:pPr>
      <w:rPr>
        <w:rFonts w:hint="default"/>
      </w:rPr>
    </w:lvl>
    <w:lvl w:ilvl="8">
      <w:start w:val="1"/>
      <w:numFmt w:val="decimal"/>
      <w:lvlText w:val="%1.%2.%3.%4.%5.%6.%7.%8.%9"/>
      <w:lvlJc w:val="left"/>
      <w:pPr>
        <w:ind w:left="30768" w:hanging="1440"/>
      </w:pPr>
      <w:rPr>
        <w:rFonts w:hint="default"/>
      </w:rPr>
    </w:lvl>
  </w:abstractNum>
  <w:abstractNum w:abstractNumId="46">
    <w:nsid w:val="4E39255C"/>
    <w:multiLevelType w:val="multilevel"/>
    <w:tmpl w:val="66401816"/>
    <w:lvl w:ilvl="0">
      <w:start w:val="1"/>
      <w:numFmt w:val="decimal"/>
      <w:lvlText w:val="%1."/>
      <w:lvlJc w:val="left"/>
      <w:pPr>
        <w:ind w:left="1146" w:hanging="360"/>
      </w:pPr>
      <w:rPr>
        <w:b/>
      </w:rPr>
    </w:lvl>
    <w:lvl w:ilvl="1">
      <w:start w:val="1"/>
      <w:numFmt w:val="decimal"/>
      <w:isLgl/>
      <w:lvlText w:val="%1.%2"/>
      <w:lvlJc w:val="left"/>
      <w:pPr>
        <w:ind w:left="1211" w:hanging="360"/>
      </w:pPr>
      <w:rPr>
        <w:rFonts w:hint="default"/>
        <w:b/>
        <w:i w:val="0"/>
      </w:rPr>
    </w:lvl>
    <w:lvl w:ilvl="2">
      <w:start w:val="1"/>
      <w:numFmt w:val="decimal"/>
      <w:isLgl/>
      <w:lvlText w:val="%1.%2.%3"/>
      <w:lvlJc w:val="left"/>
      <w:pPr>
        <w:ind w:left="1636"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766" w:hanging="720"/>
      </w:pPr>
      <w:rPr>
        <w:rFonts w:hint="default"/>
      </w:rPr>
    </w:lvl>
    <w:lvl w:ilvl="5">
      <w:start w:val="1"/>
      <w:numFmt w:val="decimal"/>
      <w:isLgl/>
      <w:lvlText w:val="%1.%2.%3.%4.%5.%6"/>
      <w:lvlJc w:val="left"/>
      <w:pPr>
        <w:ind w:left="2191" w:hanging="1080"/>
      </w:pPr>
      <w:rPr>
        <w:rFonts w:hint="default"/>
      </w:rPr>
    </w:lvl>
    <w:lvl w:ilvl="6">
      <w:start w:val="1"/>
      <w:numFmt w:val="decimal"/>
      <w:isLgl/>
      <w:lvlText w:val="%1.%2.%3.%4.%5.%6.%7"/>
      <w:lvlJc w:val="left"/>
      <w:pPr>
        <w:ind w:left="2256" w:hanging="1080"/>
      </w:pPr>
      <w:rPr>
        <w:rFonts w:hint="default"/>
      </w:rPr>
    </w:lvl>
    <w:lvl w:ilvl="7">
      <w:start w:val="1"/>
      <w:numFmt w:val="decimal"/>
      <w:isLgl/>
      <w:lvlText w:val="%1.%2.%3.%4.%5.%6.%7.%8"/>
      <w:lvlJc w:val="left"/>
      <w:pPr>
        <w:ind w:left="2681" w:hanging="1440"/>
      </w:pPr>
      <w:rPr>
        <w:rFonts w:hint="default"/>
      </w:rPr>
    </w:lvl>
    <w:lvl w:ilvl="8">
      <w:start w:val="1"/>
      <w:numFmt w:val="decimal"/>
      <w:isLgl/>
      <w:lvlText w:val="%1.%2.%3.%4.%5.%6.%7.%8.%9"/>
      <w:lvlJc w:val="left"/>
      <w:pPr>
        <w:ind w:left="2746" w:hanging="1440"/>
      </w:pPr>
      <w:rPr>
        <w:rFonts w:hint="default"/>
      </w:rPr>
    </w:lvl>
  </w:abstractNum>
  <w:abstractNum w:abstractNumId="47">
    <w:nsid w:val="4F762703"/>
    <w:multiLevelType w:val="hybridMultilevel"/>
    <w:tmpl w:val="AAE4831E"/>
    <w:lvl w:ilvl="0" w:tplc="298A0FC6">
      <w:start w:val="1"/>
      <w:numFmt w:val="upperRoman"/>
      <w:lvlText w:val="ROZDZIAŁ %1."/>
      <w:lvlJc w:val="left"/>
      <w:pPr>
        <w:tabs>
          <w:tab w:val="num" w:pos="2552"/>
        </w:tabs>
        <w:ind w:left="2552" w:hanging="2552"/>
      </w:pPr>
      <w:rPr>
        <w:rFonts w:hint="default"/>
      </w:rPr>
    </w:lvl>
    <w:lvl w:ilvl="1" w:tplc="B4DE4C06">
      <w:start w:val="1"/>
      <w:numFmt w:val="decimal"/>
      <w:lvlText w:val="%2."/>
      <w:lvlJc w:val="left"/>
      <w:pPr>
        <w:tabs>
          <w:tab w:val="num" w:pos="340"/>
        </w:tabs>
        <w:ind w:left="340" w:hanging="340"/>
      </w:pPr>
      <w:rPr>
        <w:rFonts w:hint="default"/>
        <w:b/>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26842402">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8">
    <w:nsid w:val="50B20101"/>
    <w:multiLevelType w:val="hybridMultilevel"/>
    <w:tmpl w:val="D7D2287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4624B6"/>
    <w:multiLevelType w:val="hybridMultilevel"/>
    <w:tmpl w:val="F2846B2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2D6279DC">
      <w:start w:val="1"/>
      <w:numFmt w:val="decimal"/>
      <w:lvlText w:val="%7."/>
      <w:lvlJc w:val="left"/>
      <w:pPr>
        <w:ind w:left="5466" w:hanging="360"/>
      </w:pPr>
      <w:rPr>
        <w:b/>
      </w:rPr>
    </w:lvl>
    <w:lvl w:ilvl="7" w:tplc="1568A808">
      <w:start w:val="1"/>
      <w:numFmt w:val="decimal"/>
      <w:lvlText w:val="%8)"/>
      <w:lvlJc w:val="left"/>
      <w:pPr>
        <w:ind w:left="6186" w:hanging="360"/>
      </w:pPr>
      <w:rPr>
        <w:rFonts w:hint="default"/>
      </w:rPr>
    </w:lvl>
    <w:lvl w:ilvl="8" w:tplc="0415001B" w:tentative="1">
      <w:start w:val="1"/>
      <w:numFmt w:val="lowerRoman"/>
      <w:lvlText w:val="%9."/>
      <w:lvlJc w:val="right"/>
      <w:pPr>
        <w:ind w:left="6906" w:hanging="180"/>
      </w:pPr>
    </w:lvl>
  </w:abstractNum>
  <w:abstractNum w:abstractNumId="50">
    <w:nsid w:val="52235B9F"/>
    <w:multiLevelType w:val="hybridMultilevel"/>
    <w:tmpl w:val="12A8388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3691ACB"/>
    <w:multiLevelType w:val="multilevel"/>
    <w:tmpl w:val="90707A78"/>
    <w:lvl w:ilvl="0">
      <w:start w:val="1"/>
      <w:numFmt w:val="decimal"/>
      <w:lvlText w:val="%1"/>
      <w:lvlJc w:val="left"/>
      <w:pPr>
        <w:ind w:left="360" w:hanging="360"/>
      </w:pPr>
      <w:rPr>
        <w:rFonts w:hint="default"/>
      </w:rPr>
    </w:lvl>
    <w:lvl w:ilvl="1">
      <w:start w:val="1"/>
      <w:numFmt w:val="decimal"/>
      <w:lvlText w:val="%1.%2"/>
      <w:lvlJc w:val="left"/>
      <w:pPr>
        <w:ind w:left="1570" w:hanging="360"/>
      </w:pPr>
      <w:rPr>
        <w:rFonts w:hint="default"/>
        <w:b/>
      </w:rPr>
    </w:lvl>
    <w:lvl w:ilvl="2">
      <w:start w:val="1"/>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1.%2.%3.%4.%5"/>
      <w:lvlJc w:val="left"/>
      <w:pPr>
        <w:ind w:left="5560" w:hanging="72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340" w:hanging="108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52">
    <w:nsid w:val="53AB7D0A"/>
    <w:multiLevelType w:val="hybridMultilevel"/>
    <w:tmpl w:val="B8228576"/>
    <w:lvl w:ilvl="0" w:tplc="436CE05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3B58F3CC">
      <w:start w:val="1"/>
      <w:numFmt w:val="decimal"/>
      <w:lvlText w:val="%3)"/>
      <w:lvlJc w:val="left"/>
      <w:pPr>
        <w:ind w:left="2340" w:hanging="360"/>
      </w:pPr>
      <w:rPr>
        <w:rFonts w:cs="Times New Roman" w:hint="default"/>
        <w:b/>
      </w:rPr>
    </w:lvl>
    <w:lvl w:ilvl="3" w:tplc="D444C2E6">
      <w:start w:val="1"/>
      <w:numFmt w:val="decimal"/>
      <w:lvlText w:val="%4."/>
      <w:lvlJc w:val="left"/>
      <w:pPr>
        <w:ind w:left="2880" w:hanging="360"/>
      </w:pPr>
      <w:rPr>
        <w:rFonts w:hint="default"/>
        <w:b/>
        <w:color w:val="auto"/>
      </w:rPr>
    </w:lvl>
    <w:lvl w:ilvl="4" w:tplc="3850DE04">
      <w:start w:val="15"/>
      <w:numFmt w:val="lowerRoman"/>
      <w:lvlText w:val="%5."/>
      <w:lvlJc w:val="left"/>
      <w:pPr>
        <w:ind w:left="3960" w:hanging="720"/>
      </w:pPr>
      <w:rPr>
        <w:rFonts w:hint="default"/>
      </w:rPr>
    </w:lvl>
    <w:lvl w:ilvl="5" w:tplc="0415001B">
      <w:start w:val="1"/>
      <w:numFmt w:val="lowerRoman"/>
      <w:lvlText w:val="%6."/>
      <w:lvlJc w:val="right"/>
      <w:pPr>
        <w:ind w:left="4320" w:hanging="180"/>
      </w:pPr>
    </w:lvl>
    <w:lvl w:ilvl="6" w:tplc="D586340E">
      <w:start w:val="1"/>
      <w:numFmt w:val="decimal"/>
      <w:lvlText w:val="%7."/>
      <w:lvlJc w:val="left"/>
      <w:pPr>
        <w:ind w:left="5040" w:hanging="360"/>
      </w:pPr>
      <w:rPr>
        <w:rFonts w:hint="default"/>
        <w:b/>
        <w:i w:val="0"/>
        <w:color w:val="auto"/>
        <w:sz w:val="22"/>
        <w:szCs w:val="22"/>
      </w:rPr>
    </w:lvl>
    <w:lvl w:ilvl="7" w:tplc="04150019">
      <w:start w:val="1"/>
      <w:numFmt w:val="lowerLetter"/>
      <w:lvlText w:val="%8."/>
      <w:lvlJc w:val="left"/>
      <w:pPr>
        <w:ind w:left="5760" w:hanging="360"/>
      </w:pPr>
    </w:lvl>
    <w:lvl w:ilvl="8" w:tplc="A3C07AE6">
      <w:start w:val="1"/>
      <w:numFmt w:val="lowerLetter"/>
      <w:lvlText w:val="%9)"/>
      <w:lvlJc w:val="left"/>
      <w:pPr>
        <w:ind w:left="6660" w:hanging="360"/>
      </w:pPr>
      <w:rPr>
        <w:rFonts w:hint="default"/>
        <w:b/>
      </w:rPr>
    </w:lvl>
  </w:abstractNum>
  <w:abstractNum w:abstractNumId="53">
    <w:nsid w:val="540E7623"/>
    <w:multiLevelType w:val="hybridMultilevel"/>
    <w:tmpl w:val="D848FD7C"/>
    <w:lvl w:ilvl="0" w:tplc="26503C66">
      <w:start w:val="1"/>
      <w:numFmt w:val="decimal"/>
      <w:lvlText w:val="%1."/>
      <w:lvlJc w:val="left"/>
      <w:pPr>
        <w:ind w:left="1800" w:hanging="360"/>
      </w:pPr>
      <w:rPr>
        <w:b/>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A43AF688">
      <w:start w:val="1"/>
      <w:numFmt w:val="decimal"/>
      <w:lvlText w:val="%7."/>
      <w:lvlJc w:val="left"/>
      <w:pPr>
        <w:ind w:left="6120" w:hanging="360"/>
      </w:pPr>
      <w:rPr>
        <w:b/>
        <w:color w:val="auto"/>
      </w:r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nsid w:val="552A6B9D"/>
    <w:multiLevelType w:val="hybridMultilevel"/>
    <w:tmpl w:val="E8E09836"/>
    <w:lvl w:ilvl="0" w:tplc="0CD0D8A2">
      <w:start w:val="1"/>
      <w:numFmt w:val="decimal"/>
      <w:lvlText w:val="%1)"/>
      <w:lvlJc w:val="left"/>
      <w:pPr>
        <w:ind w:left="1996" w:hanging="360"/>
      </w:pPr>
      <w:rPr>
        <w:rFonts w:hint="default"/>
        <w:b/>
      </w:rPr>
    </w:lvl>
    <w:lvl w:ilvl="1" w:tplc="04150019" w:tentative="1">
      <w:start w:val="1"/>
      <w:numFmt w:val="lowerLetter"/>
      <w:lvlText w:val="%2."/>
      <w:lvlJc w:val="left"/>
      <w:pPr>
        <w:ind w:left="1440" w:hanging="360"/>
      </w:pPr>
    </w:lvl>
    <w:lvl w:ilvl="2" w:tplc="D75436D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EF2AD1"/>
    <w:multiLevelType w:val="hybridMultilevel"/>
    <w:tmpl w:val="1700A14C"/>
    <w:lvl w:ilvl="0" w:tplc="510CD420">
      <w:start w:val="1"/>
      <w:numFmt w:val="lowerLetter"/>
      <w:lvlText w:val="%1."/>
      <w:lvlJc w:val="left"/>
      <w:pPr>
        <w:ind w:left="720" w:hanging="360"/>
      </w:pPr>
      <w:rPr>
        <w:rFonts w:ascii="Arial Narrow" w:eastAsia="Times New Roman" w:hAnsi="Arial Narrow"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9F2094"/>
    <w:multiLevelType w:val="hybridMultilevel"/>
    <w:tmpl w:val="50A0A2BC"/>
    <w:lvl w:ilvl="0" w:tplc="8E32B954">
      <w:start w:val="1"/>
      <w:numFmt w:val="decimal"/>
      <w:lvlText w:val="%1)"/>
      <w:lvlJc w:val="left"/>
      <w:pPr>
        <w:ind w:left="360" w:hanging="360"/>
      </w:pPr>
      <w:rPr>
        <w:rFonts w:ascii="Arial Narrow" w:eastAsia="Times New Roman" w:hAnsi="Arial Narrow"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90858CE"/>
    <w:multiLevelType w:val="hybridMultilevel"/>
    <w:tmpl w:val="11E017E2"/>
    <w:lvl w:ilvl="0" w:tplc="8FEA76CE">
      <w:start w:val="1"/>
      <w:numFmt w:val="decimal"/>
      <w:lvlText w:val="%1."/>
      <w:lvlJc w:val="left"/>
      <w:pPr>
        <w:ind w:left="5040" w:hanging="360"/>
      </w:pPr>
      <w:rPr>
        <w:rFonts w:hint="default"/>
        <w:b/>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5256D5"/>
    <w:multiLevelType w:val="multilevel"/>
    <w:tmpl w:val="F8CE8220"/>
    <w:lvl w:ilvl="0">
      <w:start w:val="6"/>
      <w:numFmt w:val="decimal"/>
      <w:lvlText w:val="%1"/>
      <w:lvlJc w:val="left"/>
      <w:pPr>
        <w:ind w:left="360" w:hanging="360"/>
      </w:pPr>
      <w:rPr>
        <w:rFonts w:hint="default"/>
      </w:rPr>
    </w:lvl>
    <w:lvl w:ilvl="1">
      <w:start w:val="1"/>
      <w:numFmt w:val="decimal"/>
      <w:lvlText w:val="%1.%2"/>
      <w:lvlJc w:val="left"/>
      <w:pPr>
        <w:ind w:left="1570" w:hanging="360"/>
      </w:pPr>
      <w:rPr>
        <w:rFonts w:hint="default"/>
        <w:b/>
      </w:rPr>
    </w:lvl>
    <w:lvl w:ilvl="2">
      <w:start w:val="1"/>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1.%2.%3.%4.%5"/>
      <w:lvlJc w:val="left"/>
      <w:pPr>
        <w:ind w:left="5560" w:hanging="72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340" w:hanging="108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59">
    <w:nsid w:val="5A2D2E87"/>
    <w:multiLevelType w:val="multilevel"/>
    <w:tmpl w:val="CCD6AF38"/>
    <w:lvl w:ilvl="0">
      <w:start w:val="10"/>
      <w:numFmt w:val="decimal"/>
      <w:lvlText w:val="%1"/>
      <w:lvlJc w:val="left"/>
      <w:pPr>
        <w:ind w:left="360" w:hanging="360"/>
      </w:pPr>
      <w:rPr>
        <w:rFonts w:hint="default"/>
      </w:rPr>
    </w:lvl>
    <w:lvl w:ilvl="1">
      <w:start w:val="1"/>
      <w:numFmt w:val="decimal"/>
      <w:lvlText w:val="%1.%2"/>
      <w:lvlJc w:val="left"/>
      <w:pPr>
        <w:ind w:left="916" w:hanging="360"/>
      </w:pPr>
      <w:rPr>
        <w:rFonts w:hint="default"/>
        <w:b/>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2944" w:hanging="72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0">
    <w:nsid w:val="5B384014"/>
    <w:multiLevelType w:val="hybridMultilevel"/>
    <w:tmpl w:val="E2DC9F5C"/>
    <w:lvl w:ilvl="0" w:tplc="E95C1750">
      <w:start w:val="1"/>
      <w:numFmt w:val="bullet"/>
      <w:lvlText w:val="-"/>
      <w:lvlJc w:val="left"/>
      <w:pPr>
        <w:ind w:left="1080" w:hanging="360"/>
      </w:pPr>
      <w:rPr>
        <w:rFonts w:ascii="Arial Narrow" w:hAnsi="Arial Narro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5BCE4151"/>
    <w:multiLevelType w:val="multilevel"/>
    <w:tmpl w:val="38F4638C"/>
    <w:lvl w:ilvl="0">
      <w:start w:val="1"/>
      <w:numFmt w:val="decimal"/>
      <w:lvlText w:val="%1."/>
      <w:lvlJc w:val="left"/>
      <w:pPr>
        <w:ind w:left="5040" w:hanging="360"/>
      </w:pPr>
      <w:rPr>
        <w:rFonts w:hint="default"/>
        <w:b/>
        <w:i w:val="0"/>
        <w:color w:val="auto"/>
        <w:sz w:val="22"/>
        <w:szCs w:val="22"/>
      </w:rPr>
    </w:lvl>
    <w:lvl w:ilvl="1">
      <w:start w:val="1"/>
      <w:numFmt w:val="decimal"/>
      <w:isLgl/>
      <w:lvlText w:val="%1.%2"/>
      <w:lvlJc w:val="left"/>
      <w:pPr>
        <w:ind w:left="5040" w:hanging="360"/>
      </w:pPr>
      <w:rPr>
        <w:rFonts w:cs="Arial" w:hint="default"/>
        <w:b/>
      </w:rPr>
    </w:lvl>
    <w:lvl w:ilvl="2">
      <w:start w:val="1"/>
      <w:numFmt w:val="decimal"/>
      <w:isLgl/>
      <w:lvlText w:val="%1.%2.%3"/>
      <w:lvlJc w:val="left"/>
      <w:pPr>
        <w:ind w:left="5400" w:hanging="720"/>
      </w:pPr>
      <w:rPr>
        <w:rFonts w:cs="Arial" w:hint="default"/>
      </w:rPr>
    </w:lvl>
    <w:lvl w:ilvl="3">
      <w:start w:val="1"/>
      <w:numFmt w:val="decimal"/>
      <w:isLgl/>
      <w:lvlText w:val="%1.%2.%3.%4"/>
      <w:lvlJc w:val="left"/>
      <w:pPr>
        <w:ind w:left="5400" w:hanging="720"/>
      </w:pPr>
      <w:rPr>
        <w:rFonts w:cs="Arial" w:hint="default"/>
      </w:rPr>
    </w:lvl>
    <w:lvl w:ilvl="4">
      <w:start w:val="1"/>
      <w:numFmt w:val="decimal"/>
      <w:isLgl/>
      <w:lvlText w:val="%1.%2.%3.%4.%5"/>
      <w:lvlJc w:val="left"/>
      <w:pPr>
        <w:ind w:left="5400" w:hanging="720"/>
      </w:pPr>
      <w:rPr>
        <w:rFonts w:cs="Arial" w:hint="default"/>
      </w:rPr>
    </w:lvl>
    <w:lvl w:ilvl="5">
      <w:start w:val="1"/>
      <w:numFmt w:val="decimal"/>
      <w:isLgl/>
      <w:lvlText w:val="%1.%2.%3.%4.%5.%6"/>
      <w:lvlJc w:val="left"/>
      <w:pPr>
        <w:ind w:left="5760" w:hanging="1080"/>
      </w:pPr>
      <w:rPr>
        <w:rFonts w:cs="Arial" w:hint="default"/>
      </w:rPr>
    </w:lvl>
    <w:lvl w:ilvl="6">
      <w:start w:val="1"/>
      <w:numFmt w:val="decimal"/>
      <w:isLgl/>
      <w:lvlText w:val="%1.%2.%3.%4.%5.%6.%7"/>
      <w:lvlJc w:val="left"/>
      <w:pPr>
        <w:ind w:left="5760" w:hanging="1080"/>
      </w:pPr>
      <w:rPr>
        <w:rFonts w:cs="Arial" w:hint="default"/>
      </w:rPr>
    </w:lvl>
    <w:lvl w:ilvl="7">
      <w:start w:val="1"/>
      <w:numFmt w:val="decimal"/>
      <w:isLgl/>
      <w:lvlText w:val="%1.%2.%3.%4.%5.%6.%7.%8"/>
      <w:lvlJc w:val="left"/>
      <w:pPr>
        <w:ind w:left="6120" w:hanging="1440"/>
      </w:pPr>
      <w:rPr>
        <w:rFonts w:cs="Arial" w:hint="default"/>
      </w:rPr>
    </w:lvl>
    <w:lvl w:ilvl="8">
      <w:start w:val="1"/>
      <w:numFmt w:val="decimal"/>
      <w:isLgl/>
      <w:lvlText w:val="%1.%2.%3.%4.%5.%6.%7.%8.%9"/>
      <w:lvlJc w:val="left"/>
      <w:pPr>
        <w:ind w:left="6120" w:hanging="1440"/>
      </w:pPr>
      <w:rPr>
        <w:rFonts w:cs="Arial" w:hint="default"/>
      </w:rPr>
    </w:lvl>
  </w:abstractNum>
  <w:abstractNum w:abstractNumId="62">
    <w:nsid w:val="5C78308F"/>
    <w:multiLevelType w:val="hybridMultilevel"/>
    <w:tmpl w:val="B90477E4"/>
    <w:lvl w:ilvl="0" w:tplc="0BEA60F2">
      <w:start w:val="1"/>
      <w:numFmt w:val="decimal"/>
      <w:lvlText w:val="%1)"/>
      <w:lvlJc w:val="left"/>
      <w:pPr>
        <w:ind w:left="1140" w:hanging="360"/>
      </w:pPr>
      <w:rPr>
        <w:rFonts w:ascii="Arial Narrow" w:eastAsia="Calibri" w:hAnsi="Arial Narrow" w:cs="Times New Roman"/>
        <w:color w:val="000000" w:themeColor="text1"/>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3">
    <w:nsid w:val="5F894A07"/>
    <w:multiLevelType w:val="multilevel"/>
    <w:tmpl w:val="4B321030"/>
    <w:lvl w:ilvl="0">
      <w:start w:val="1"/>
      <w:numFmt w:val="decimal"/>
      <w:lvlText w:val="%1"/>
      <w:lvlJc w:val="left"/>
      <w:pPr>
        <w:ind w:left="360" w:hanging="360"/>
      </w:pPr>
      <w:rPr>
        <w:rFonts w:hint="default"/>
      </w:rPr>
    </w:lvl>
    <w:lvl w:ilvl="1">
      <w:start w:val="1"/>
      <w:numFmt w:val="decimal"/>
      <w:lvlText w:val="%1.%2"/>
      <w:lvlJc w:val="left"/>
      <w:pPr>
        <w:ind w:left="2203" w:hanging="360"/>
      </w:pPr>
      <w:rPr>
        <w:rFonts w:hint="default"/>
        <w:b/>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092" w:hanging="72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138" w:hanging="108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184" w:hanging="1440"/>
      </w:pPr>
      <w:rPr>
        <w:rFonts w:hint="default"/>
      </w:rPr>
    </w:lvl>
  </w:abstractNum>
  <w:abstractNum w:abstractNumId="64">
    <w:nsid w:val="5F8B201C"/>
    <w:multiLevelType w:val="hybridMultilevel"/>
    <w:tmpl w:val="627820A6"/>
    <w:lvl w:ilvl="0" w:tplc="E9D6383E">
      <w:start w:val="1"/>
      <w:numFmt w:val="decimal"/>
      <w:lvlText w:val="%1)"/>
      <w:lvlJc w:val="left"/>
      <w:pPr>
        <w:ind w:left="1146" w:hanging="360"/>
      </w:pPr>
      <w:rPr>
        <w:rFonts w:ascii="Arial Narrow" w:eastAsiaTheme="minorHAnsi" w:hAnsi="Arial Narrow" w:cs="Calibri"/>
        <w:b/>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5F9350BC"/>
    <w:multiLevelType w:val="hybridMultilevel"/>
    <w:tmpl w:val="D4068AD6"/>
    <w:lvl w:ilvl="0" w:tplc="6B98FEFC">
      <w:start w:val="3"/>
      <w:numFmt w:val="decimal"/>
      <w:lvlText w:val="%1."/>
      <w:lvlJc w:val="left"/>
      <w:pPr>
        <w:ind w:left="546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0FAE406">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02D5E20"/>
    <w:multiLevelType w:val="multilevel"/>
    <w:tmpl w:val="25907414"/>
    <w:lvl w:ilvl="0">
      <w:start w:val="1"/>
      <w:numFmt w:val="decimal"/>
      <w:lvlText w:val="%1."/>
      <w:lvlJc w:val="left"/>
      <w:pPr>
        <w:ind w:left="2138" w:hanging="360"/>
      </w:pPr>
      <w:rPr>
        <w:b/>
      </w:rPr>
    </w:lvl>
    <w:lvl w:ilvl="1">
      <w:start w:val="1"/>
      <w:numFmt w:val="decimal"/>
      <w:isLgl/>
      <w:lvlText w:val="%1.%2"/>
      <w:lvlJc w:val="left"/>
      <w:pPr>
        <w:ind w:left="2203" w:hanging="360"/>
      </w:pPr>
      <w:rPr>
        <w:rFonts w:hint="default"/>
        <w:b/>
      </w:rPr>
    </w:lvl>
    <w:lvl w:ilvl="2">
      <w:start w:val="1"/>
      <w:numFmt w:val="decimal"/>
      <w:isLgl/>
      <w:lvlText w:val="%1.%2.%3"/>
      <w:lvlJc w:val="left"/>
      <w:pPr>
        <w:ind w:left="2628" w:hanging="720"/>
      </w:pPr>
      <w:rPr>
        <w:rFonts w:hint="default"/>
      </w:rPr>
    </w:lvl>
    <w:lvl w:ilvl="3">
      <w:start w:val="1"/>
      <w:numFmt w:val="decimal"/>
      <w:isLgl/>
      <w:lvlText w:val="%1.%2.%3.%4"/>
      <w:lvlJc w:val="left"/>
      <w:pPr>
        <w:ind w:left="2693" w:hanging="720"/>
      </w:pPr>
      <w:rPr>
        <w:rFonts w:hint="default"/>
      </w:rPr>
    </w:lvl>
    <w:lvl w:ilvl="4">
      <w:start w:val="1"/>
      <w:numFmt w:val="decimal"/>
      <w:isLgl/>
      <w:lvlText w:val="%1.%2.%3.%4.%5"/>
      <w:lvlJc w:val="left"/>
      <w:pPr>
        <w:ind w:left="2758" w:hanging="720"/>
      </w:pPr>
      <w:rPr>
        <w:rFonts w:hint="default"/>
      </w:rPr>
    </w:lvl>
    <w:lvl w:ilvl="5">
      <w:start w:val="1"/>
      <w:numFmt w:val="decimal"/>
      <w:isLgl/>
      <w:lvlText w:val="%1.%2.%3.%4.%5.%6"/>
      <w:lvlJc w:val="left"/>
      <w:pPr>
        <w:ind w:left="3183" w:hanging="1080"/>
      </w:pPr>
      <w:rPr>
        <w:rFonts w:hint="default"/>
      </w:rPr>
    </w:lvl>
    <w:lvl w:ilvl="6">
      <w:start w:val="1"/>
      <w:numFmt w:val="decimal"/>
      <w:isLgl/>
      <w:lvlText w:val="%1.%2.%3.%4.%5.%6.%7"/>
      <w:lvlJc w:val="left"/>
      <w:pPr>
        <w:ind w:left="3248" w:hanging="1080"/>
      </w:pPr>
      <w:rPr>
        <w:rFonts w:hint="default"/>
      </w:rPr>
    </w:lvl>
    <w:lvl w:ilvl="7">
      <w:start w:val="1"/>
      <w:numFmt w:val="decimal"/>
      <w:isLgl/>
      <w:lvlText w:val="%1.%2.%3.%4.%5.%6.%7.%8"/>
      <w:lvlJc w:val="left"/>
      <w:pPr>
        <w:ind w:left="3673" w:hanging="1440"/>
      </w:pPr>
      <w:rPr>
        <w:rFonts w:hint="default"/>
      </w:rPr>
    </w:lvl>
    <w:lvl w:ilvl="8">
      <w:start w:val="1"/>
      <w:numFmt w:val="decimal"/>
      <w:isLgl/>
      <w:lvlText w:val="%1.%2.%3.%4.%5.%6.%7.%8.%9"/>
      <w:lvlJc w:val="left"/>
      <w:pPr>
        <w:ind w:left="3738" w:hanging="1440"/>
      </w:pPr>
      <w:rPr>
        <w:rFonts w:hint="default"/>
      </w:rPr>
    </w:lvl>
  </w:abstractNum>
  <w:abstractNum w:abstractNumId="67">
    <w:nsid w:val="60903C58"/>
    <w:multiLevelType w:val="multilevel"/>
    <w:tmpl w:val="CA6C08D6"/>
    <w:lvl w:ilvl="0">
      <w:start w:val="10"/>
      <w:numFmt w:val="decimal"/>
      <w:lvlText w:val="%1"/>
      <w:lvlJc w:val="left"/>
      <w:pPr>
        <w:ind w:left="360" w:hanging="360"/>
      </w:pPr>
      <w:rPr>
        <w:rFonts w:hint="default"/>
      </w:rPr>
    </w:lvl>
    <w:lvl w:ilvl="1">
      <w:start w:val="1"/>
      <w:numFmt w:val="decimal"/>
      <w:lvlText w:val="%2)"/>
      <w:lvlJc w:val="left"/>
      <w:pPr>
        <w:ind w:left="1636" w:hanging="360"/>
      </w:pPr>
      <w:rPr>
        <w:rFonts w:ascii="Arial Narrow" w:eastAsia="Times New Roman" w:hAnsi="Arial Narrow" w:cs="Times New Roman"/>
        <w:b/>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8">
    <w:nsid w:val="644B665B"/>
    <w:multiLevelType w:val="multilevel"/>
    <w:tmpl w:val="829AD8E2"/>
    <w:lvl w:ilvl="0">
      <w:start w:val="9"/>
      <w:numFmt w:val="decimal"/>
      <w:lvlText w:val="%1."/>
      <w:lvlJc w:val="left"/>
      <w:pPr>
        <w:ind w:left="1080" w:hanging="360"/>
      </w:pPr>
      <w:rPr>
        <w:rFonts w:ascii="Arial Narrow" w:eastAsia="Times New Roman" w:hAnsi="Arial Narrow" w:cs="Times New Roman" w:hint="default"/>
        <w:b/>
      </w:rPr>
    </w:lvl>
    <w:lvl w:ilvl="1">
      <w:start w:val="7"/>
      <w:numFmt w:val="decimal"/>
      <w:isLgl/>
      <w:lvlText w:val="%1.%2"/>
      <w:lvlJc w:val="left"/>
      <w:pPr>
        <w:ind w:left="3600" w:hanging="360"/>
      </w:pPr>
      <w:rPr>
        <w:rFonts w:hint="default"/>
        <w:b/>
        <w:strike w:val="0"/>
        <w:color w:val="4F81BD" w:themeColor="accent1"/>
      </w:rPr>
    </w:lvl>
    <w:lvl w:ilvl="2">
      <w:start w:val="1"/>
      <w:numFmt w:val="decimal"/>
      <w:isLgl/>
      <w:lvlText w:val="%1.%2.%3"/>
      <w:lvlJc w:val="left"/>
      <w:pPr>
        <w:ind w:left="6480" w:hanging="720"/>
      </w:pPr>
      <w:rPr>
        <w:rFonts w:hint="default"/>
      </w:rPr>
    </w:lvl>
    <w:lvl w:ilvl="3">
      <w:start w:val="1"/>
      <w:numFmt w:val="decimal"/>
      <w:isLgl/>
      <w:lvlText w:val="%1.%2.%3.%4"/>
      <w:lvlJc w:val="left"/>
      <w:pPr>
        <w:ind w:left="9000" w:hanging="720"/>
      </w:pPr>
      <w:rPr>
        <w:rFonts w:hint="default"/>
      </w:rPr>
    </w:lvl>
    <w:lvl w:ilvl="4">
      <w:start w:val="1"/>
      <w:numFmt w:val="decimal"/>
      <w:isLgl/>
      <w:lvlText w:val="%1.%2.%3.%4.%5"/>
      <w:lvlJc w:val="left"/>
      <w:pPr>
        <w:ind w:left="11520" w:hanging="720"/>
      </w:pPr>
      <w:rPr>
        <w:rFonts w:hint="default"/>
      </w:rPr>
    </w:lvl>
    <w:lvl w:ilvl="5">
      <w:start w:val="1"/>
      <w:numFmt w:val="decimal"/>
      <w:isLgl/>
      <w:lvlText w:val="%1.%2.%3.%4.%5.%6"/>
      <w:lvlJc w:val="left"/>
      <w:pPr>
        <w:ind w:left="14400" w:hanging="1080"/>
      </w:pPr>
      <w:rPr>
        <w:rFonts w:hint="default"/>
      </w:rPr>
    </w:lvl>
    <w:lvl w:ilvl="6">
      <w:start w:val="1"/>
      <w:numFmt w:val="decimal"/>
      <w:isLgl/>
      <w:lvlText w:val="%1.%2.%3.%4.%5.%6.%7"/>
      <w:lvlJc w:val="left"/>
      <w:pPr>
        <w:ind w:left="16920" w:hanging="1080"/>
      </w:pPr>
      <w:rPr>
        <w:rFonts w:hint="default"/>
      </w:rPr>
    </w:lvl>
    <w:lvl w:ilvl="7">
      <w:start w:val="1"/>
      <w:numFmt w:val="decimal"/>
      <w:isLgl/>
      <w:lvlText w:val="%1.%2.%3.%4.%5.%6.%7.%8"/>
      <w:lvlJc w:val="left"/>
      <w:pPr>
        <w:ind w:left="19800" w:hanging="1440"/>
      </w:pPr>
      <w:rPr>
        <w:rFonts w:hint="default"/>
      </w:rPr>
    </w:lvl>
    <w:lvl w:ilvl="8">
      <w:start w:val="1"/>
      <w:numFmt w:val="decimal"/>
      <w:isLgl/>
      <w:lvlText w:val="%1.%2.%3.%4.%5.%6.%7.%8.%9"/>
      <w:lvlJc w:val="left"/>
      <w:pPr>
        <w:ind w:left="22320" w:hanging="1440"/>
      </w:pPr>
      <w:rPr>
        <w:rFonts w:hint="default"/>
      </w:rPr>
    </w:lvl>
  </w:abstractNum>
  <w:abstractNum w:abstractNumId="69">
    <w:nsid w:val="68960EBA"/>
    <w:multiLevelType w:val="multilevel"/>
    <w:tmpl w:val="08748528"/>
    <w:lvl w:ilvl="0">
      <w:start w:val="15"/>
      <w:numFmt w:val="decimal"/>
      <w:lvlText w:val="%1"/>
      <w:lvlJc w:val="left"/>
      <w:pPr>
        <w:ind w:left="360" w:hanging="360"/>
      </w:pPr>
      <w:rPr>
        <w:rFonts w:hint="default"/>
        <w:b/>
      </w:rPr>
    </w:lvl>
    <w:lvl w:ilvl="1">
      <w:start w:val="1"/>
      <w:numFmt w:val="decimal"/>
      <w:lvlText w:val="%2."/>
      <w:lvlJc w:val="left"/>
      <w:pPr>
        <w:ind w:left="1080" w:hanging="360"/>
      </w:pPr>
      <w:rPr>
        <w:rFonts w:ascii="Arial Narrow" w:eastAsia="Times New Roman" w:hAnsi="Arial Narrow" w:cs="Times New Roman"/>
        <w:b/>
        <w:i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0">
    <w:nsid w:val="6C8A2D6D"/>
    <w:multiLevelType w:val="hybridMultilevel"/>
    <w:tmpl w:val="346A4A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6CDC09FE"/>
    <w:multiLevelType w:val="hybridMultilevel"/>
    <w:tmpl w:val="7FB22CE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6E6F66D3"/>
    <w:multiLevelType w:val="multilevel"/>
    <w:tmpl w:val="652E137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3">
    <w:nsid w:val="6E7F5BA8"/>
    <w:multiLevelType w:val="hybridMultilevel"/>
    <w:tmpl w:val="606438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18E23A9"/>
    <w:multiLevelType w:val="multilevel"/>
    <w:tmpl w:val="127A43E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722A0B0C"/>
    <w:multiLevelType w:val="hybridMultilevel"/>
    <w:tmpl w:val="0FF43EEE"/>
    <w:lvl w:ilvl="0" w:tplc="AEB01358">
      <w:start w:val="1"/>
      <w:numFmt w:val="decimal"/>
      <w:lvlText w:val="%1)"/>
      <w:lvlJc w:val="left"/>
      <w:pPr>
        <w:tabs>
          <w:tab w:val="num" w:pos="1620"/>
        </w:tabs>
        <w:ind w:left="1620" w:hanging="360"/>
      </w:pPr>
      <w:rPr>
        <w:rFonts w:ascii="Arial Narrow" w:eastAsia="Times New Roman" w:hAnsi="Arial Narrow" w:cs="Times New Roman"/>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76">
    <w:nsid w:val="727C4FE1"/>
    <w:multiLevelType w:val="multilevel"/>
    <w:tmpl w:val="27843764"/>
    <w:lvl w:ilvl="0">
      <w:start w:val="1"/>
      <w:numFmt w:val="upperRoman"/>
      <w:lvlText w:val="%1."/>
      <w:lvlJc w:val="left"/>
      <w:pPr>
        <w:ind w:left="1211" w:hanging="360"/>
      </w:pPr>
      <w:rPr>
        <w:rFonts w:hint="default"/>
        <w:b/>
        <w:color w:val="auto"/>
      </w:rPr>
    </w:lvl>
    <w:lvl w:ilvl="1">
      <w:start w:val="1"/>
      <w:numFmt w:val="decimal"/>
      <w:isLgl/>
      <w:lvlText w:val="%1.%2"/>
      <w:lvlJc w:val="left"/>
      <w:pPr>
        <w:ind w:left="3600" w:hanging="360"/>
      </w:pPr>
      <w:rPr>
        <w:rFonts w:hint="default"/>
      </w:rPr>
    </w:lvl>
    <w:lvl w:ilvl="2">
      <w:start w:val="1"/>
      <w:numFmt w:val="decimal"/>
      <w:isLgl/>
      <w:lvlText w:val="%1.%2.%3"/>
      <w:lvlJc w:val="left"/>
      <w:pPr>
        <w:ind w:left="6840" w:hanging="720"/>
      </w:pPr>
      <w:rPr>
        <w:rFonts w:hint="default"/>
      </w:rPr>
    </w:lvl>
    <w:lvl w:ilvl="3">
      <w:start w:val="1"/>
      <w:numFmt w:val="decimal"/>
      <w:isLgl/>
      <w:lvlText w:val="%1.%2.%3.%4"/>
      <w:lvlJc w:val="left"/>
      <w:pPr>
        <w:ind w:left="9720" w:hanging="720"/>
      </w:pPr>
      <w:rPr>
        <w:rFonts w:hint="default"/>
      </w:rPr>
    </w:lvl>
    <w:lvl w:ilvl="4">
      <w:start w:val="1"/>
      <w:numFmt w:val="decimal"/>
      <w:isLgl/>
      <w:lvlText w:val="%1.%2.%3.%4.%5"/>
      <w:lvlJc w:val="left"/>
      <w:pPr>
        <w:ind w:left="12600" w:hanging="720"/>
      </w:pPr>
      <w:rPr>
        <w:rFonts w:hint="default"/>
      </w:rPr>
    </w:lvl>
    <w:lvl w:ilvl="5">
      <w:start w:val="1"/>
      <w:numFmt w:val="decimal"/>
      <w:isLgl/>
      <w:lvlText w:val="%1.%2.%3.%4.%5.%6"/>
      <w:lvlJc w:val="left"/>
      <w:pPr>
        <w:ind w:left="15840" w:hanging="1080"/>
      </w:pPr>
      <w:rPr>
        <w:rFonts w:hint="default"/>
      </w:rPr>
    </w:lvl>
    <w:lvl w:ilvl="6">
      <w:start w:val="1"/>
      <w:numFmt w:val="decimal"/>
      <w:isLgl/>
      <w:lvlText w:val="%1.%2.%3.%4.%5.%6.%7"/>
      <w:lvlJc w:val="left"/>
      <w:pPr>
        <w:ind w:left="18720" w:hanging="1080"/>
      </w:pPr>
      <w:rPr>
        <w:rFonts w:hint="default"/>
      </w:rPr>
    </w:lvl>
    <w:lvl w:ilvl="7">
      <w:start w:val="1"/>
      <w:numFmt w:val="decimal"/>
      <w:isLgl/>
      <w:lvlText w:val="%1.%2.%3.%4.%5.%6.%7.%8"/>
      <w:lvlJc w:val="left"/>
      <w:pPr>
        <w:ind w:left="21960" w:hanging="1440"/>
      </w:pPr>
      <w:rPr>
        <w:rFonts w:hint="default"/>
      </w:rPr>
    </w:lvl>
    <w:lvl w:ilvl="8">
      <w:start w:val="1"/>
      <w:numFmt w:val="decimal"/>
      <w:isLgl/>
      <w:lvlText w:val="%1.%2.%3.%4.%5.%6.%7.%8.%9"/>
      <w:lvlJc w:val="left"/>
      <w:pPr>
        <w:ind w:left="24840" w:hanging="1440"/>
      </w:pPr>
      <w:rPr>
        <w:rFonts w:hint="default"/>
      </w:rPr>
    </w:lvl>
  </w:abstractNum>
  <w:abstractNum w:abstractNumId="77">
    <w:nsid w:val="74C27AFC"/>
    <w:multiLevelType w:val="multilevel"/>
    <w:tmpl w:val="6F5CB574"/>
    <w:lvl w:ilvl="0">
      <w:start w:val="6"/>
      <w:numFmt w:val="decimal"/>
      <w:lvlText w:val="%1"/>
      <w:lvlJc w:val="left"/>
      <w:pPr>
        <w:ind w:left="360" w:hanging="360"/>
      </w:pPr>
      <w:rPr>
        <w:rFonts w:hint="default"/>
      </w:rPr>
    </w:lvl>
    <w:lvl w:ilvl="1">
      <w:start w:val="1"/>
      <w:numFmt w:val="decimal"/>
      <w:lvlText w:val="%1.%2"/>
      <w:lvlJc w:val="left"/>
      <w:pPr>
        <w:ind w:left="3600" w:hanging="360"/>
      </w:pPr>
      <w:rPr>
        <w:rFonts w:hint="default"/>
        <w:b/>
        <w:color w:val="auto"/>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3680" w:hanging="72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520" w:hanging="108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360" w:hanging="1440"/>
      </w:pPr>
      <w:rPr>
        <w:rFonts w:hint="default"/>
      </w:rPr>
    </w:lvl>
  </w:abstractNum>
  <w:abstractNum w:abstractNumId="78">
    <w:nsid w:val="74FB09A3"/>
    <w:multiLevelType w:val="hybridMultilevel"/>
    <w:tmpl w:val="A8FC3506"/>
    <w:lvl w:ilvl="0" w:tplc="E95C1750">
      <w:start w:val="1"/>
      <w:numFmt w:val="bullet"/>
      <w:lvlText w:val="-"/>
      <w:lvlJc w:val="left"/>
      <w:pPr>
        <w:ind w:left="1080" w:hanging="360"/>
      </w:pPr>
      <w:rPr>
        <w:rFonts w:ascii="Arial Narrow" w:hAnsi="Arial Narro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nsid w:val="75C83965"/>
    <w:multiLevelType w:val="hybridMultilevel"/>
    <w:tmpl w:val="C7686632"/>
    <w:lvl w:ilvl="0" w:tplc="04150011">
      <w:start w:val="1"/>
      <w:numFmt w:val="decimal"/>
      <w:lvlText w:val="%1)"/>
      <w:lvlJc w:val="left"/>
      <w:pPr>
        <w:ind w:left="199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8511927"/>
    <w:multiLevelType w:val="multilevel"/>
    <w:tmpl w:val="53960E5A"/>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81">
    <w:nsid w:val="78774806"/>
    <w:multiLevelType w:val="multilevel"/>
    <w:tmpl w:val="186E8054"/>
    <w:lvl w:ilvl="0">
      <w:start w:val="1"/>
      <w:numFmt w:val="decimal"/>
      <w:lvlText w:val="%1."/>
      <w:lvlJc w:val="left"/>
      <w:pPr>
        <w:ind w:left="5040" w:hanging="360"/>
      </w:pPr>
      <w:rPr>
        <w:rFonts w:hint="default"/>
        <w:b/>
        <w:i w:val="0"/>
        <w:color w:val="auto"/>
        <w:sz w:val="22"/>
        <w:szCs w:val="22"/>
      </w:rPr>
    </w:lvl>
    <w:lvl w:ilvl="1">
      <w:start w:val="1"/>
      <w:numFmt w:val="decimal"/>
      <w:isLgl/>
      <w:lvlText w:val="%1.%2"/>
      <w:lvlJc w:val="left"/>
      <w:pPr>
        <w:ind w:left="5040" w:hanging="360"/>
      </w:pPr>
      <w:rPr>
        <w:rFonts w:cs="ArialNarrow" w:hint="default"/>
        <w:b/>
      </w:rPr>
    </w:lvl>
    <w:lvl w:ilvl="2">
      <w:start w:val="1"/>
      <w:numFmt w:val="decimal"/>
      <w:isLgl/>
      <w:lvlText w:val="%1.%2.%3"/>
      <w:lvlJc w:val="left"/>
      <w:pPr>
        <w:ind w:left="5400" w:hanging="720"/>
      </w:pPr>
      <w:rPr>
        <w:rFonts w:cs="ArialNarrow" w:hint="default"/>
      </w:rPr>
    </w:lvl>
    <w:lvl w:ilvl="3">
      <w:start w:val="1"/>
      <w:numFmt w:val="decimal"/>
      <w:isLgl/>
      <w:lvlText w:val="%1.%2.%3.%4"/>
      <w:lvlJc w:val="left"/>
      <w:pPr>
        <w:ind w:left="5400" w:hanging="720"/>
      </w:pPr>
      <w:rPr>
        <w:rFonts w:cs="ArialNarrow" w:hint="default"/>
      </w:rPr>
    </w:lvl>
    <w:lvl w:ilvl="4">
      <w:start w:val="1"/>
      <w:numFmt w:val="decimal"/>
      <w:isLgl/>
      <w:lvlText w:val="%1.%2.%3.%4.%5"/>
      <w:lvlJc w:val="left"/>
      <w:pPr>
        <w:ind w:left="5400" w:hanging="720"/>
      </w:pPr>
      <w:rPr>
        <w:rFonts w:cs="ArialNarrow" w:hint="default"/>
      </w:rPr>
    </w:lvl>
    <w:lvl w:ilvl="5">
      <w:start w:val="1"/>
      <w:numFmt w:val="decimal"/>
      <w:isLgl/>
      <w:lvlText w:val="%1.%2.%3.%4.%5.%6"/>
      <w:lvlJc w:val="left"/>
      <w:pPr>
        <w:ind w:left="5760" w:hanging="1080"/>
      </w:pPr>
      <w:rPr>
        <w:rFonts w:cs="ArialNarrow" w:hint="default"/>
      </w:rPr>
    </w:lvl>
    <w:lvl w:ilvl="6">
      <w:start w:val="1"/>
      <w:numFmt w:val="decimal"/>
      <w:isLgl/>
      <w:lvlText w:val="%1.%2.%3.%4.%5.%6.%7"/>
      <w:lvlJc w:val="left"/>
      <w:pPr>
        <w:ind w:left="5760" w:hanging="1080"/>
      </w:pPr>
      <w:rPr>
        <w:rFonts w:cs="ArialNarrow" w:hint="default"/>
      </w:rPr>
    </w:lvl>
    <w:lvl w:ilvl="7">
      <w:start w:val="1"/>
      <w:numFmt w:val="decimal"/>
      <w:isLgl/>
      <w:lvlText w:val="%1.%2.%3.%4.%5.%6.%7.%8"/>
      <w:lvlJc w:val="left"/>
      <w:pPr>
        <w:ind w:left="6120" w:hanging="1440"/>
      </w:pPr>
      <w:rPr>
        <w:rFonts w:cs="ArialNarrow" w:hint="default"/>
      </w:rPr>
    </w:lvl>
    <w:lvl w:ilvl="8">
      <w:start w:val="1"/>
      <w:numFmt w:val="decimal"/>
      <w:isLgl/>
      <w:lvlText w:val="%1.%2.%3.%4.%5.%6.%7.%8.%9"/>
      <w:lvlJc w:val="left"/>
      <w:pPr>
        <w:ind w:left="6120" w:hanging="1440"/>
      </w:pPr>
      <w:rPr>
        <w:rFonts w:cs="ArialNarrow" w:hint="default"/>
      </w:rPr>
    </w:lvl>
  </w:abstractNum>
  <w:abstractNum w:abstractNumId="82">
    <w:nsid w:val="79766F02"/>
    <w:multiLevelType w:val="hybridMultilevel"/>
    <w:tmpl w:val="8BCCA1F6"/>
    <w:lvl w:ilvl="0" w:tplc="E32A8596">
      <w:start w:val="1"/>
      <w:numFmt w:val="decimal"/>
      <w:lvlText w:val="%1)"/>
      <w:lvlJc w:val="left"/>
      <w:pPr>
        <w:ind w:left="2350" w:hanging="360"/>
      </w:pPr>
      <w:rPr>
        <w:rFonts w:ascii="Arial Narrow" w:eastAsia="Times New Roman" w:hAnsi="Arial Narrow" w:cs="Times New Roman"/>
        <w:b/>
      </w:rPr>
    </w:lvl>
    <w:lvl w:ilvl="1" w:tplc="04150003" w:tentative="1">
      <w:start w:val="1"/>
      <w:numFmt w:val="bullet"/>
      <w:lvlText w:val="o"/>
      <w:lvlJc w:val="left"/>
      <w:pPr>
        <w:ind w:left="3070" w:hanging="360"/>
      </w:pPr>
      <w:rPr>
        <w:rFonts w:ascii="Courier New" w:hAnsi="Courier New" w:cs="Courier New" w:hint="default"/>
      </w:rPr>
    </w:lvl>
    <w:lvl w:ilvl="2" w:tplc="04150005" w:tentative="1">
      <w:start w:val="1"/>
      <w:numFmt w:val="bullet"/>
      <w:lvlText w:val=""/>
      <w:lvlJc w:val="left"/>
      <w:pPr>
        <w:ind w:left="3790" w:hanging="360"/>
      </w:pPr>
      <w:rPr>
        <w:rFonts w:ascii="Wingdings" w:hAnsi="Wingdings" w:hint="default"/>
      </w:rPr>
    </w:lvl>
    <w:lvl w:ilvl="3" w:tplc="04150001" w:tentative="1">
      <w:start w:val="1"/>
      <w:numFmt w:val="bullet"/>
      <w:lvlText w:val=""/>
      <w:lvlJc w:val="left"/>
      <w:pPr>
        <w:ind w:left="4510" w:hanging="360"/>
      </w:pPr>
      <w:rPr>
        <w:rFonts w:ascii="Symbol" w:hAnsi="Symbol" w:hint="default"/>
      </w:rPr>
    </w:lvl>
    <w:lvl w:ilvl="4" w:tplc="04150003" w:tentative="1">
      <w:start w:val="1"/>
      <w:numFmt w:val="bullet"/>
      <w:lvlText w:val="o"/>
      <w:lvlJc w:val="left"/>
      <w:pPr>
        <w:ind w:left="5230" w:hanging="360"/>
      </w:pPr>
      <w:rPr>
        <w:rFonts w:ascii="Courier New" w:hAnsi="Courier New" w:cs="Courier New" w:hint="default"/>
      </w:rPr>
    </w:lvl>
    <w:lvl w:ilvl="5" w:tplc="04150005" w:tentative="1">
      <w:start w:val="1"/>
      <w:numFmt w:val="bullet"/>
      <w:lvlText w:val=""/>
      <w:lvlJc w:val="left"/>
      <w:pPr>
        <w:ind w:left="5950" w:hanging="360"/>
      </w:pPr>
      <w:rPr>
        <w:rFonts w:ascii="Wingdings" w:hAnsi="Wingdings" w:hint="default"/>
      </w:rPr>
    </w:lvl>
    <w:lvl w:ilvl="6" w:tplc="04150001" w:tentative="1">
      <w:start w:val="1"/>
      <w:numFmt w:val="bullet"/>
      <w:lvlText w:val=""/>
      <w:lvlJc w:val="left"/>
      <w:pPr>
        <w:ind w:left="6670" w:hanging="360"/>
      </w:pPr>
      <w:rPr>
        <w:rFonts w:ascii="Symbol" w:hAnsi="Symbol" w:hint="default"/>
      </w:rPr>
    </w:lvl>
    <w:lvl w:ilvl="7" w:tplc="04150003" w:tentative="1">
      <w:start w:val="1"/>
      <w:numFmt w:val="bullet"/>
      <w:lvlText w:val="o"/>
      <w:lvlJc w:val="left"/>
      <w:pPr>
        <w:ind w:left="7390" w:hanging="360"/>
      </w:pPr>
      <w:rPr>
        <w:rFonts w:ascii="Courier New" w:hAnsi="Courier New" w:cs="Courier New" w:hint="default"/>
      </w:rPr>
    </w:lvl>
    <w:lvl w:ilvl="8" w:tplc="04150005" w:tentative="1">
      <w:start w:val="1"/>
      <w:numFmt w:val="bullet"/>
      <w:lvlText w:val=""/>
      <w:lvlJc w:val="left"/>
      <w:pPr>
        <w:ind w:left="8110" w:hanging="360"/>
      </w:pPr>
      <w:rPr>
        <w:rFonts w:ascii="Wingdings" w:hAnsi="Wingdings" w:hint="default"/>
      </w:rPr>
    </w:lvl>
  </w:abstractNum>
  <w:abstractNum w:abstractNumId="83">
    <w:nsid w:val="7BB344DA"/>
    <w:multiLevelType w:val="hybridMultilevel"/>
    <w:tmpl w:val="12A8388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C04725F"/>
    <w:multiLevelType w:val="hybridMultilevel"/>
    <w:tmpl w:val="03F04A80"/>
    <w:lvl w:ilvl="0" w:tplc="8E8E5CCA">
      <w:start w:val="1"/>
      <w:numFmt w:val="lowerLetter"/>
      <w:lvlText w:val="%1)"/>
      <w:lvlJc w:val="left"/>
      <w:pPr>
        <w:ind w:left="720" w:hanging="360"/>
      </w:pPr>
      <w:rPr>
        <w:rFonts w:ascii="Arial Narrow" w:eastAsia="Times New Roman" w:hAnsi="Arial Narrow"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CE53B9B"/>
    <w:multiLevelType w:val="multilevel"/>
    <w:tmpl w:val="E314221E"/>
    <w:lvl w:ilvl="0">
      <w:start w:val="29"/>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7D027CEF"/>
    <w:multiLevelType w:val="hybridMultilevel"/>
    <w:tmpl w:val="BD226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C3C5142">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C5488B"/>
    <w:multiLevelType w:val="hybridMultilevel"/>
    <w:tmpl w:val="8AFC772C"/>
    <w:lvl w:ilvl="0" w:tplc="05388D0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nsid w:val="7FA66892"/>
    <w:multiLevelType w:val="multilevel"/>
    <w:tmpl w:val="21CCD104"/>
    <w:lvl w:ilvl="0">
      <w:start w:val="1"/>
      <w:numFmt w:val="decimal"/>
      <w:lvlText w:val="%1."/>
      <w:lvlJc w:val="left"/>
      <w:pPr>
        <w:ind w:left="1276" w:hanging="360"/>
      </w:pPr>
    </w:lvl>
    <w:lvl w:ilvl="1">
      <w:start w:val="1"/>
      <w:numFmt w:val="decimal"/>
      <w:isLgl/>
      <w:lvlText w:val="%1.%2"/>
      <w:lvlJc w:val="left"/>
      <w:pPr>
        <w:ind w:left="1276" w:hanging="360"/>
      </w:pPr>
      <w:rPr>
        <w:rFonts w:ascii="Arial Narrow" w:hAnsi="Arial Narrow" w:hint="default"/>
        <w:b/>
        <w:color w:val="000000"/>
      </w:rPr>
    </w:lvl>
    <w:lvl w:ilvl="2">
      <w:start w:val="1"/>
      <w:numFmt w:val="decimal"/>
      <w:isLgl/>
      <w:lvlText w:val="%1.%2.%3"/>
      <w:lvlJc w:val="left"/>
      <w:pPr>
        <w:ind w:left="1636" w:hanging="720"/>
      </w:pPr>
      <w:rPr>
        <w:rFonts w:ascii="Arial Narrow" w:hAnsi="Arial Narrow" w:hint="default"/>
        <w:b/>
        <w:color w:val="000000"/>
      </w:rPr>
    </w:lvl>
    <w:lvl w:ilvl="3">
      <w:start w:val="1"/>
      <w:numFmt w:val="decimal"/>
      <w:isLgl/>
      <w:lvlText w:val="%1.%2.%3.%4"/>
      <w:lvlJc w:val="left"/>
      <w:pPr>
        <w:ind w:left="1636" w:hanging="720"/>
      </w:pPr>
      <w:rPr>
        <w:rFonts w:ascii="Arial Narrow" w:hAnsi="Arial Narrow" w:hint="default"/>
        <w:b/>
        <w:color w:val="000000"/>
      </w:rPr>
    </w:lvl>
    <w:lvl w:ilvl="4">
      <w:start w:val="1"/>
      <w:numFmt w:val="decimal"/>
      <w:isLgl/>
      <w:lvlText w:val="%1.%2.%3.%4.%5"/>
      <w:lvlJc w:val="left"/>
      <w:pPr>
        <w:ind w:left="1996" w:hanging="1080"/>
      </w:pPr>
      <w:rPr>
        <w:rFonts w:ascii="Arial Narrow" w:hAnsi="Arial Narrow" w:hint="default"/>
        <w:b/>
        <w:color w:val="000000"/>
      </w:rPr>
    </w:lvl>
    <w:lvl w:ilvl="5">
      <w:start w:val="1"/>
      <w:numFmt w:val="decimal"/>
      <w:isLgl/>
      <w:lvlText w:val="%1.%2.%3.%4.%5.%6"/>
      <w:lvlJc w:val="left"/>
      <w:pPr>
        <w:ind w:left="1996" w:hanging="1080"/>
      </w:pPr>
      <w:rPr>
        <w:rFonts w:ascii="Arial Narrow" w:hAnsi="Arial Narrow" w:hint="default"/>
        <w:b/>
        <w:color w:val="000000"/>
      </w:rPr>
    </w:lvl>
    <w:lvl w:ilvl="6">
      <w:start w:val="1"/>
      <w:numFmt w:val="decimal"/>
      <w:isLgl/>
      <w:lvlText w:val="%1.%2.%3.%4.%5.%6.%7"/>
      <w:lvlJc w:val="left"/>
      <w:pPr>
        <w:ind w:left="1996" w:hanging="1080"/>
      </w:pPr>
      <w:rPr>
        <w:rFonts w:ascii="Arial Narrow" w:hAnsi="Arial Narrow" w:hint="default"/>
        <w:b/>
        <w:color w:val="000000"/>
      </w:rPr>
    </w:lvl>
    <w:lvl w:ilvl="7">
      <w:start w:val="1"/>
      <w:numFmt w:val="decimal"/>
      <w:isLgl/>
      <w:lvlText w:val="%1.%2.%3.%4.%5.%6.%7.%8"/>
      <w:lvlJc w:val="left"/>
      <w:pPr>
        <w:ind w:left="2356" w:hanging="1440"/>
      </w:pPr>
      <w:rPr>
        <w:rFonts w:ascii="Arial Narrow" w:hAnsi="Arial Narrow" w:hint="default"/>
        <w:b/>
        <w:color w:val="000000"/>
      </w:rPr>
    </w:lvl>
    <w:lvl w:ilvl="8">
      <w:start w:val="1"/>
      <w:numFmt w:val="decimal"/>
      <w:isLgl/>
      <w:lvlText w:val="%1.%2.%3.%4.%5.%6.%7.%8.%9"/>
      <w:lvlJc w:val="left"/>
      <w:pPr>
        <w:ind w:left="2356" w:hanging="1440"/>
      </w:pPr>
      <w:rPr>
        <w:rFonts w:ascii="Arial Narrow" w:hAnsi="Arial Narrow" w:hint="default"/>
        <w:b/>
        <w:color w:val="000000"/>
      </w:rPr>
    </w:lvl>
  </w:abstractNum>
  <w:abstractNum w:abstractNumId="89">
    <w:nsid w:val="7FC27EAE"/>
    <w:multiLevelType w:val="hybridMultilevel"/>
    <w:tmpl w:val="7850F68E"/>
    <w:lvl w:ilvl="0" w:tplc="68A279AE">
      <w:start w:val="1"/>
      <w:numFmt w:val="lowerLetter"/>
      <w:lvlText w:val="%1."/>
      <w:lvlJc w:val="left"/>
      <w:pPr>
        <w:ind w:left="649" w:hanging="360"/>
      </w:pPr>
      <w:rPr>
        <w:rFonts w:hint="default"/>
      </w:rPr>
    </w:lvl>
    <w:lvl w:ilvl="1" w:tplc="04150019" w:tentative="1">
      <w:start w:val="1"/>
      <w:numFmt w:val="lowerLetter"/>
      <w:lvlText w:val="%2."/>
      <w:lvlJc w:val="left"/>
      <w:pPr>
        <w:ind w:left="1369" w:hanging="360"/>
      </w:pPr>
    </w:lvl>
    <w:lvl w:ilvl="2" w:tplc="0415001B" w:tentative="1">
      <w:start w:val="1"/>
      <w:numFmt w:val="lowerRoman"/>
      <w:lvlText w:val="%3."/>
      <w:lvlJc w:val="right"/>
      <w:pPr>
        <w:ind w:left="2089" w:hanging="180"/>
      </w:pPr>
    </w:lvl>
    <w:lvl w:ilvl="3" w:tplc="0415000F" w:tentative="1">
      <w:start w:val="1"/>
      <w:numFmt w:val="decimal"/>
      <w:lvlText w:val="%4."/>
      <w:lvlJc w:val="left"/>
      <w:pPr>
        <w:ind w:left="2809" w:hanging="360"/>
      </w:pPr>
    </w:lvl>
    <w:lvl w:ilvl="4" w:tplc="04150019" w:tentative="1">
      <w:start w:val="1"/>
      <w:numFmt w:val="lowerLetter"/>
      <w:lvlText w:val="%5."/>
      <w:lvlJc w:val="left"/>
      <w:pPr>
        <w:ind w:left="3529" w:hanging="360"/>
      </w:pPr>
    </w:lvl>
    <w:lvl w:ilvl="5" w:tplc="0415001B" w:tentative="1">
      <w:start w:val="1"/>
      <w:numFmt w:val="lowerRoman"/>
      <w:lvlText w:val="%6."/>
      <w:lvlJc w:val="right"/>
      <w:pPr>
        <w:ind w:left="4249" w:hanging="180"/>
      </w:pPr>
    </w:lvl>
    <w:lvl w:ilvl="6" w:tplc="0415000F" w:tentative="1">
      <w:start w:val="1"/>
      <w:numFmt w:val="decimal"/>
      <w:lvlText w:val="%7."/>
      <w:lvlJc w:val="left"/>
      <w:pPr>
        <w:ind w:left="4969" w:hanging="360"/>
      </w:pPr>
    </w:lvl>
    <w:lvl w:ilvl="7" w:tplc="04150019" w:tentative="1">
      <w:start w:val="1"/>
      <w:numFmt w:val="lowerLetter"/>
      <w:lvlText w:val="%8."/>
      <w:lvlJc w:val="left"/>
      <w:pPr>
        <w:ind w:left="5689" w:hanging="360"/>
      </w:pPr>
    </w:lvl>
    <w:lvl w:ilvl="8" w:tplc="0415001B" w:tentative="1">
      <w:start w:val="1"/>
      <w:numFmt w:val="lowerRoman"/>
      <w:lvlText w:val="%9."/>
      <w:lvlJc w:val="right"/>
      <w:pPr>
        <w:ind w:left="6409" w:hanging="180"/>
      </w:pPr>
    </w:lvl>
  </w:abstractNum>
  <w:num w:numId="1">
    <w:abstractNumId w:val="32"/>
  </w:num>
  <w:num w:numId="2">
    <w:abstractNumId w:val="34"/>
  </w:num>
  <w:num w:numId="3">
    <w:abstractNumId w:val="40"/>
  </w:num>
  <w:num w:numId="4">
    <w:abstractNumId w:val="36"/>
  </w:num>
  <w:num w:numId="5">
    <w:abstractNumId w:val="17"/>
  </w:num>
  <w:num w:numId="6">
    <w:abstractNumId w:val="52"/>
  </w:num>
  <w:num w:numId="7">
    <w:abstractNumId w:val="69"/>
  </w:num>
  <w:num w:numId="8">
    <w:abstractNumId w:val="22"/>
  </w:num>
  <w:num w:numId="9">
    <w:abstractNumId w:val="77"/>
  </w:num>
  <w:num w:numId="10">
    <w:abstractNumId w:val="57"/>
  </w:num>
  <w:num w:numId="11">
    <w:abstractNumId w:val="13"/>
  </w:num>
  <w:num w:numId="12">
    <w:abstractNumId w:val="76"/>
  </w:num>
  <w:num w:numId="13">
    <w:abstractNumId w:val="61"/>
  </w:num>
  <w:num w:numId="14">
    <w:abstractNumId w:val="81"/>
  </w:num>
  <w:num w:numId="15">
    <w:abstractNumId w:val="60"/>
  </w:num>
  <w:num w:numId="16">
    <w:abstractNumId w:val="78"/>
  </w:num>
  <w:num w:numId="17">
    <w:abstractNumId w:val="37"/>
  </w:num>
  <w:num w:numId="18">
    <w:abstractNumId w:val="79"/>
  </w:num>
  <w:num w:numId="19">
    <w:abstractNumId w:val="67"/>
  </w:num>
  <w:num w:numId="20">
    <w:abstractNumId w:val="53"/>
  </w:num>
  <w:num w:numId="21">
    <w:abstractNumId w:val="66"/>
  </w:num>
  <w:num w:numId="22">
    <w:abstractNumId w:val="35"/>
  </w:num>
  <w:num w:numId="23">
    <w:abstractNumId w:val="21"/>
  </w:num>
  <w:num w:numId="24">
    <w:abstractNumId w:val="49"/>
  </w:num>
  <w:num w:numId="25">
    <w:abstractNumId w:val="19"/>
  </w:num>
  <w:num w:numId="26">
    <w:abstractNumId w:val="86"/>
  </w:num>
  <w:num w:numId="27">
    <w:abstractNumId w:val="88"/>
  </w:num>
  <w:num w:numId="28">
    <w:abstractNumId w:val="64"/>
  </w:num>
  <w:num w:numId="29">
    <w:abstractNumId w:val="7"/>
  </w:num>
  <w:num w:numId="30">
    <w:abstractNumId w:val="82"/>
  </w:num>
  <w:num w:numId="31">
    <w:abstractNumId w:val="46"/>
  </w:num>
  <w:num w:numId="32">
    <w:abstractNumId w:val="85"/>
  </w:num>
  <w:num w:numId="33">
    <w:abstractNumId w:val="8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num>
  <w:num w:numId="35">
    <w:abstractNumId w:val="80"/>
  </w:num>
  <w:num w:numId="36">
    <w:abstractNumId w:val="12"/>
  </w:num>
  <w:num w:numId="37">
    <w:abstractNumId w:val="54"/>
  </w:num>
  <w:num w:numId="38">
    <w:abstractNumId w:val="41"/>
  </w:num>
  <w:num w:numId="39">
    <w:abstractNumId w:val="26"/>
  </w:num>
  <w:num w:numId="40">
    <w:abstractNumId w:val="59"/>
  </w:num>
  <w:num w:numId="41">
    <w:abstractNumId w:val="4"/>
  </w:num>
  <w:num w:numId="42">
    <w:abstractNumId w:val="51"/>
  </w:num>
  <w:num w:numId="43">
    <w:abstractNumId w:val="45"/>
  </w:num>
  <w:num w:numId="44">
    <w:abstractNumId w:val="31"/>
  </w:num>
  <w:num w:numId="45">
    <w:abstractNumId w:val="58"/>
  </w:num>
  <w:num w:numId="46">
    <w:abstractNumId w:val="8"/>
  </w:num>
  <w:num w:numId="47">
    <w:abstractNumId w:val="18"/>
  </w:num>
  <w:num w:numId="48">
    <w:abstractNumId w:val="9"/>
  </w:num>
  <w:num w:numId="49">
    <w:abstractNumId w:val="73"/>
  </w:num>
  <w:num w:numId="50">
    <w:abstractNumId w:val="65"/>
  </w:num>
  <w:num w:numId="51">
    <w:abstractNumId w:val="27"/>
  </w:num>
  <w:num w:numId="52">
    <w:abstractNumId w:val="10"/>
  </w:num>
  <w:num w:numId="53">
    <w:abstractNumId w:val="62"/>
  </w:num>
  <w:num w:numId="54">
    <w:abstractNumId w:val="72"/>
  </w:num>
  <w:num w:numId="55">
    <w:abstractNumId w:val="47"/>
  </w:num>
  <w:num w:numId="56">
    <w:abstractNumId w:val="28"/>
  </w:num>
  <w:num w:numId="57">
    <w:abstractNumId w:val="48"/>
  </w:num>
  <w:num w:numId="58">
    <w:abstractNumId w:val="75"/>
  </w:num>
  <w:num w:numId="59">
    <w:abstractNumId w:val="56"/>
  </w:num>
  <w:num w:numId="60">
    <w:abstractNumId w:val="55"/>
  </w:num>
  <w:num w:numId="61">
    <w:abstractNumId w:val="89"/>
  </w:num>
  <w:num w:numId="62">
    <w:abstractNumId w:val="25"/>
  </w:num>
  <w:num w:numId="63">
    <w:abstractNumId w:val="5"/>
  </w:num>
  <w:num w:numId="64">
    <w:abstractNumId w:val="20"/>
  </w:num>
  <w:num w:numId="65">
    <w:abstractNumId w:val="42"/>
  </w:num>
  <w:num w:numId="66">
    <w:abstractNumId w:val="2"/>
  </w:num>
  <w:num w:numId="67">
    <w:abstractNumId w:val="70"/>
  </w:num>
  <w:num w:numId="68">
    <w:abstractNumId w:val="43"/>
  </w:num>
  <w:num w:numId="69">
    <w:abstractNumId w:val="16"/>
  </w:num>
  <w:num w:numId="70">
    <w:abstractNumId w:val="6"/>
  </w:num>
  <w:num w:numId="71">
    <w:abstractNumId w:val="87"/>
  </w:num>
  <w:num w:numId="72">
    <w:abstractNumId w:val="29"/>
  </w:num>
  <w:num w:numId="73">
    <w:abstractNumId w:val="71"/>
  </w:num>
  <w:num w:numId="74">
    <w:abstractNumId w:val="1"/>
  </w:num>
  <w:num w:numId="75">
    <w:abstractNumId w:val="30"/>
  </w:num>
  <w:num w:numId="76">
    <w:abstractNumId w:val="15"/>
  </w:num>
  <w:num w:numId="77">
    <w:abstractNumId w:val="14"/>
  </w:num>
  <w:num w:numId="78">
    <w:abstractNumId w:val="84"/>
  </w:num>
  <w:num w:numId="79">
    <w:abstractNumId w:val="24"/>
  </w:num>
  <w:num w:numId="80">
    <w:abstractNumId w:val="3"/>
  </w:num>
  <w:num w:numId="81">
    <w:abstractNumId w:val="11"/>
  </w:num>
  <w:num w:numId="82">
    <w:abstractNumId w:val="39"/>
  </w:num>
  <w:num w:numId="83">
    <w:abstractNumId w:val="68"/>
  </w:num>
  <w:num w:numId="84">
    <w:abstractNumId w:val="38"/>
  </w:num>
  <w:num w:numId="85">
    <w:abstractNumId w:val="83"/>
  </w:num>
  <w:num w:numId="86">
    <w:abstractNumId w:val="33"/>
  </w:num>
  <w:num w:numId="87">
    <w:abstractNumId w:val="74"/>
  </w:num>
  <w:num w:numId="88">
    <w:abstractNumId w:val="23"/>
  </w:num>
  <w:num w:numId="89">
    <w:abstractNumId w:val="50"/>
  </w:num>
  <w:num w:numId="90">
    <w:abstractNumId w:val="44"/>
  </w:num>
  <w:num w:numId="9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72"/>
    <w:rsid w:val="0000048A"/>
    <w:rsid w:val="00000AA9"/>
    <w:rsid w:val="00002222"/>
    <w:rsid w:val="00002F92"/>
    <w:rsid w:val="000035CB"/>
    <w:rsid w:val="00003F74"/>
    <w:rsid w:val="00005204"/>
    <w:rsid w:val="000058DB"/>
    <w:rsid w:val="00005BCC"/>
    <w:rsid w:val="00006354"/>
    <w:rsid w:val="00006DEC"/>
    <w:rsid w:val="00007281"/>
    <w:rsid w:val="00007874"/>
    <w:rsid w:val="00011D3C"/>
    <w:rsid w:val="00014591"/>
    <w:rsid w:val="00015568"/>
    <w:rsid w:val="00017FE4"/>
    <w:rsid w:val="000215C2"/>
    <w:rsid w:val="00022C57"/>
    <w:rsid w:val="00024C4A"/>
    <w:rsid w:val="000255A9"/>
    <w:rsid w:val="00026636"/>
    <w:rsid w:val="00030821"/>
    <w:rsid w:val="00030E38"/>
    <w:rsid w:val="0003199A"/>
    <w:rsid w:val="00031EA2"/>
    <w:rsid w:val="00032082"/>
    <w:rsid w:val="00035169"/>
    <w:rsid w:val="00036352"/>
    <w:rsid w:val="000372CE"/>
    <w:rsid w:val="00042E90"/>
    <w:rsid w:val="000438DA"/>
    <w:rsid w:val="0004462F"/>
    <w:rsid w:val="0004466D"/>
    <w:rsid w:val="000448D8"/>
    <w:rsid w:val="00045ED3"/>
    <w:rsid w:val="0005001D"/>
    <w:rsid w:val="000503F2"/>
    <w:rsid w:val="000508AE"/>
    <w:rsid w:val="0005147F"/>
    <w:rsid w:val="00051878"/>
    <w:rsid w:val="00052D84"/>
    <w:rsid w:val="0005344F"/>
    <w:rsid w:val="000539FD"/>
    <w:rsid w:val="0005465A"/>
    <w:rsid w:val="0005496F"/>
    <w:rsid w:val="00055935"/>
    <w:rsid w:val="0005769A"/>
    <w:rsid w:val="00061FBA"/>
    <w:rsid w:val="0006269B"/>
    <w:rsid w:val="00063F82"/>
    <w:rsid w:val="0006404D"/>
    <w:rsid w:val="00064491"/>
    <w:rsid w:val="0006481B"/>
    <w:rsid w:val="00066224"/>
    <w:rsid w:val="000705CC"/>
    <w:rsid w:val="00074173"/>
    <w:rsid w:val="0007428D"/>
    <w:rsid w:val="000751EF"/>
    <w:rsid w:val="00080D1A"/>
    <w:rsid w:val="00081349"/>
    <w:rsid w:val="00081815"/>
    <w:rsid w:val="000818F0"/>
    <w:rsid w:val="00082DB8"/>
    <w:rsid w:val="00082E4C"/>
    <w:rsid w:val="00083625"/>
    <w:rsid w:val="000852B5"/>
    <w:rsid w:val="00085EC1"/>
    <w:rsid w:val="0009479F"/>
    <w:rsid w:val="00096242"/>
    <w:rsid w:val="00097A90"/>
    <w:rsid w:val="000A18EA"/>
    <w:rsid w:val="000A2B73"/>
    <w:rsid w:val="000A4019"/>
    <w:rsid w:val="000A5236"/>
    <w:rsid w:val="000A54EA"/>
    <w:rsid w:val="000A5662"/>
    <w:rsid w:val="000A630E"/>
    <w:rsid w:val="000A64AC"/>
    <w:rsid w:val="000B08B9"/>
    <w:rsid w:val="000B3AFB"/>
    <w:rsid w:val="000B428D"/>
    <w:rsid w:val="000B5091"/>
    <w:rsid w:val="000B5DF9"/>
    <w:rsid w:val="000B700F"/>
    <w:rsid w:val="000B7D6F"/>
    <w:rsid w:val="000C1484"/>
    <w:rsid w:val="000C1ED0"/>
    <w:rsid w:val="000C4B91"/>
    <w:rsid w:val="000C7470"/>
    <w:rsid w:val="000D1796"/>
    <w:rsid w:val="000D2B5C"/>
    <w:rsid w:val="000D6CBD"/>
    <w:rsid w:val="000E0758"/>
    <w:rsid w:val="000E16DE"/>
    <w:rsid w:val="000E1E7F"/>
    <w:rsid w:val="000E2AC3"/>
    <w:rsid w:val="000E4C18"/>
    <w:rsid w:val="000E5402"/>
    <w:rsid w:val="000E5A63"/>
    <w:rsid w:val="000E5D3A"/>
    <w:rsid w:val="000E71C8"/>
    <w:rsid w:val="000E7EB5"/>
    <w:rsid w:val="000F2599"/>
    <w:rsid w:val="000F2FAB"/>
    <w:rsid w:val="000F36D4"/>
    <w:rsid w:val="000F4764"/>
    <w:rsid w:val="000F52A0"/>
    <w:rsid w:val="000F5AB7"/>
    <w:rsid w:val="00104D90"/>
    <w:rsid w:val="00105B26"/>
    <w:rsid w:val="001079AF"/>
    <w:rsid w:val="00107CAD"/>
    <w:rsid w:val="001110C1"/>
    <w:rsid w:val="0011137B"/>
    <w:rsid w:val="001113E0"/>
    <w:rsid w:val="00111835"/>
    <w:rsid w:val="00111F24"/>
    <w:rsid w:val="00115FAD"/>
    <w:rsid w:val="001175AC"/>
    <w:rsid w:val="00120FC4"/>
    <w:rsid w:val="001212F0"/>
    <w:rsid w:val="001234AA"/>
    <w:rsid w:val="0012564C"/>
    <w:rsid w:val="0012619F"/>
    <w:rsid w:val="00130B89"/>
    <w:rsid w:val="00130C00"/>
    <w:rsid w:val="00134149"/>
    <w:rsid w:val="00134EB3"/>
    <w:rsid w:val="00141235"/>
    <w:rsid w:val="00142950"/>
    <w:rsid w:val="0014338C"/>
    <w:rsid w:val="00145CFA"/>
    <w:rsid w:val="001467C1"/>
    <w:rsid w:val="00146BB3"/>
    <w:rsid w:val="001474AE"/>
    <w:rsid w:val="00147CAE"/>
    <w:rsid w:val="001519A1"/>
    <w:rsid w:val="001524BC"/>
    <w:rsid w:val="001530E9"/>
    <w:rsid w:val="0015413B"/>
    <w:rsid w:val="00155436"/>
    <w:rsid w:val="00157679"/>
    <w:rsid w:val="00160DCF"/>
    <w:rsid w:val="00163D55"/>
    <w:rsid w:val="00163DBF"/>
    <w:rsid w:val="00164495"/>
    <w:rsid w:val="00165E7E"/>
    <w:rsid w:val="001669CA"/>
    <w:rsid w:val="00170108"/>
    <w:rsid w:val="00170BB5"/>
    <w:rsid w:val="00170E86"/>
    <w:rsid w:val="001715F2"/>
    <w:rsid w:val="00172C24"/>
    <w:rsid w:val="00173235"/>
    <w:rsid w:val="0017528D"/>
    <w:rsid w:val="00181307"/>
    <w:rsid w:val="00181CBC"/>
    <w:rsid w:val="001831AD"/>
    <w:rsid w:val="00183602"/>
    <w:rsid w:val="00184806"/>
    <w:rsid w:val="00184F30"/>
    <w:rsid w:val="001908AC"/>
    <w:rsid w:val="00190A54"/>
    <w:rsid w:val="00190CD6"/>
    <w:rsid w:val="00191520"/>
    <w:rsid w:val="00192E3F"/>
    <w:rsid w:val="00192E6E"/>
    <w:rsid w:val="0019467E"/>
    <w:rsid w:val="001954EB"/>
    <w:rsid w:val="001958CF"/>
    <w:rsid w:val="00196419"/>
    <w:rsid w:val="001A083F"/>
    <w:rsid w:val="001A1E23"/>
    <w:rsid w:val="001A296F"/>
    <w:rsid w:val="001A31EE"/>
    <w:rsid w:val="001A3CB8"/>
    <w:rsid w:val="001A47D4"/>
    <w:rsid w:val="001A57FE"/>
    <w:rsid w:val="001B0C2E"/>
    <w:rsid w:val="001B1D51"/>
    <w:rsid w:val="001B2390"/>
    <w:rsid w:val="001B3A1E"/>
    <w:rsid w:val="001B3B6A"/>
    <w:rsid w:val="001B4C53"/>
    <w:rsid w:val="001B7C5C"/>
    <w:rsid w:val="001C1ED4"/>
    <w:rsid w:val="001C27ED"/>
    <w:rsid w:val="001C392D"/>
    <w:rsid w:val="001C3EAD"/>
    <w:rsid w:val="001C43BA"/>
    <w:rsid w:val="001C6A06"/>
    <w:rsid w:val="001C7259"/>
    <w:rsid w:val="001D1CAD"/>
    <w:rsid w:val="001D5D34"/>
    <w:rsid w:val="001D65EA"/>
    <w:rsid w:val="001D7A9C"/>
    <w:rsid w:val="001E08CD"/>
    <w:rsid w:val="001E15D2"/>
    <w:rsid w:val="001E3033"/>
    <w:rsid w:val="001E3890"/>
    <w:rsid w:val="001E4894"/>
    <w:rsid w:val="001E4DAC"/>
    <w:rsid w:val="001E592E"/>
    <w:rsid w:val="001E60B2"/>
    <w:rsid w:val="001E70E8"/>
    <w:rsid w:val="001F0287"/>
    <w:rsid w:val="001F1F97"/>
    <w:rsid w:val="001F2A5D"/>
    <w:rsid w:val="001F3F60"/>
    <w:rsid w:val="001F76A4"/>
    <w:rsid w:val="00200712"/>
    <w:rsid w:val="002011D4"/>
    <w:rsid w:val="0020145D"/>
    <w:rsid w:val="002034CF"/>
    <w:rsid w:val="00203D05"/>
    <w:rsid w:val="00203E42"/>
    <w:rsid w:val="00205376"/>
    <w:rsid w:val="002057FC"/>
    <w:rsid w:val="002063DD"/>
    <w:rsid w:val="00210E3E"/>
    <w:rsid w:val="00211879"/>
    <w:rsid w:val="00211D04"/>
    <w:rsid w:val="00215A1A"/>
    <w:rsid w:val="00215F39"/>
    <w:rsid w:val="002160F3"/>
    <w:rsid w:val="00216395"/>
    <w:rsid w:val="00216D00"/>
    <w:rsid w:val="00221545"/>
    <w:rsid w:val="00224BD7"/>
    <w:rsid w:val="00226ED5"/>
    <w:rsid w:val="00230F0E"/>
    <w:rsid w:val="002321D4"/>
    <w:rsid w:val="00233A65"/>
    <w:rsid w:val="0023478D"/>
    <w:rsid w:val="002353D8"/>
    <w:rsid w:val="00235BDB"/>
    <w:rsid w:val="0023613B"/>
    <w:rsid w:val="00236E0F"/>
    <w:rsid w:val="00237456"/>
    <w:rsid w:val="0024023C"/>
    <w:rsid w:val="00243854"/>
    <w:rsid w:val="0024405C"/>
    <w:rsid w:val="002443C0"/>
    <w:rsid w:val="00245238"/>
    <w:rsid w:val="00245DBA"/>
    <w:rsid w:val="00247307"/>
    <w:rsid w:val="0024796A"/>
    <w:rsid w:val="00251EC3"/>
    <w:rsid w:val="00252C4C"/>
    <w:rsid w:val="00255117"/>
    <w:rsid w:val="002554DF"/>
    <w:rsid w:val="00255582"/>
    <w:rsid w:val="002555FD"/>
    <w:rsid w:val="00255D73"/>
    <w:rsid w:val="0026037B"/>
    <w:rsid w:val="00261093"/>
    <w:rsid w:val="002611E0"/>
    <w:rsid w:val="0026230F"/>
    <w:rsid w:val="002647E5"/>
    <w:rsid w:val="002657CC"/>
    <w:rsid w:val="00266B95"/>
    <w:rsid w:val="00270B93"/>
    <w:rsid w:val="00270D63"/>
    <w:rsid w:val="00271C29"/>
    <w:rsid w:val="00273543"/>
    <w:rsid w:val="00275D0D"/>
    <w:rsid w:val="0027623A"/>
    <w:rsid w:val="002767C6"/>
    <w:rsid w:val="00277878"/>
    <w:rsid w:val="00277C41"/>
    <w:rsid w:val="002809BE"/>
    <w:rsid w:val="00283217"/>
    <w:rsid w:val="00284E2C"/>
    <w:rsid w:val="002863AF"/>
    <w:rsid w:val="0029123C"/>
    <w:rsid w:val="00292086"/>
    <w:rsid w:val="00293EDC"/>
    <w:rsid w:val="0029471F"/>
    <w:rsid w:val="002A243C"/>
    <w:rsid w:val="002A2B54"/>
    <w:rsid w:val="002A2B6F"/>
    <w:rsid w:val="002A2D18"/>
    <w:rsid w:val="002A35C6"/>
    <w:rsid w:val="002A3F17"/>
    <w:rsid w:val="002A443F"/>
    <w:rsid w:val="002A5EE9"/>
    <w:rsid w:val="002A69E6"/>
    <w:rsid w:val="002A75B4"/>
    <w:rsid w:val="002A7713"/>
    <w:rsid w:val="002B00AD"/>
    <w:rsid w:val="002B0EA3"/>
    <w:rsid w:val="002B109B"/>
    <w:rsid w:val="002B4FC5"/>
    <w:rsid w:val="002B5B7C"/>
    <w:rsid w:val="002B67C2"/>
    <w:rsid w:val="002B7749"/>
    <w:rsid w:val="002B7BDA"/>
    <w:rsid w:val="002C10F9"/>
    <w:rsid w:val="002C3152"/>
    <w:rsid w:val="002C3F46"/>
    <w:rsid w:val="002C41F4"/>
    <w:rsid w:val="002C4254"/>
    <w:rsid w:val="002C517D"/>
    <w:rsid w:val="002C6043"/>
    <w:rsid w:val="002D00C7"/>
    <w:rsid w:val="002D021A"/>
    <w:rsid w:val="002D0D96"/>
    <w:rsid w:val="002D1A40"/>
    <w:rsid w:val="002D4FA4"/>
    <w:rsid w:val="002D58A7"/>
    <w:rsid w:val="002D7423"/>
    <w:rsid w:val="002E00AB"/>
    <w:rsid w:val="002E1106"/>
    <w:rsid w:val="002E47C4"/>
    <w:rsid w:val="002E4AAB"/>
    <w:rsid w:val="002E527C"/>
    <w:rsid w:val="002F4E8D"/>
    <w:rsid w:val="002F5662"/>
    <w:rsid w:val="002F5BE5"/>
    <w:rsid w:val="002F6236"/>
    <w:rsid w:val="002F66C0"/>
    <w:rsid w:val="002F7B72"/>
    <w:rsid w:val="002F7D25"/>
    <w:rsid w:val="00301084"/>
    <w:rsid w:val="003018AF"/>
    <w:rsid w:val="00301988"/>
    <w:rsid w:val="003020D3"/>
    <w:rsid w:val="00302A10"/>
    <w:rsid w:val="00303B6F"/>
    <w:rsid w:val="0030519A"/>
    <w:rsid w:val="00305778"/>
    <w:rsid w:val="003060F5"/>
    <w:rsid w:val="00306F31"/>
    <w:rsid w:val="0031061F"/>
    <w:rsid w:val="00312EB4"/>
    <w:rsid w:val="0031521F"/>
    <w:rsid w:val="003200DB"/>
    <w:rsid w:val="00320552"/>
    <w:rsid w:val="0032195B"/>
    <w:rsid w:val="0032257F"/>
    <w:rsid w:val="003226BE"/>
    <w:rsid w:val="0032350F"/>
    <w:rsid w:val="00323BB6"/>
    <w:rsid w:val="003244BA"/>
    <w:rsid w:val="00324BAE"/>
    <w:rsid w:val="00324CAF"/>
    <w:rsid w:val="00325EBB"/>
    <w:rsid w:val="00327D3B"/>
    <w:rsid w:val="0033033B"/>
    <w:rsid w:val="00330CED"/>
    <w:rsid w:val="00333AF9"/>
    <w:rsid w:val="003341C1"/>
    <w:rsid w:val="0033782E"/>
    <w:rsid w:val="00337EB7"/>
    <w:rsid w:val="00340B11"/>
    <w:rsid w:val="00340BB4"/>
    <w:rsid w:val="0034173A"/>
    <w:rsid w:val="0034263D"/>
    <w:rsid w:val="003441A6"/>
    <w:rsid w:val="00346185"/>
    <w:rsid w:val="003525B1"/>
    <w:rsid w:val="00352655"/>
    <w:rsid w:val="00353D42"/>
    <w:rsid w:val="00353EF8"/>
    <w:rsid w:val="0035574C"/>
    <w:rsid w:val="003571CC"/>
    <w:rsid w:val="00360230"/>
    <w:rsid w:val="00361004"/>
    <w:rsid w:val="00362209"/>
    <w:rsid w:val="00364339"/>
    <w:rsid w:val="00364E52"/>
    <w:rsid w:val="00365646"/>
    <w:rsid w:val="003679E2"/>
    <w:rsid w:val="00367B72"/>
    <w:rsid w:val="0037461D"/>
    <w:rsid w:val="00375EE9"/>
    <w:rsid w:val="00376E7C"/>
    <w:rsid w:val="00376EA4"/>
    <w:rsid w:val="00377260"/>
    <w:rsid w:val="00377A2A"/>
    <w:rsid w:val="00383B02"/>
    <w:rsid w:val="00384594"/>
    <w:rsid w:val="00387F8C"/>
    <w:rsid w:val="00390530"/>
    <w:rsid w:val="003905AF"/>
    <w:rsid w:val="003926C4"/>
    <w:rsid w:val="00392775"/>
    <w:rsid w:val="0039308F"/>
    <w:rsid w:val="00393185"/>
    <w:rsid w:val="00393E79"/>
    <w:rsid w:val="00394F18"/>
    <w:rsid w:val="00395980"/>
    <w:rsid w:val="003965B9"/>
    <w:rsid w:val="00396724"/>
    <w:rsid w:val="00397A09"/>
    <w:rsid w:val="00397DB8"/>
    <w:rsid w:val="003A0581"/>
    <w:rsid w:val="003A12A3"/>
    <w:rsid w:val="003A1324"/>
    <w:rsid w:val="003A15EB"/>
    <w:rsid w:val="003A2C44"/>
    <w:rsid w:val="003A2E4B"/>
    <w:rsid w:val="003A312F"/>
    <w:rsid w:val="003A3939"/>
    <w:rsid w:val="003A65DF"/>
    <w:rsid w:val="003A7501"/>
    <w:rsid w:val="003B015F"/>
    <w:rsid w:val="003B04C8"/>
    <w:rsid w:val="003B1792"/>
    <w:rsid w:val="003B2070"/>
    <w:rsid w:val="003B250F"/>
    <w:rsid w:val="003B69F6"/>
    <w:rsid w:val="003B7567"/>
    <w:rsid w:val="003B761A"/>
    <w:rsid w:val="003C149D"/>
    <w:rsid w:val="003C1804"/>
    <w:rsid w:val="003C4212"/>
    <w:rsid w:val="003C583B"/>
    <w:rsid w:val="003C6AE6"/>
    <w:rsid w:val="003C7A60"/>
    <w:rsid w:val="003C7B69"/>
    <w:rsid w:val="003D37D0"/>
    <w:rsid w:val="003D3C8E"/>
    <w:rsid w:val="003D5455"/>
    <w:rsid w:val="003E3370"/>
    <w:rsid w:val="003E3702"/>
    <w:rsid w:val="003E3DEF"/>
    <w:rsid w:val="003E4CA5"/>
    <w:rsid w:val="003E6F0A"/>
    <w:rsid w:val="003E70FD"/>
    <w:rsid w:val="003E784B"/>
    <w:rsid w:val="003F143A"/>
    <w:rsid w:val="003F2B61"/>
    <w:rsid w:val="003F52B3"/>
    <w:rsid w:val="003F61FC"/>
    <w:rsid w:val="003F7608"/>
    <w:rsid w:val="00401B35"/>
    <w:rsid w:val="004044BD"/>
    <w:rsid w:val="004046A5"/>
    <w:rsid w:val="00404DA3"/>
    <w:rsid w:val="0040537C"/>
    <w:rsid w:val="004059EE"/>
    <w:rsid w:val="00405ADB"/>
    <w:rsid w:val="004063D1"/>
    <w:rsid w:val="0040763A"/>
    <w:rsid w:val="00407B88"/>
    <w:rsid w:val="00410E70"/>
    <w:rsid w:val="00410EA9"/>
    <w:rsid w:val="00411A78"/>
    <w:rsid w:val="0041283B"/>
    <w:rsid w:val="0041403B"/>
    <w:rsid w:val="00414F90"/>
    <w:rsid w:val="00415B5C"/>
    <w:rsid w:val="004174FC"/>
    <w:rsid w:val="004179C0"/>
    <w:rsid w:val="00420CFF"/>
    <w:rsid w:val="00421912"/>
    <w:rsid w:val="00421B39"/>
    <w:rsid w:val="00422BA3"/>
    <w:rsid w:val="00423AC8"/>
    <w:rsid w:val="00424129"/>
    <w:rsid w:val="0042746F"/>
    <w:rsid w:val="00427743"/>
    <w:rsid w:val="00430133"/>
    <w:rsid w:val="00432203"/>
    <w:rsid w:val="00433D56"/>
    <w:rsid w:val="00434E96"/>
    <w:rsid w:val="00435E63"/>
    <w:rsid w:val="004374C4"/>
    <w:rsid w:val="00437C62"/>
    <w:rsid w:val="0044067E"/>
    <w:rsid w:val="00441844"/>
    <w:rsid w:val="0044317E"/>
    <w:rsid w:val="004442FE"/>
    <w:rsid w:val="004443E1"/>
    <w:rsid w:val="00444523"/>
    <w:rsid w:val="00444CA3"/>
    <w:rsid w:val="00445233"/>
    <w:rsid w:val="004453B6"/>
    <w:rsid w:val="00446876"/>
    <w:rsid w:val="00446F2D"/>
    <w:rsid w:val="00450877"/>
    <w:rsid w:val="00450A12"/>
    <w:rsid w:val="00450C4E"/>
    <w:rsid w:val="0045220B"/>
    <w:rsid w:val="004529B0"/>
    <w:rsid w:val="004532FE"/>
    <w:rsid w:val="00453911"/>
    <w:rsid w:val="00453938"/>
    <w:rsid w:val="0045414D"/>
    <w:rsid w:val="00456FC9"/>
    <w:rsid w:val="00461240"/>
    <w:rsid w:val="004613DB"/>
    <w:rsid w:val="00467323"/>
    <w:rsid w:val="00470907"/>
    <w:rsid w:val="00471DE6"/>
    <w:rsid w:val="004724F6"/>
    <w:rsid w:val="0047269E"/>
    <w:rsid w:val="00472B48"/>
    <w:rsid w:val="00475434"/>
    <w:rsid w:val="00480B6D"/>
    <w:rsid w:val="00481C18"/>
    <w:rsid w:val="00481D36"/>
    <w:rsid w:val="0048216D"/>
    <w:rsid w:val="00482A8A"/>
    <w:rsid w:val="004831A4"/>
    <w:rsid w:val="00486156"/>
    <w:rsid w:val="00486409"/>
    <w:rsid w:val="00486F50"/>
    <w:rsid w:val="0048790F"/>
    <w:rsid w:val="0049151C"/>
    <w:rsid w:val="00494A82"/>
    <w:rsid w:val="00495AE2"/>
    <w:rsid w:val="004A2176"/>
    <w:rsid w:val="004A3794"/>
    <w:rsid w:val="004A5F15"/>
    <w:rsid w:val="004A616F"/>
    <w:rsid w:val="004A77AC"/>
    <w:rsid w:val="004B125F"/>
    <w:rsid w:val="004B1E4D"/>
    <w:rsid w:val="004B2E3A"/>
    <w:rsid w:val="004B3AA6"/>
    <w:rsid w:val="004B41CA"/>
    <w:rsid w:val="004B60B2"/>
    <w:rsid w:val="004B6AC0"/>
    <w:rsid w:val="004B74C5"/>
    <w:rsid w:val="004C09B5"/>
    <w:rsid w:val="004C0B9F"/>
    <w:rsid w:val="004C10E2"/>
    <w:rsid w:val="004C2636"/>
    <w:rsid w:val="004C278F"/>
    <w:rsid w:val="004C4022"/>
    <w:rsid w:val="004C553C"/>
    <w:rsid w:val="004C6F6A"/>
    <w:rsid w:val="004C703E"/>
    <w:rsid w:val="004C73B8"/>
    <w:rsid w:val="004D03C3"/>
    <w:rsid w:val="004D17C6"/>
    <w:rsid w:val="004D204C"/>
    <w:rsid w:val="004D2E5B"/>
    <w:rsid w:val="004D3417"/>
    <w:rsid w:val="004D52E5"/>
    <w:rsid w:val="004D5E56"/>
    <w:rsid w:val="004D610A"/>
    <w:rsid w:val="004E1B5D"/>
    <w:rsid w:val="004E21BC"/>
    <w:rsid w:val="004E502C"/>
    <w:rsid w:val="004E535F"/>
    <w:rsid w:val="004E5BAC"/>
    <w:rsid w:val="004E6B5C"/>
    <w:rsid w:val="004E7726"/>
    <w:rsid w:val="004F0B2B"/>
    <w:rsid w:val="004F11C6"/>
    <w:rsid w:val="004F266F"/>
    <w:rsid w:val="004F3923"/>
    <w:rsid w:val="004F5625"/>
    <w:rsid w:val="004F6150"/>
    <w:rsid w:val="004F690A"/>
    <w:rsid w:val="004F6B6C"/>
    <w:rsid w:val="004F7511"/>
    <w:rsid w:val="004F7EA7"/>
    <w:rsid w:val="00500592"/>
    <w:rsid w:val="00504226"/>
    <w:rsid w:val="0050620A"/>
    <w:rsid w:val="0050797C"/>
    <w:rsid w:val="00512186"/>
    <w:rsid w:val="00512379"/>
    <w:rsid w:val="0051259E"/>
    <w:rsid w:val="00513365"/>
    <w:rsid w:val="0051422A"/>
    <w:rsid w:val="00514896"/>
    <w:rsid w:val="005148D6"/>
    <w:rsid w:val="0051506A"/>
    <w:rsid w:val="00515609"/>
    <w:rsid w:val="00516568"/>
    <w:rsid w:val="005168F2"/>
    <w:rsid w:val="00521B95"/>
    <w:rsid w:val="00522772"/>
    <w:rsid w:val="00522E18"/>
    <w:rsid w:val="00523081"/>
    <w:rsid w:val="005236CB"/>
    <w:rsid w:val="00524181"/>
    <w:rsid w:val="00524499"/>
    <w:rsid w:val="00524835"/>
    <w:rsid w:val="005308DE"/>
    <w:rsid w:val="00530CC3"/>
    <w:rsid w:val="00531BC9"/>
    <w:rsid w:val="00534A9E"/>
    <w:rsid w:val="0053719E"/>
    <w:rsid w:val="00540E7F"/>
    <w:rsid w:val="005415ED"/>
    <w:rsid w:val="005416C9"/>
    <w:rsid w:val="00550166"/>
    <w:rsid w:val="0055043F"/>
    <w:rsid w:val="00551CDF"/>
    <w:rsid w:val="0055217D"/>
    <w:rsid w:val="00552B51"/>
    <w:rsid w:val="00553736"/>
    <w:rsid w:val="005577A9"/>
    <w:rsid w:val="00557EF1"/>
    <w:rsid w:val="00560779"/>
    <w:rsid w:val="00562147"/>
    <w:rsid w:val="005623C2"/>
    <w:rsid w:val="00564452"/>
    <w:rsid w:val="00565DA0"/>
    <w:rsid w:val="0056638D"/>
    <w:rsid w:val="005664C2"/>
    <w:rsid w:val="005668FC"/>
    <w:rsid w:val="00572355"/>
    <w:rsid w:val="00572D81"/>
    <w:rsid w:val="00573784"/>
    <w:rsid w:val="005739D2"/>
    <w:rsid w:val="00574A15"/>
    <w:rsid w:val="00575B4A"/>
    <w:rsid w:val="00575EE0"/>
    <w:rsid w:val="005760EA"/>
    <w:rsid w:val="005762EE"/>
    <w:rsid w:val="005767D1"/>
    <w:rsid w:val="00577A9F"/>
    <w:rsid w:val="005813E8"/>
    <w:rsid w:val="0058683E"/>
    <w:rsid w:val="005905A0"/>
    <w:rsid w:val="00594307"/>
    <w:rsid w:val="00595E67"/>
    <w:rsid w:val="005961B4"/>
    <w:rsid w:val="00596F18"/>
    <w:rsid w:val="005973BA"/>
    <w:rsid w:val="005A0F0C"/>
    <w:rsid w:val="005A1FA8"/>
    <w:rsid w:val="005A1FC2"/>
    <w:rsid w:val="005A25DA"/>
    <w:rsid w:val="005A2EEB"/>
    <w:rsid w:val="005A3A9C"/>
    <w:rsid w:val="005A4DC1"/>
    <w:rsid w:val="005A6ABB"/>
    <w:rsid w:val="005A6F2E"/>
    <w:rsid w:val="005A7108"/>
    <w:rsid w:val="005A7869"/>
    <w:rsid w:val="005B0114"/>
    <w:rsid w:val="005B24B6"/>
    <w:rsid w:val="005B4D98"/>
    <w:rsid w:val="005B59D9"/>
    <w:rsid w:val="005B5D84"/>
    <w:rsid w:val="005B6E0A"/>
    <w:rsid w:val="005C021E"/>
    <w:rsid w:val="005C51AC"/>
    <w:rsid w:val="005C5D24"/>
    <w:rsid w:val="005C5FEE"/>
    <w:rsid w:val="005C7309"/>
    <w:rsid w:val="005D07B8"/>
    <w:rsid w:val="005D0B1E"/>
    <w:rsid w:val="005D3153"/>
    <w:rsid w:val="005D5A90"/>
    <w:rsid w:val="005D6D9C"/>
    <w:rsid w:val="005E1425"/>
    <w:rsid w:val="005E1B30"/>
    <w:rsid w:val="005E2019"/>
    <w:rsid w:val="005E274C"/>
    <w:rsid w:val="005E339E"/>
    <w:rsid w:val="005E4785"/>
    <w:rsid w:val="005F0341"/>
    <w:rsid w:val="005F0E6E"/>
    <w:rsid w:val="005F1FBA"/>
    <w:rsid w:val="005F3507"/>
    <w:rsid w:val="005F36AF"/>
    <w:rsid w:val="005F461B"/>
    <w:rsid w:val="005F54BB"/>
    <w:rsid w:val="005F69A6"/>
    <w:rsid w:val="006002E5"/>
    <w:rsid w:val="00602B5A"/>
    <w:rsid w:val="0060394E"/>
    <w:rsid w:val="006072BA"/>
    <w:rsid w:val="006103AB"/>
    <w:rsid w:val="0061041C"/>
    <w:rsid w:val="00611FAB"/>
    <w:rsid w:val="00612D89"/>
    <w:rsid w:val="00620562"/>
    <w:rsid w:val="006217BE"/>
    <w:rsid w:val="00621C07"/>
    <w:rsid w:val="00621F9B"/>
    <w:rsid w:val="00622BD5"/>
    <w:rsid w:val="0062399A"/>
    <w:rsid w:val="00623A27"/>
    <w:rsid w:val="00623F96"/>
    <w:rsid w:val="0062594F"/>
    <w:rsid w:val="00625A7A"/>
    <w:rsid w:val="00626A9F"/>
    <w:rsid w:val="00630303"/>
    <w:rsid w:val="006312C2"/>
    <w:rsid w:val="006325C8"/>
    <w:rsid w:val="0063463A"/>
    <w:rsid w:val="00635977"/>
    <w:rsid w:val="00636EA0"/>
    <w:rsid w:val="006402A0"/>
    <w:rsid w:val="006402F8"/>
    <w:rsid w:val="00640796"/>
    <w:rsid w:val="00641090"/>
    <w:rsid w:val="0064121D"/>
    <w:rsid w:val="006413A8"/>
    <w:rsid w:val="00641A23"/>
    <w:rsid w:val="006448E5"/>
    <w:rsid w:val="00646023"/>
    <w:rsid w:val="00646C01"/>
    <w:rsid w:val="00646E37"/>
    <w:rsid w:val="00646F1A"/>
    <w:rsid w:val="00647CC9"/>
    <w:rsid w:val="006539B2"/>
    <w:rsid w:val="00653C8D"/>
    <w:rsid w:val="00653DF1"/>
    <w:rsid w:val="0065642C"/>
    <w:rsid w:val="00661F96"/>
    <w:rsid w:val="006629B2"/>
    <w:rsid w:val="006631CE"/>
    <w:rsid w:val="0066427C"/>
    <w:rsid w:val="00664EA1"/>
    <w:rsid w:val="00666421"/>
    <w:rsid w:val="0066667D"/>
    <w:rsid w:val="00670E0A"/>
    <w:rsid w:val="0067316E"/>
    <w:rsid w:val="00673B47"/>
    <w:rsid w:val="006740FD"/>
    <w:rsid w:val="006749EF"/>
    <w:rsid w:val="00674D6A"/>
    <w:rsid w:val="0067551D"/>
    <w:rsid w:val="00676A27"/>
    <w:rsid w:val="00676F7B"/>
    <w:rsid w:val="0068193E"/>
    <w:rsid w:val="006827A0"/>
    <w:rsid w:val="00683C62"/>
    <w:rsid w:val="00683E07"/>
    <w:rsid w:val="00684EEA"/>
    <w:rsid w:val="00686713"/>
    <w:rsid w:val="006869CD"/>
    <w:rsid w:val="00687962"/>
    <w:rsid w:val="00690843"/>
    <w:rsid w:val="006919DF"/>
    <w:rsid w:val="00692645"/>
    <w:rsid w:val="00694BC5"/>
    <w:rsid w:val="006A0AF5"/>
    <w:rsid w:val="006A11A9"/>
    <w:rsid w:val="006A1B3C"/>
    <w:rsid w:val="006A1E6E"/>
    <w:rsid w:val="006A240A"/>
    <w:rsid w:val="006A451C"/>
    <w:rsid w:val="006A49AE"/>
    <w:rsid w:val="006A4C69"/>
    <w:rsid w:val="006B0BE8"/>
    <w:rsid w:val="006B23BE"/>
    <w:rsid w:val="006B37F3"/>
    <w:rsid w:val="006B4AA2"/>
    <w:rsid w:val="006B6996"/>
    <w:rsid w:val="006B7DF6"/>
    <w:rsid w:val="006C0659"/>
    <w:rsid w:val="006C0878"/>
    <w:rsid w:val="006C0E33"/>
    <w:rsid w:val="006C0F44"/>
    <w:rsid w:val="006C12EF"/>
    <w:rsid w:val="006C1AC5"/>
    <w:rsid w:val="006C1E1F"/>
    <w:rsid w:val="006C296A"/>
    <w:rsid w:val="006C2E1F"/>
    <w:rsid w:val="006C33EA"/>
    <w:rsid w:val="006C55AA"/>
    <w:rsid w:val="006C5FD0"/>
    <w:rsid w:val="006C61A3"/>
    <w:rsid w:val="006C681E"/>
    <w:rsid w:val="006D2798"/>
    <w:rsid w:val="006D3C54"/>
    <w:rsid w:val="006D72ED"/>
    <w:rsid w:val="006D7458"/>
    <w:rsid w:val="006D7AA7"/>
    <w:rsid w:val="006E0923"/>
    <w:rsid w:val="006E230C"/>
    <w:rsid w:val="006E257B"/>
    <w:rsid w:val="006E30FF"/>
    <w:rsid w:val="006E3642"/>
    <w:rsid w:val="006E7320"/>
    <w:rsid w:val="006E7E2C"/>
    <w:rsid w:val="006F07D8"/>
    <w:rsid w:val="006F28AA"/>
    <w:rsid w:val="006F3150"/>
    <w:rsid w:val="006F4931"/>
    <w:rsid w:val="006F5832"/>
    <w:rsid w:val="006F68A3"/>
    <w:rsid w:val="006F6B95"/>
    <w:rsid w:val="006F6BCD"/>
    <w:rsid w:val="006F6DE4"/>
    <w:rsid w:val="006F7BF3"/>
    <w:rsid w:val="0070085B"/>
    <w:rsid w:val="00700B3C"/>
    <w:rsid w:val="00701A8D"/>
    <w:rsid w:val="0070237B"/>
    <w:rsid w:val="00703727"/>
    <w:rsid w:val="00706677"/>
    <w:rsid w:val="00707005"/>
    <w:rsid w:val="0071510B"/>
    <w:rsid w:val="007158FE"/>
    <w:rsid w:val="00715937"/>
    <w:rsid w:val="00721775"/>
    <w:rsid w:val="0072484E"/>
    <w:rsid w:val="00724B74"/>
    <w:rsid w:val="00724F83"/>
    <w:rsid w:val="00725333"/>
    <w:rsid w:val="00727220"/>
    <w:rsid w:val="00730876"/>
    <w:rsid w:val="00731D30"/>
    <w:rsid w:val="00732670"/>
    <w:rsid w:val="007336D7"/>
    <w:rsid w:val="007339CD"/>
    <w:rsid w:val="007400E9"/>
    <w:rsid w:val="00740110"/>
    <w:rsid w:val="0074104C"/>
    <w:rsid w:val="00741B19"/>
    <w:rsid w:val="00741D62"/>
    <w:rsid w:val="0074244D"/>
    <w:rsid w:val="00743393"/>
    <w:rsid w:val="00744782"/>
    <w:rsid w:val="00745257"/>
    <w:rsid w:val="007452A0"/>
    <w:rsid w:val="007464BF"/>
    <w:rsid w:val="00750103"/>
    <w:rsid w:val="00750194"/>
    <w:rsid w:val="00750723"/>
    <w:rsid w:val="0075325B"/>
    <w:rsid w:val="007541BB"/>
    <w:rsid w:val="00754837"/>
    <w:rsid w:val="007553B6"/>
    <w:rsid w:val="007608DE"/>
    <w:rsid w:val="007630E0"/>
    <w:rsid w:val="00763232"/>
    <w:rsid w:val="0076406B"/>
    <w:rsid w:val="007659DA"/>
    <w:rsid w:val="007662ED"/>
    <w:rsid w:val="00767334"/>
    <w:rsid w:val="007706E6"/>
    <w:rsid w:val="00770855"/>
    <w:rsid w:val="00770F80"/>
    <w:rsid w:val="00773258"/>
    <w:rsid w:val="0077405E"/>
    <w:rsid w:val="00774FAE"/>
    <w:rsid w:val="007758E9"/>
    <w:rsid w:val="007769F5"/>
    <w:rsid w:val="00781127"/>
    <w:rsid w:val="00781166"/>
    <w:rsid w:val="007861D2"/>
    <w:rsid w:val="00791B65"/>
    <w:rsid w:val="0079297B"/>
    <w:rsid w:val="007936E4"/>
    <w:rsid w:val="00796CEF"/>
    <w:rsid w:val="007A0771"/>
    <w:rsid w:val="007A16FA"/>
    <w:rsid w:val="007A2374"/>
    <w:rsid w:val="007A5949"/>
    <w:rsid w:val="007A674A"/>
    <w:rsid w:val="007A7BF2"/>
    <w:rsid w:val="007B03A5"/>
    <w:rsid w:val="007B0710"/>
    <w:rsid w:val="007B0994"/>
    <w:rsid w:val="007B0DA9"/>
    <w:rsid w:val="007B138F"/>
    <w:rsid w:val="007B1FB1"/>
    <w:rsid w:val="007B2DEA"/>
    <w:rsid w:val="007B2FBE"/>
    <w:rsid w:val="007B4DDB"/>
    <w:rsid w:val="007B53C2"/>
    <w:rsid w:val="007B5577"/>
    <w:rsid w:val="007B63F7"/>
    <w:rsid w:val="007B69F9"/>
    <w:rsid w:val="007B7488"/>
    <w:rsid w:val="007C0380"/>
    <w:rsid w:val="007C1FFB"/>
    <w:rsid w:val="007C2251"/>
    <w:rsid w:val="007C43B5"/>
    <w:rsid w:val="007C448A"/>
    <w:rsid w:val="007C652F"/>
    <w:rsid w:val="007C66F8"/>
    <w:rsid w:val="007D4EF7"/>
    <w:rsid w:val="007D4FB4"/>
    <w:rsid w:val="007D6B64"/>
    <w:rsid w:val="007E0B6C"/>
    <w:rsid w:val="007E33B2"/>
    <w:rsid w:val="007E4B4E"/>
    <w:rsid w:val="007E5599"/>
    <w:rsid w:val="007E611A"/>
    <w:rsid w:val="007E6BE1"/>
    <w:rsid w:val="007F22D0"/>
    <w:rsid w:val="007F2E92"/>
    <w:rsid w:val="007F40D8"/>
    <w:rsid w:val="007F423B"/>
    <w:rsid w:val="007F48D6"/>
    <w:rsid w:val="007F64EC"/>
    <w:rsid w:val="0080048A"/>
    <w:rsid w:val="00802515"/>
    <w:rsid w:val="00802ABD"/>
    <w:rsid w:val="00802DE1"/>
    <w:rsid w:val="00803272"/>
    <w:rsid w:val="00804D20"/>
    <w:rsid w:val="00804F14"/>
    <w:rsid w:val="008060B8"/>
    <w:rsid w:val="00807322"/>
    <w:rsid w:val="00813EEE"/>
    <w:rsid w:val="00814656"/>
    <w:rsid w:val="00817396"/>
    <w:rsid w:val="0081773F"/>
    <w:rsid w:val="00820484"/>
    <w:rsid w:val="00823B09"/>
    <w:rsid w:val="00823F7F"/>
    <w:rsid w:val="008247CA"/>
    <w:rsid w:val="008261A2"/>
    <w:rsid w:val="00826A88"/>
    <w:rsid w:val="00831E55"/>
    <w:rsid w:val="008327B3"/>
    <w:rsid w:val="008328F6"/>
    <w:rsid w:val="00833930"/>
    <w:rsid w:val="0083399B"/>
    <w:rsid w:val="00836250"/>
    <w:rsid w:val="0083706E"/>
    <w:rsid w:val="00841C62"/>
    <w:rsid w:val="0084231C"/>
    <w:rsid w:val="008469A5"/>
    <w:rsid w:val="00847344"/>
    <w:rsid w:val="00850794"/>
    <w:rsid w:val="00850A06"/>
    <w:rsid w:val="00854340"/>
    <w:rsid w:val="00854446"/>
    <w:rsid w:val="0085495B"/>
    <w:rsid w:val="00854DA5"/>
    <w:rsid w:val="00855C40"/>
    <w:rsid w:val="008575BA"/>
    <w:rsid w:val="008577AF"/>
    <w:rsid w:val="00860743"/>
    <w:rsid w:val="0086118E"/>
    <w:rsid w:val="008616D5"/>
    <w:rsid w:val="0086174E"/>
    <w:rsid w:val="00862E72"/>
    <w:rsid w:val="008642D8"/>
    <w:rsid w:val="008647D1"/>
    <w:rsid w:val="00866625"/>
    <w:rsid w:val="0087061C"/>
    <w:rsid w:val="00870D0A"/>
    <w:rsid w:val="00871045"/>
    <w:rsid w:val="008748A1"/>
    <w:rsid w:val="0087571C"/>
    <w:rsid w:val="00875DB9"/>
    <w:rsid w:val="00876D13"/>
    <w:rsid w:val="00883C78"/>
    <w:rsid w:val="008858C7"/>
    <w:rsid w:val="00887082"/>
    <w:rsid w:val="00890A6B"/>
    <w:rsid w:val="008916FC"/>
    <w:rsid w:val="00891F87"/>
    <w:rsid w:val="00895D51"/>
    <w:rsid w:val="008A2C55"/>
    <w:rsid w:val="008A318B"/>
    <w:rsid w:val="008A6032"/>
    <w:rsid w:val="008A64D4"/>
    <w:rsid w:val="008B0CE5"/>
    <w:rsid w:val="008B3F56"/>
    <w:rsid w:val="008B44AE"/>
    <w:rsid w:val="008B4E3D"/>
    <w:rsid w:val="008B5E6D"/>
    <w:rsid w:val="008B6440"/>
    <w:rsid w:val="008B7078"/>
    <w:rsid w:val="008B725D"/>
    <w:rsid w:val="008B7D53"/>
    <w:rsid w:val="008C0252"/>
    <w:rsid w:val="008C235B"/>
    <w:rsid w:val="008C66EF"/>
    <w:rsid w:val="008C787E"/>
    <w:rsid w:val="008D13AF"/>
    <w:rsid w:val="008D3C6A"/>
    <w:rsid w:val="008D40D0"/>
    <w:rsid w:val="008D4EC5"/>
    <w:rsid w:val="008D5AE2"/>
    <w:rsid w:val="008D60FC"/>
    <w:rsid w:val="008D7549"/>
    <w:rsid w:val="008E183E"/>
    <w:rsid w:val="008E230B"/>
    <w:rsid w:val="008E31F8"/>
    <w:rsid w:val="008E3C4B"/>
    <w:rsid w:val="008E491D"/>
    <w:rsid w:val="008E5191"/>
    <w:rsid w:val="008F0A41"/>
    <w:rsid w:val="008F15C1"/>
    <w:rsid w:val="008F547D"/>
    <w:rsid w:val="008F55A7"/>
    <w:rsid w:val="008F59B7"/>
    <w:rsid w:val="008F5E18"/>
    <w:rsid w:val="008F68BB"/>
    <w:rsid w:val="008F7EE1"/>
    <w:rsid w:val="00900FEF"/>
    <w:rsid w:val="00901A34"/>
    <w:rsid w:val="00901CCD"/>
    <w:rsid w:val="00902056"/>
    <w:rsid w:val="0091010C"/>
    <w:rsid w:val="009112DE"/>
    <w:rsid w:val="0091144B"/>
    <w:rsid w:val="009129E5"/>
    <w:rsid w:val="00913B2E"/>
    <w:rsid w:val="009145FB"/>
    <w:rsid w:val="00914E43"/>
    <w:rsid w:val="00916AAC"/>
    <w:rsid w:val="00922CA1"/>
    <w:rsid w:val="00926B47"/>
    <w:rsid w:val="009270BE"/>
    <w:rsid w:val="00930525"/>
    <w:rsid w:val="00931A43"/>
    <w:rsid w:val="009320D5"/>
    <w:rsid w:val="009338D7"/>
    <w:rsid w:val="009346DF"/>
    <w:rsid w:val="0093693C"/>
    <w:rsid w:val="00936B1C"/>
    <w:rsid w:val="009426D8"/>
    <w:rsid w:val="00943550"/>
    <w:rsid w:val="00944F01"/>
    <w:rsid w:val="00946506"/>
    <w:rsid w:val="00946F7A"/>
    <w:rsid w:val="0094778C"/>
    <w:rsid w:val="009522BB"/>
    <w:rsid w:val="00952803"/>
    <w:rsid w:val="009551B3"/>
    <w:rsid w:val="00955F06"/>
    <w:rsid w:val="00960830"/>
    <w:rsid w:val="009609F5"/>
    <w:rsid w:val="00960F0D"/>
    <w:rsid w:val="00961616"/>
    <w:rsid w:val="00966EB2"/>
    <w:rsid w:val="00970292"/>
    <w:rsid w:val="00970791"/>
    <w:rsid w:val="00971E0F"/>
    <w:rsid w:val="00972181"/>
    <w:rsid w:val="009721D6"/>
    <w:rsid w:val="0097345F"/>
    <w:rsid w:val="00973940"/>
    <w:rsid w:val="0097506D"/>
    <w:rsid w:val="009757D5"/>
    <w:rsid w:val="0097696E"/>
    <w:rsid w:val="00977147"/>
    <w:rsid w:val="00977875"/>
    <w:rsid w:val="0098068F"/>
    <w:rsid w:val="009808D9"/>
    <w:rsid w:val="0098165B"/>
    <w:rsid w:val="00984970"/>
    <w:rsid w:val="009858B6"/>
    <w:rsid w:val="00986E97"/>
    <w:rsid w:val="00987BEC"/>
    <w:rsid w:val="009943DF"/>
    <w:rsid w:val="009964AD"/>
    <w:rsid w:val="00996CBC"/>
    <w:rsid w:val="00996F7F"/>
    <w:rsid w:val="009A11FA"/>
    <w:rsid w:val="009A135B"/>
    <w:rsid w:val="009A1C2A"/>
    <w:rsid w:val="009A51CB"/>
    <w:rsid w:val="009A7508"/>
    <w:rsid w:val="009B2950"/>
    <w:rsid w:val="009B401C"/>
    <w:rsid w:val="009B41EA"/>
    <w:rsid w:val="009B4448"/>
    <w:rsid w:val="009B4A81"/>
    <w:rsid w:val="009B4FAA"/>
    <w:rsid w:val="009B5657"/>
    <w:rsid w:val="009B5D65"/>
    <w:rsid w:val="009B7FFE"/>
    <w:rsid w:val="009C1539"/>
    <w:rsid w:val="009C1893"/>
    <w:rsid w:val="009C2629"/>
    <w:rsid w:val="009C37C7"/>
    <w:rsid w:val="009C5A5A"/>
    <w:rsid w:val="009D19B9"/>
    <w:rsid w:val="009D1D9D"/>
    <w:rsid w:val="009D3058"/>
    <w:rsid w:val="009D3542"/>
    <w:rsid w:val="009D465F"/>
    <w:rsid w:val="009D7DE1"/>
    <w:rsid w:val="009E0890"/>
    <w:rsid w:val="009E1DA2"/>
    <w:rsid w:val="009E1E9B"/>
    <w:rsid w:val="009E2AA0"/>
    <w:rsid w:val="009E4966"/>
    <w:rsid w:val="009E4EE4"/>
    <w:rsid w:val="009F3697"/>
    <w:rsid w:val="009F4498"/>
    <w:rsid w:val="009F5BD1"/>
    <w:rsid w:val="009F6993"/>
    <w:rsid w:val="009F6B3B"/>
    <w:rsid w:val="00A00583"/>
    <w:rsid w:val="00A01083"/>
    <w:rsid w:val="00A022DA"/>
    <w:rsid w:val="00A0267F"/>
    <w:rsid w:val="00A064A8"/>
    <w:rsid w:val="00A07517"/>
    <w:rsid w:val="00A07CA8"/>
    <w:rsid w:val="00A14405"/>
    <w:rsid w:val="00A167B3"/>
    <w:rsid w:val="00A17614"/>
    <w:rsid w:val="00A2035F"/>
    <w:rsid w:val="00A224EB"/>
    <w:rsid w:val="00A22F54"/>
    <w:rsid w:val="00A233F9"/>
    <w:rsid w:val="00A23B15"/>
    <w:rsid w:val="00A23F24"/>
    <w:rsid w:val="00A23F62"/>
    <w:rsid w:val="00A241FB"/>
    <w:rsid w:val="00A2465B"/>
    <w:rsid w:val="00A258E8"/>
    <w:rsid w:val="00A278E4"/>
    <w:rsid w:val="00A27B7F"/>
    <w:rsid w:val="00A27DE6"/>
    <w:rsid w:val="00A30B79"/>
    <w:rsid w:val="00A313E1"/>
    <w:rsid w:val="00A34AD7"/>
    <w:rsid w:val="00A34AF4"/>
    <w:rsid w:val="00A34CEA"/>
    <w:rsid w:val="00A365CA"/>
    <w:rsid w:val="00A367CA"/>
    <w:rsid w:val="00A36857"/>
    <w:rsid w:val="00A369E3"/>
    <w:rsid w:val="00A36E6A"/>
    <w:rsid w:val="00A40FB8"/>
    <w:rsid w:val="00A41355"/>
    <w:rsid w:val="00A422F9"/>
    <w:rsid w:val="00A441C9"/>
    <w:rsid w:val="00A50DCC"/>
    <w:rsid w:val="00A51EA0"/>
    <w:rsid w:val="00A52D11"/>
    <w:rsid w:val="00A53501"/>
    <w:rsid w:val="00A5423D"/>
    <w:rsid w:val="00A54394"/>
    <w:rsid w:val="00A558F8"/>
    <w:rsid w:val="00A57A73"/>
    <w:rsid w:val="00A617C5"/>
    <w:rsid w:val="00A65BD3"/>
    <w:rsid w:val="00A663DD"/>
    <w:rsid w:val="00A665D0"/>
    <w:rsid w:val="00A66B6F"/>
    <w:rsid w:val="00A67180"/>
    <w:rsid w:val="00A6784F"/>
    <w:rsid w:val="00A71B6A"/>
    <w:rsid w:val="00A71B7D"/>
    <w:rsid w:val="00A72079"/>
    <w:rsid w:val="00A7344D"/>
    <w:rsid w:val="00A73DE3"/>
    <w:rsid w:val="00A75538"/>
    <w:rsid w:val="00A76C50"/>
    <w:rsid w:val="00A8056B"/>
    <w:rsid w:val="00A80B53"/>
    <w:rsid w:val="00A82B28"/>
    <w:rsid w:val="00A8349B"/>
    <w:rsid w:val="00A83B6D"/>
    <w:rsid w:val="00A84844"/>
    <w:rsid w:val="00A85CCA"/>
    <w:rsid w:val="00A85FD9"/>
    <w:rsid w:val="00A86200"/>
    <w:rsid w:val="00A86CAD"/>
    <w:rsid w:val="00A87D63"/>
    <w:rsid w:val="00A91678"/>
    <w:rsid w:val="00A91A23"/>
    <w:rsid w:val="00A921A6"/>
    <w:rsid w:val="00A93AE6"/>
    <w:rsid w:val="00A9426E"/>
    <w:rsid w:val="00A94C11"/>
    <w:rsid w:val="00A95480"/>
    <w:rsid w:val="00A95A8D"/>
    <w:rsid w:val="00A96013"/>
    <w:rsid w:val="00A96284"/>
    <w:rsid w:val="00AA2271"/>
    <w:rsid w:val="00AA3D6D"/>
    <w:rsid w:val="00AA4392"/>
    <w:rsid w:val="00AA523E"/>
    <w:rsid w:val="00AA5929"/>
    <w:rsid w:val="00AB0C0B"/>
    <w:rsid w:val="00AB0DE3"/>
    <w:rsid w:val="00AB3D98"/>
    <w:rsid w:val="00AB76D0"/>
    <w:rsid w:val="00AC1893"/>
    <w:rsid w:val="00AC1AC9"/>
    <w:rsid w:val="00AC1C35"/>
    <w:rsid w:val="00AC3197"/>
    <w:rsid w:val="00AC3945"/>
    <w:rsid w:val="00AD4F67"/>
    <w:rsid w:val="00AD72D7"/>
    <w:rsid w:val="00AD74C1"/>
    <w:rsid w:val="00AD756E"/>
    <w:rsid w:val="00AD7E60"/>
    <w:rsid w:val="00AE27B8"/>
    <w:rsid w:val="00AE3CD3"/>
    <w:rsid w:val="00AE4086"/>
    <w:rsid w:val="00AE4D16"/>
    <w:rsid w:val="00AE625D"/>
    <w:rsid w:val="00AE6633"/>
    <w:rsid w:val="00AE6F2E"/>
    <w:rsid w:val="00AE7F00"/>
    <w:rsid w:val="00AF060C"/>
    <w:rsid w:val="00AF07DE"/>
    <w:rsid w:val="00AF2578"/>
    <w:rsid w:val="00AF3152"/>
    <w:rsid w:val="00AF319C"/>
    <w:rsid w:val="00AF33AF"/>
    <w:rsid w:val="00AF5CA4"/>
    <w:rsid w:val="00AF60C7"/>
    <w:rsid w:val="00B06D1C"/>
    <w:rsid w:val="00B07234"/>
    <w:rsid w:val="00B10D1E"/>
    <w:rsid w:val="00B113F0"/>
    <w:rsid w:val="00B12598"/>
    <w:rsid w:val="00B1461A"/>
    <w:rsid w:val="00B1534A"/>
    <w:rsid w:val="00B1580E"/>
    <w:rsid w:val="00B158D5"/>
    <w:rsid w:val="00B1784E"/>
    <w:rsid w:val="00B20719"/>
    <w:rsid w:val="00B23595"/>
    <w:rsid w:val="00B244BD"/>
    <w:rsid w:val="00B24C33"/>
    <w:rsid w:val="00B2551C"/>
    <w:rsid w:val="00B259A5"/>
    <w:rsid w:val="00B261C1"/>
    <w:rsid w:val="00B27BFF"/>
    <w:rsid w:val="00B30700"/>
    <w:rsid w:val="00B30DBF"/>
    <w:rsid w:val="00B316B4"/>
    <w:rsid w:val="00B31857"/>
    <w:rsid w:val="00B31B5A"/>
    <w:rsid w:val="00B32A60"/>
    <w:rsid w:val="00B3300E"/>
    <w:rsid w:val="00B3411A"/>
    <w:rsid w:val="00B40588"/>
    <w:rsid w:val="00B411AF"/>
    <w:rsid w:val="00B41ACB"/>
    <w:rsid w:val="00B44719"/>
    <w:rsid w:val="00B44E49"/>
    <w:rsid w:val="00B47448"/>
    <w:rsid w:val="00B47D28"/>
    <w:rsid w:val="00B50742"/>
    <w:rsid w:val="00B50C5E"/>
    <w:rsid w:val="00B50E9B"/>
    <w:rsid w:val="00B51E62"/>
    <w:rsid w:val="00B5312F"/>
    <w:rsid w:val="00B532CF"/>
    <w:rsid w:val="00B53F5C"/>
    <w:rsid w:val="00B574F7"/>
    <w:rsid w:val="00B575A8"/>
    <w:rsid w:val="00B57659"/>
    <w:rsid w:val="00B57CFF"/>
    <w:rsid w:val="00B60948"/>
    <w:rsid w:val="00B61064"/>
    <w:rsid w:val="00B619CB"/>
    <w:rsid w:val="00B646D4"/>
    <w:rsid w:val="00B647C1"/>
    <w:rsid w:val="00B65764"/>
    <w:rsid w:val="00B71E55"/>
    <w:rsid w:val="00B726BF"/>
    <w:rsid w:val="00B72B38"/>
    <w:rsid w:val="00B72F28"/>
    <w:rsid w:val="00B82ECA"/>
    <w:rsid w:val="00B83356"/>
    <w:rsid w:val="00B8474D"/>
    <w:rsid w:val="00B85C42"/>
    <w:rsid w:val="00B86824"/>
    <w:rsid w:val="00B87296"/>
    <w:rsid w:val="00B87724"/>
    <w:rsid w:val="00B87BA1"/>
    <w:rsid w:val="00B9070D"/>
    <w:rsid w:val="00B92798"/>
    <w:rsid w:val="00B9601A"/>
    <w:rsid w:val="00BA0985"/>
    <w:rsid w:val="00BA18B8"/>
    <w:rsid w:val="00BA425C"/>
    <w:rsid w:val="00BB0159"/>
    <w:rsid w:val="00BB169A"/>
    <w:rsid w:val="00BB17D7"/>
    <w:rsid w:val="00BB3C59"/>
    <w:rsid w:val="00BB4810"/>
    <w:rsid w:val="00BB5B83"/>
    <w:rsid w:val="00BB6977"/>
    <w:rsid w:val="00BB7783"/>
    <w:rsid w:val="00BB7C4B"/>
    <w:rsid w:val="00BC34D4"/>
    <w:rsid w:val="00BC34FC"/>
    <w:rsid w:val="00BC3BA1"/>
    <w:rsid w:val="00BC3F99"/>
    <w:rsid w:val="00BC522A"/>
    <w:rsid w:val="00BC5447"/>
    <w:rsid w:val="00BC632F"/>
    <w:rsid w:val="00BD2223"/>
    <w:rsid w:val="00BD26A8"/>
    <w:rsid w:val="00BD4B54"/>
    <w:rsid w:val="00BE4A5F"/>
    <w:rsid w:val="00BE4AFF"/>
    <w:rsid w:val="00BE6C19"/>
    <w:rsid w:val="00BF0AD5"/>
    <w:rsid w:val="00BF3DB7"/>
    <w:rsid w:val="00BF506F"/>
    <w:rsid w:val="00BF5785"/>
    <w:rsid w:val="00BF59D3"/>
    <w:rsid w:val="00BF66DD"/>
    <w:rsid w:val="00BF6A45"/>
    <w:rsid w:val="00BF6AE9"/>
    <w:rsid w:val="00BF6E78"/>
    <w:rsid w:val="00BF722A"/>
    <w:rsid w:val="00BF7789"/>
    <w:rsid w:val="00C00BAD"/>
    <w:rsid w:val="00C019D1"/>
    <w:rsid w:val="00C01ED2"/>
    <w:rsid w:val="00C03045"/>
    <w:rsid w:val="00C03342"/>
    <w:rsid w:val="00C04BDC"/>
    <w:rsid w:val="00C0624D"/>
    <w:rsid w:val="00C067D0"/>
    <w:rsid w:val="00C06994"/>
    <w:rsid w:val="00C06A5A"/>
    <w:rsid w:val="00C06CB9"/>
    <w:rsid w:val="00C06E88"/>
    <w:rsid w:val="00C078AA"/>
    <w:rsid w:val="00C078E0"/>
    <w:rsid w:val="00C108C5"/>
    <w:rsid w:val="00C11664"/>
    <w:rsid w:val="00C12275"/>
    <w:rsid w:val="00C13C14"/>
    <w:rsid w:val="00C15095"/>
    <w:rsid w:val="00C15397"/>
    <w:rsid w:val="00C162B6"/>
    <w:rsid w:val="00C16599"/>
    <w:rsid w:val="00C226FC"/>
    <w:rsid w:val="00C23C19"/>
    <w:rsid w:val="00C25693"/>
    <w:rsid w:val="00C25C49"/>
    <w:rsid w:val="00C27116"/>
    <w:rsid w:val="00C27BC4"/>
    <w:rsid w:val="00C3055F"/>
    <w:rsid w:val="00C311B6"/>
    <w:rsid w:val="00C31F4F"/>
    <w:rsid w:val="00C326C3"/>
    <w:rsid w:val="00C422CA"/>
    <w:rsid w:val="00C430CD"/>
    <w:rsid w:val="00C455B9"/>
    <w:rsid w:val="00C45916"/>
    <w:rsid w:val="00C45ACE"/>
    <w:rsid w:val="00C46129"/>
    <w:rsid w:val="00C4669D"/>
    <w:rsid w:val="00C5370A"/>
    <w:rsid w:val="00C53A85"/>
    <w:rsid w:val="00C53F27"/>
    <w:rsid w:val="00C53FBB"/>
    <w:rsid w:val="00C5518E"/>
    <w:rsid w:val="00C55EA8"/>
    <w:rsid w:val="00C56510"/>
    <w:rsid w:val="00C57E4F"/>
    <w:rsid w:val="00C6013E"/>
    <w:rsid w:val="00C61417"/>
    <w:rsid w:val="00C62E53"/>
    <w:rsid w:val="00C643FD"/>
    <w:rsid w:val="00C64841"/>
    <w:rsid w:val="00C66C5F"/>
    <w:rsid w:val="00C6798E"/>
    <w:rsid w:val="00C70299"/>
    <w:rsid w:val="00C7033A"/>
    <w:rsid w:val="00C71C67"/>
    <w:rsid w:val="00C71C7E"/>
    <w:rsid w:val="00C71D55"/>
    <w:rsid w:val="00C74EC7"/>
    <w:rsid w:val="00C7540F"/>
    <w:rsid w:val="00C77DBE"/>
    <w:rsid w:val="00C8055F"/>
    <w:rsid w:val="00C816A0"/>
    <w:rsid w:val="00C91D10"/>
    <w:rsid w:val="00C925D7"/>
    <w:rsid w:val="00C92834"/>
    <w:rsid w:val="00C93617"/>
    <w:rsid w:val="00C94EE3"/>
    <w:rsid w:val="00C95050"/>
    <w:rsid w:val="00C9568D"/>
    <w:rsid w:val="00C95A49"/>
    <w:rsid w:val="00C95F30"/>
    <w:rsid w:val="00C963B2"/>
    <w:rsid w:val="00C96609"/>
    <w:rsid w:val="00C96CB1"/>
    <w:rsid w:val="00C97379"/>
    <w:rsid w:val="00C974AC"/>
    <w:rsid w:val="00CA074E"/>
    <w:rsid w:val="00CA0B64"/>
    <w:rsid w:val="00CA1255"/>
    <w:rsid w:val="00CA12B2"/>
    <w:rsid w:val="00CA25B2"/>
    <w:rsid w:val="00CA2F24"/>
    <w:rsid w:val="00CA2FA8"/>
    <w:rsid w:val="00CA339B"/>
    <w:rsid w:val="00CA7AB0"/>
    <w:rsid w:val="00CB00F7"/>
    <w:rsid w:val="00CB04E0"/>
    <w:rsid w:val="00CB17D1"/>
    <w:rsid w:val="00CB18FE"/>
    <w:rsid w:val="00CB25D8"/>
    <w:rsid w:val="00CB2B6C"/>
    <w:rsid w:val="00CB4BC1"/>
    <w:rsid w:val="00CB53E6"/>
    <w:rsid w:val="00CB55AA"/>
    <w:rsid w:val="00CB5A39"/>
    <w:rsid w:val="00CB6951"/>
    <w:rsid w:val="00CB6F6F"/>
    <w:rsid w:val="00CB7DAF"/>
    <w:rsid w:val="00CC35FD"/>
    <w:rsid w:val="00CC36C5"/>
    <w:rsid w:val="00CC5648"/>
    <w:rsid w:val="00CC6853"/>
    <w:rsid w:val="00CC71DE"/>
    <w:rsid w:val="00CD16EB"/>
    <w:rsid w:val="00CD1BA8"/>
    <w:rsid w:val="00CD2025"/>
    <w:rsid w:val="00CD26E2"/>
    <w:rsid w:val="00CD4475"/>
    <w:rsid w:val="00CD44E7"/>
    <w:rsid w:val="00CD4BD1"/>
    <w:rsid w:val="00CD4CA2"/>
    <w:rsid w:val="00CE0D83"/>
    <w:rsid w:val="00CE139F"/>
    <w:rsid w:val="00CE3F9F"/>
    <w:rsid w:val="00CE3FE0"/>
    <w:rsid w:val="00CE6E44"/>
    <w:rsid w:val="00CE7AE9"/>
    <w:rsid w:val="00CF4023"/>
    <w:rsid w:val="00CF6E1D"/>
    <w:rsid w:val="00D01996"/>
    <w:rsid w:val="00D02B25"/>
    <w:rsid w:val="00D02B6B"/>
    <w:rsid w:val="00D033B4"/>
    <w:rsid w:val="00D0426A"/>
    <w:rsid w:val="00D048CB"/>
    <w:rsid w:val="00D0574A"/>
    <w:rsid w:val="00D05D66"/>
    <w:rsid w:val="00D11EE0"/>
    <w:rsid w:val="00D137AF"/>
    <w:rsid w:val="00D13E6E"/>
    <w:rsid w:val="00D1587B"/>
    <w:rsid w:val="00D16341"/>
    <w:rsid w:val="00D166F0"/>
    <w:rsid w:val="00D16F94"/>
    <w:rsid w:val="00D17A4E"/>
    <w:rsid w:val="00D20757"/>
    <w:rsid w:val="00D20B6F"/>
    <w:rsid w:val="00D21309"/>
    <w:rsid w:val="00D215B7"/>
    <w:rsid w:val="00D21A88"/>
    <w:rsid w:val="00D22E02"/>
    <w:rsid w:val="00D22FF2"/>
    <w:rsid w:val="00D24522"/>
    <w:rsid w:val="00D261FD"/>
    <w:rsid w:val="00D27412"/>
    <w:rsid w:val="00D32ED3"/>
    <w:rsid w:val="00D33771"/>
    <w:rsid w:val="00D33996"/>
    <w:rsid w:val="00D33FA6"/>
    <w:rsid w:val="00D3453C"/>
    <w:rsid w:val="00D3456A"/>
    <w:rsid w:val="00D36625"/>
    <w:rsid w:val="00D37A47"/>
    <w:rsid w:val="00D40698"/>
    <w:rsid w:val="00D42821"/>
    <w:rsid w:val="00D4318A"/>
    <w:rsid w:val="00D458A3"/>
    <w:rsid w:val="00D47AC5"/>
    <w:rsid w:val="00D5081A"/>
    <w:rsid w:val="00D50DD3"/>
    <w:rsid w:val="00D51BF8"/>
    <w:rsid w:val="00D52B30"/>
    <w:rsid w:val="00D5361A"/>
    <w:rsid w:val="00D54526"/>
    <w:rsid w:val="00D54C1B"/>
    <w:rsid w:val="00D55B8E"/>
    <w:rsid w:val="00D57C93"/>
    <w:rsid w:val="00D61D5B"/>
    <w:rsid w:val="00D62300"/>
    <w:rsid w:val="00D62312"/>
    <w:rsid w:val="00D62DBC"/>
    <w:rsid w:val="00D635A8"/>
    <w:rsid w:val="00D635DF"/>
    <w:rsid w:val="00D63FF1"/>
    <w:rsid w:val="00D64699"/>
    <w:rsid w:val="00D647C8"/>
    <w:rsid w:val="00D64DB5"/>
    <w:rsid w:val="00D672E0"/>
    <w:rsid w:val="00D673F1"/>
    <w:rsid w:val="00D679EE"/>
    <w:rsid w:val="00D70153"/>
    <w:rsid w:val="00D71659"/>
    <w:rsid w:val="00D72186"/>
    <w:rsid w:val="00D7498C"/>
    <w:rsid w:val="00D7693A"/>
    <w:rsid w:val="00D802E8"/>
    <w:rsid w:val="00D81C62"/>
    <w:rsid w:val="00D82390"/>
    <w:rsid w:val="00D82637"/>
    <w:rsid w:val="00D82DBE"/>
    <w:rsid w:val="00D8302B"/>
    <w:rsid w:val="00D830EA"/>
    <w:rsid w:val="00D87033"/>
    <w:rsid w:val="00D879F6"/>
    <w:rsid w:val="00D904ED"/>
    <w:rsid w:val="00D90D51"/>
    <w:rsid w:val="00D90DA6"/>
    <w:rsid w:val="00D9231B"/>
    <w:rsid w:val="00D92A1C"/>
    <w:rsid w:val="00D930B7"/>
    <w:rsid w:val="00D93B2D"/>
    <w:rsid w:val="00D9429A"/>
    <w:rsid w:val="00DA0377"/>
    <w:rsid w:val="00DA0C29"/>
    <w:rsid w:val="00DA17E5"/>
    <w:rsid w:val="00DA1F2D"/>
    <w:rsid w:val="00DA2C2B"/>
    <w:rsid w:val="00DA54E9"/>
    <w:rsid w:val="00DA6352"/>
    <w:rsid w:val="00DA6992"/>
    <w:rsid w:val="00DB0B75"/>
    <w:rsid w:val="00DB19ED"/>
    <w:rsid w:val="00DB1C1B"/>
    <w:rsid w:val="00DB27C7"/>
    <w:rsid w:val="00DB2A9D"/>
    <w:rsid w:val="00DB52D8"/>
    <w:rsid w:val="00DB5ADA"/>
    <w:rsid w:val="00DC05EC"/>
    <w:rsid w:val="00DC2296"/>
    <w:rsid w:val="00DC47EF"/>
    <w:rsid w:val="00DC48F7"/>
    <w:rsid w:val="00DC6E1D"/>
    <w:rsid w:val="00DC792D"/>
    <w:rsid w:val="00DD13CC"/>
    <w:rsid w:val="00DD4118"/>
    <w:rsid w:val="00DD4400"/>
    <w:rsid w:val="00DD49C0"/>
    <w:rsid w:val="00DD59AF"/>
    <w:rsid w:val="00DE023E"/>
    <w:rsid w:val="00DE024B"/>
    <w:rsid w:val="00DE2673"/>
    <w:rsid w:val="00DE51E4"/>
    <w:rsid w:val="00DE53FD"/>
    <w:rsid w:val="00DE65C3"/>
    <w:rsid w:val="00DE6B10"/>
    <w:rsid w:val="00DE6B94"/>
    <w:rsid w:val="00DE753B"/>
    <w:rsid w:val="00DE7A4A"/>
    <w:rsid w:val="00DF012A"/>
    <w:rsid w:val="00DF0E27"/>
    <w:rsid w:val="00DF1C19"/>
    <w:rsid w:val="00DF4840"/>
    <w:rsid w:val="00DF6799"/>
    <w:rsid w:val="00DF72D6"/>
    <w:rsid w:val="00DF78D7"/>
    <w:rsid w:val="00E002AE"/>
    <w:rsid w:val="00E0060B"/>
    <w:rsid w:val="00E018DB"/>
    <w:rsid w:val="00E01BB1"/>
    <w:rsid w:val="00E04749"/>
    <w:rsid w:val="00E06F62"/>
    <w:rsid w:val="00E07B77"/>
    <w:rsid w:val="00E10F34"/>
    <w:rsid w:val="00E125C3"/>
    <w:rsid w:val="00E1318E"/>
    <w:rsid w:val="00E147A3"/>
    <w:rsid w:val="00E15303"/>
    <w:rsid w:val="00E16BCA"/>
    <w:rsid w:val="00E16DE1"/>
    <w:rsid w:val="00E1745C"/>
    <w:rsid w:val="00E203D4"/>
    <w:rsid w:val="00E208CD"/>
    <w:rsid w:val="00E23283"/>
    <w:rsid w:val="00E236F5"/>
    <w:rsid w:val="00E25961"/>
    <w:rsid w:val="00E26883"/>
    <w:rsid w:val="00E26D78"/>
    <w:rsid w:val="00E26FFA"/>
    <w:rsid w:val="00E30C99"/>
    <w:rsid w:val="00E3222C"/>
    <w:rsid w:val="00E32526"/>
    <w:rsid w:val="00E327A1"/>
    <w:rsid w:val="00E32869"/>
    <w:rsid w:val="00E32A5E"/>
    <w:rsid w:val="00E32EC0"/>
    <w:rsid w:val="00E345CB"/>
    <w:rsid w:val="00E34617"/>
    <w:rsid w:val="00E35113"/>
    <w:rsid w:val="00E357EE"/>
    <w:rsid w:val="00E362E2"/>
    <w:rsid w:val="00E36437"/>
    <w:rsid w:val="00E36EEE"/>
    <w:rsid w:val="00E37EE9"/>
    <w:rsid w:val="00E414B2"/>
    <w:rsid w:val="00E414B7"/>
    <w:rsid w:val="00E41526"/>
    <w:rsid w:val="00E4173A"/>
    <w:rsid w:val="00E4201C"/>
    <w:rsid w:val="00E42265"/>
    <w:rsid w:val="00E45BE0"/>
    <w:rsid w:val="00E46C42"/>
    <w:rsid w:val="00E51B80"/>
    <w:rsid w:val="00E52958"/>
    <w:rsid w:val="00E53AAD"/>
    <w:rsid w:val="00E54457"/>
    <w:rsid w:val="00E54940"/>
    <w:rsid w:val="00E561FA"/>
    <w:rsid w:val="00E575F4"/>
    <w:rsid w:val="00E60BF1"/>
    <w:rsid w:val="00E61138"/>
    <w:rsid w:val="00E612F0"/>
    <w:rsid w:val="00E61606"/>
    <w:rsid w:val="00E61F90"/>
    <w:rsid w:val="00E629C7"/>
    <w:rsid w:val="00E635C9"/>
    <w:rsid w:val="00E63A22"/>
    <w:rsid w:val="00E65DE2"/>
    <w:rsid w:val="00E711B3"/>
    <w:rsid w:val="00E7126E"/>
    <w:rsid w:val="00E71813"/>
    <w:rsid w:val="00E747CF"/>
    <w:rsid w:val="00E74807"/>
    <w:rsid w:val="00E74908"/>
    <w:rsid w:val="00E76091"/>
    <w:rsid w:val="00E76C34"/>
    <w:rsid w:val="00E76F6E"/>
    <w:rsid w:val="00E77BF6"/>
    <w:rsid w:val="00E81631"/>
    <w:rsid w:val="00E85327"/>
    <w:rsid w:val="00E865BE"/>
    <w:rsid w:val="00E87AAA"/>
    <w:rsid w:val="00E90673"/>
    <w:rsid w:val="00E9096B"/>
    <w:rsid w:val="00E92050"/>
    <w:rsid w:val="00E95EEB"/>
    <w:rsid w:val="00E96556"/>
    <w:rsid w:val="00E96C8F"/>
    <w:rsid w:val="00E97B4B"/>
    <w:rsid w:val="00EA0F42"/>
    <w:rsid w:val="00EA17AB"/>
    <w:rsid w:val="00EA1F92"/>
    <w:rsid w:val="00EA37A5"/>
    <w:rsid w:val="00EA4CDF"/>
    <w:rsid w:val="00EA615F"/>
    <w:rsid w:val="00EA723D"/>
    <w:rsid w:val="00EA7FAA"/>
    <w:rsid w:val="00EB05A6"/>
    <w:rsid w:val="00EB0855"/>
    <w:rsid w:val="00EB0AA3"/>
    <w:rsid w:val="00EB3537"/>
    <w:rsid w:val="00EB3763"/>
    <w:rsid w:val="00EB7C65"/>
    <w:rsid w:val="00EB7D7D"/>
    <w:rsid w:val="00EC08E2"/>
    <w:rsid w:val="00EC3A10"/>
    <w:rsid w:val="00EC3B0F"/>
    <w:rsid w:val="00EC656D"/>
    <w:rsid w:val="00ED002A"/>
    <w:rsid w:val="00ED0B78"/>
    <w:rsid w:val="00ED29A1"/>
    <w:rsid w:val="00ED41EA"/>
    <w:rsid w:val="00ED44E0"/>
    <w:rsid w:val="00ED60D7"/>
    <w:rsid w:val="00ED6472"/>
    <w:rsid w:val="00ED73F8"/>
    <w:rsid w:val="00EE0303"/>
    <w:rsid w:val="00EE0915"/>
    <w:rsid w:val="00EE1466"/>
    <w:rsid w:val="00EE1CE5"/>
    <w:rsid w:val="00EE1E5E"/>
    <w:rsid w:val="00EE2116"/>
    <w:rsid w:val="00EE4CCB"/>
    <w:rsid w:val="00EE54C2"/>
    <w:rsid w:val="00EE5FB3"/>
    <w:rsid w:val="00EE79B1"/>
    <w:rsid w:val="00EE7E00"/>
    <w:rsid w:val="00EE7E2F"/>
    <w:rsid w:val="00EF2DDD"/>
    <w:rsid w:val="00EF5C98"/>
    <w:rsid w:val="00EF7EB7"/>
    <w:rsid w:val="00F019B7"/>
    <w:rsid w:val="00F02AD1"/>
    <w:rsid w:val="00F02C9D"/>
    <w:rsid w:val="00F02D70"/>
    <w:rsid w:val="00F03142"/>
    <w:rsid w:val="00F0763A"/>
    <w:rsid w:val="00F1143B"/>
    <w:rsid w:val="00F116DE"/>
    <w:rsid w:val="00F12C86"/>
    <w:rsid w:val="00F13810"/>
    <w:rsid w:val="00F13A6E"/>
    <w:rsid w:val="00F149DE"/>
    <w:rsid w:val="00F177E1"/>
    <w:rsid w:val="00F21223"/>
    <w:rsid w:val="00F21920"/>
    <w:rsid w:val="00F2288E"/>
    <w:rsid w:val="00F240CA"/>
    <w:rsid w:val="00F267E2"/>
    <w:rsid w:val="00F26B5B"/>
    <w:rsid w:val="00F30309"/>
    <w:rsid w:val="00F311EA"/>
    <w:rsid w:val="00F313E6"/>
    <w:rsid w:val="00F33CF2"/>
    <w:rsid w:val="00F342EE"/>
    <w:rsid w:val="00F354B8"/>
    <w:rsid w:val="00F36434"/>
    <w:rsid w:val="00F36A37"/>
    <w:rsid w:val="00F417CA"/>
    <w:rsid w:val="00F41893"/>
    <w:rsid w:val="00F42612"/>
    <w:rsid w:val="00F42E9C"/>
    <w:rsid w:val="00F433D9"/>
    <w:rsid w:val="00F443FD"/>
    <w:rsid w:val="00F44629"/>
    <w:rsid w:val="00F45921"/>
    <w:rsid w:val="00F45DA7"/>
    <w:rsid w:val="00F465D4"/>
    <w:rsid w:val="00F47478"/>
    <w:rsid w:val="00F47788"/>
    <w:rsid w:val="00F47CA4"/>
    <w:rsid w:val="00F47D3C"/>
    <w:rsid w:val="00F501F3"/>
    <w:rsid w:val="00F50DFC"/>
    <w:rsid w:val="00F51042"/>
    <w:rsid w:val="00F55100"/>
    <w:rsid w:val="00F5552F"/>
    <w:rsid w:val="00F56116"/>
    <w:rsid w:val="00F56348"/>
    <w:rsid w:val="00F56807"/>
    <w:rsid w:val="00F57BC5"/>
    <w:rsid w:val="00F57DA4"/>
    <w:rsid w:val="00F626BF"/>
    <w:rsid w:val="00F6382F"/>
    <w:rsid w:val="00F63B24"/>
    <w:rsid w:val="00F650E6"/>
    <w:rsid w:val="00F73783"/>
    <w:rsid w:val="00F747D7"/>
    <w:rsid w:val="00F760E2"/>
    <w:rsid w:val="00F766CF"/>
    <w:rsid w:val="00F802A8"/>
    <w:rsid w:val="00F80F31"/>
    <w:rsid w:val="00F8128D"/>
    <w:rsid w:val="00F8418D"/>
    <w:rsid w:val="00F84FBE"/>
    <w:rsid w:val="00F90EBF"/>
    <w:rsid w:val="00F91137"/>
    <w:rsid w:val="00F91C02"/>
    <w:rsid w:val="00F948FE"/>
    <w:rsid w:val="00F94AE2"/>
    <w:rsid w:val="00F94BBB"/>
    <w:rsid w:val="00F95543"/>
    <w:rsid w:val="00F956F0"/>
    <w:rsid w:val="00F963DA"/>
    <w:rsid w:val="00F97116"/>
    <w:rsid w:val="00F975CA"/>
    <w:rsid w:val="00FA12C4"/>
    <w:rsid w:val="00FA3345"/>
    <w:rsid w:val="00FA37B6"/>
    <w:rsid w:val="00FA45A4"/>
    <w:rsid w:val="00FA50B4"/>
    <w:rsid w:val="00FA711C"/>
    <w:rsid w:val="00FA754C"/>
    <w:rsid w:val="00FA7B59"/>
    <w:rsid w:val="00FB0011"/>
    <w:rsid w:val="00FB0630"/>
    <w:rsid w:val="00FB1B1A"/>
    <w:rsid w:val="00FB585A"/>
    <w:rsid w:val="00FB675A"/>
    <w:rsid w:val="00FB6813"/>
    <w:rsid w:val="00FB791F"/>
    <w:rsid w:val="00FC20E3"/>
    <w:rsid w:val="00FC4264"/>
    <w:rsid w:val="00FC5EF0"/>
    <w:rsid w:val="00FC6EAB"/>
    <w:rsid w:val="00FD0E85"/>
    <w:rsid w:val="00FD1525"/>
    <w:rsid w:val="00FD1709"/>
    <w:rsid w:val="00FD1B73"/>
    <w:rsid w:val="00FD2018"/>
    <w:rsid w:val="00FD3B51"/>
    <w:rsid w:val="00FD43C8"/>
    <w:rsid w:val="00FE0C89"/>
    <w:rsid w:val="00FE1C4A"/>
    <w:rsid w:val="00FE1DE9"/>
    <w:rsid w:val="00FE5B88"/>
    <w:rsid w:val="00FE6B8C"/>
    <w:rsid w:val="00FE7DD8"/>
    <w:rsid w:val="00FF065A"/>
    <w:rsid w:val="00FF19BC"/>
    <w:rsid w:val="00FF417D"/>
    <w:rsid w:val="00FF655B"/>
    <w:rsid w:val="00FF65AA"/>
    <w:rsid w:val="00FF6B90"/>
    <w:rsid w:val="00FF7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6D0"/>
    <w:pPr>
      <w:spacing w:after="0" w:line="240" w:lineRule="auto"/>
    </w:pPr>
    <w:rPr>
      <w:rFonts w:ascii="Arial Narrow" w:hAnsi="Arial Narrow" w:cs="Times New Roman"/>
      <w:szCs w:val="20"/>
      <w:lang w:eastAsia="pl-PL"/>
    </w:rPr>
  </w:style>
  <w:style w:type="paragraph" w:styleId="Nagwek1">
    <w:name w:val="heading 1"/>
    <w:basedOn w:val="Normalny"/>
    <w:next w:val="Normalny"/>
    <w:link w:val="Nagwek1Znak"/>
    <w:uiPriority w:val="9"/>
    <w:qFormat/>
    <w:rsid w:val="00367B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67B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602B5A"/>
    <w:pPr>
      <w:keepNext/>
      <w:tabs>
        <w:tab w:val="left" w:pos="-720"/>
      </w:tabs>
      <w:suppressAutoHyphens/>
      <w:spacing w:before="60" w:after="60" w:line="280" w:lineRule="atLeast"/>
      <w:jc w:val="center"/>
      <w:outlineLvl w:val="2"/>
    </w:pPr>
    <w:rPr>
      <w:rFonts w:ascii="Arial" w:hAnsi="Arial"/>
      <w:b/>
      <w:iCs/>
      <w:color w:val="000000"/>
      <w:spacing w:val="-3"/>
      <w:sz w:val="20"/>
    </w:rPr>
  </w:style>
  <w:style w:type="paragraph" w:styleId="Nagwek4">
    <w:name w:val="heading 4"/>
    <w:basedOn w:val="Normalny"/>
    <w:next w:val="Normalny"/>
    <w:link w:val="Nagwek4Znak"/>
    <w:uiPriority w:val="9"/>
    <w:semiHidden/>
    <w:unhideWhenUsed/>
    <w:qFormat/>
    <w:rsid w:val="00367B72"/>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Nagwek8">
    <w:name w:val="heading 8"/>
    <w:basedOn w:val="Normalny"/>
    <w:next w:val="Normalny"/>
    <w:link w:val="Nagwek8Znak"/>
    <w:qFormat/>
    <w:rsid w:val="00367B72"/>
    <w:pPr>
      <w:keepNext/>
      <w:outlineLvl w:val="7"/>
    </w:pPr>
    <w:rPr>
      <w:rFonts w:ascii="Times New Roman" w:hAnsi="Times New Roman"/>
      <w:b/>
      <w:spacing w:val="-4"/>
    </w:rPr>
  </w:style>
  <w:style w:type="paragraph" w:styleId="Nagwek9">
    <w:name w:val="heading 9"/>
    <w:basedOn w:val="Normalny"/>
    <w:next w:val="Normalny"/>
    <w:link w:val="Nagwek9Znak"/>
    <w:uiPriority w:val="9"/>
    <w:unhideWhenUsed/>
    <w:qFormat/>
    <w:rsid w:val="00367B72"/>
    <w:pPr>
      <w:keepNext/>
      <w:keepLines/>
      <w:tabs>
        <w:tab w:val="right" w:leader="dot" w:pos="8789"/>
      </w:tabs>
      <w:spacing w:before="120"/>
      <w:ind w:left="993" w:right="1418" w:hanging="709"/>
      <w:outlineLvl w:val="8"/>
    </w:pPr>
    <w:rPr>
      <w:rFonts w:eastAsiaTheme="majorEastAsia" w:cstheme="majorBidi"/>
      <w:iCs/>
      <w:color w:val="365F91"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2B5A"/>
    <w:rPr>
      <w:rFonts w:ascii="Arial" w:hAnsi="Arial"/>
      <w:b/>
      <w:iCs/>
      <w:color w:val="000000"/>
      <w:spacing w:val="-3"/>
      <w:sz w:val="20"/>
      <w:szCs w:val="20"/>
      <w:lang w:eastAsia="pl-PL"/>
    </w:rPr>
  </w:style>
  <w:style w:type="character" w:styleId="Pogrubienie">
    <w:name w:val="Strong"/>
    <w:uiPriority w:val="22"/>
    <w:qFormat/>
    <w:rsid w:val="006E230C"/>
    <w:rPr>
      <w:b/>
      <w:bCs/>
    </w:rPr>
  </w:style>
  <w:style w:type="paragraph" w:styleId="Akapitzlist">
    <w:name w:val="List Paragraph"/>
    <w:aliases w:val="normalny tekst"/>
    <w:basedOn w:val="Normalny"/>
    <w:link w:val="AkapitzlistZnak"/>
    <w:uiPriority w:val="34"/>
    <w:qFormat/>
    <w:rsid w:val="00602B5A"/>
    <w:pPr>
      <w:ind w:left="720"/>
      <w:contextualSpacing/>
    </w:pPr>
    <w:rPr>
      <w:rFonts w:eastAsia="Calibri"/>
    </w:rPr>
  </w:style>
  <w:style w:type="paragraph" w:styleId="Tytu">
    <w:name w:val="Title"/>
    <w:basedOn w:val="Normalny"/>
    <w:link w:val="TytuZnak"/>
    <w:qFormat/>
    <w:rsid w:val="00602B5A"/>
    <w:pPr>
      <w:tabs>
        <w:tab w:val="left" w:pos="1985"/>
      </w:tabs>
      <w:jc w:val="center"/>
    </w:pPr>
    <w:rPr>
      <w:b/>
    </w:rPr>
  </w:style>
  <w:style w:type="character" w:customStyle="1" w:styleId="TytuZnak">
    <w:name w:val="Tytuł Znak"/>
    <w:basedOn w:val="Domylnaczcionkaakapitu"/>
    <w:link w:val="Tytu"/>
    <w:rsid w:val="00602B5A"/>
    <w:rPr>
      <w:rFonts w:ascii="Times New Roman" w:eastAsia="Times New Roman" w:hAnsi="Times New Roman" w:cs="Times New Roman"/>
      <w:b/>
      <w:sz w:val="24"/>
      <w:szCs w:val="24"/>
      <w:lang w:eastAsia="pl-PL"/>
    </w:rPr>
  </w:style>
  <w:style w:type="paragraph" w:styleId="Tekstprzypisudolnego">
    <w:name w:val="footnote text"/>
    <w:aliases w:val="Tekst przypisu"/>
    <w:basedOn w:val="Normalny"/>
    <w:link w:val="TekstprzypisudolnegoZnak"/>
    <w:uiPriority w:val="99"/>
    <w:rsid w:val="008B3F56"/>
    <w:rPr>
      <w:sz w:val="20"/>
    </w:rPr>
  </w:style>
  <w:style w:type="character" w:customStyle="1" w:styleId="TekstprzypisudolnegoZnak">
    <w:name w:val="Tekst przypisu dolnego Znak"/>
    <w:aliases w:val="Tekst przypisu Znak"/>
    <w:basedOn w:val="Domylnaczcionkaakapitu"/>
    <w:link w:val="Tekstprzypisudolnego"/>
    <w:uiPriority w:val="99"/>
    <w:rsid w:val="008B3F56"/>
    <w:rPr>
      <w:rFonts w:ascii="Arial Narrow" w:hAnsi="Arial Narrow" w:cs="Times New Roman"/>
      <w:sz w:val="20"/>
      <w:szCs w:val="20"/>
      <w:lang w:eastAsia="pl-PL"/>
    </w:rPr>
  </w:style>
  <w:style w:type="paragraph" w:styleId="Tekstkomentarza">
    <w:name w:val="annotation text"/>
    <w:basedOn w:val="Normalny"/>
    <w:link w:val="TekstkomentarzaZnak"/>
    <w:autoRedefine/>
    <w:unhideWhenUsed/>
    <w:qFormat/>
    <w:rsid w:val="00EB7D7D"/>
    <w:pPr>
      <w:jc w:val="center"/>
    </w:pPr>
    <w:rPr>
      <w:color w:val="4F81BD" w:themeColor="accent1"/>
      <w:szCs w:val="22"/>
    </w:rPr>
  </w:style>
  <w:style w:type="character" w:customStyle="1" w:styleId="TekstkomentarzaZnak">
    <w:name w:val="Tekst komentarza Znak"/>
    <w:basedOn w:val="Domylnaczcionkaakapitu"/>
    <w:link w:val="Tekstkomentarza"/>
    <w:rsid w:val="00EB7D7D"/>
    <w:rPr>
      <w:rFonts w:ascii="Arial Narrow" w:hAnsi="Arial Narrow" w:cs="Times New Roman"/>
      <w:color w:val="4F81BD" w:themeColor="accent1"/>
      <w:lang w:eastAsia="pl-PL"/>
    </w:rPr>
  </w:style>
  <w:style w:type="paragraph" w:styleId="Tekstdymka">
    <w:name w:val="Balloon Text"/>
    <w:basedOn w:val="Normalny"/>
    <w:link w:val="TekstdymkaZnak"/>
    <w:uiPriority w:val="99"/>
    <w:semiHidden/>
    <w:rsid w:val="008D4EC5"/>
    <w:rPr>
      <w:rFonts w:cs="Tahoma"/>
      <w:sz w:val="20"/>
      <w:szCs w:val="16"/>
    </w:rPr>
  </w:style>
  <w:style w:type="character" w:customStyle="1" w:styleId="TekstdymkaZnak">
    <w:name w:val="Tekst dymka Znak"/>
    <w:basedOn w:val="Domylnaczcionkaakapitu"/>
    <w:link w:val="Tekstdymka"/>
    <w:uiPriority w:val="99"/>
    <w:semiHidden/>
    <w:rsid w:val="008D4EC5"/>
    <w:rPr>
      <w:rFonts w:ascii="Arial Narrow" w:hAnsi="Arial Narrow" w:cs="Tahoma"/>
      <w:sz w:val="20"/>
      <w:szCs w:val="16"/>
      <w:lang w:eastAsia="pl-PL"/>
    </w:rPr>
  </w:style>
  <w:style w:type="character" w:customStyle="1" w:styleId="Nagwek1Znak">
    <w:name w:val="Nagłówek 1 Znak"/>
    <w:basedOn w:val="Domylnaczcionkaakapitu"/>
    <w:link w:val="Nagwek1"/>
    <w:uiPriority w:val="9"/>
    <w:rsid w:val="00367B72"/>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367B72"/>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uiPriority w:val="9"/>
    <w:semiHidden/>
    <w:rsid w:val="00367B72"/>
    <w:rPr>
      <w:rFonts w:asciiTheme="majorHAnsi" w:eastAsiaTheme="majorEastAsia" w:hAnsiTheme="majorHAnsi" w:cstheme="majorBidi"/>
      <w:b/>
      <w:bCs/>
      <w:i/>
      <w:iCs/>
      <w:color w:val="4F81BD" w:themeColor="accent1"/>
      <w:sz w:val="24"/>
      <w:szCs w:val="24"/>
      <w:lang w:eastAsia="pl-PL"/>
    </w:rPr>
  </w:style>
  <w:style w:type="character" w:customStyle="1" w:styleId="Nagwek8Znak">
    <w:name w:val="Nagłówek 8 Znak"/>
    <w:basedOn w:val="Domylnaczcionkaakapitu"/>
    <w:link w:val="Nagwek8"/>
    <w:rsid w:val="00367B72"/>
    <w:rPr>
      <w:rFonts w:ascii="Times New Roman" w:hAnsi="Times New Roman" w:cs="Times New Roman"/>
      <w:b/>
      <w:spacing w:val="-4"/>
      <w:szCs w:val="20"/>
      <w:lang w:eastAsia="pl-PL"/>
    </w:rPr>
  </w:style>
  <w:style w:type="character" w:customStyle="1" w:styleId="Nagwek9Znak">
    <w:name w:val="Nagłówek 9 Znak"/>
    <w:basedOn w:val="Domylnaczcionkaakapitu"/>
    <w:link w:val="Nagwek9"/>
    <w:uiPriority w:val="9"/>
    <w:rsid w:val="00367B72"/>
    <w:rPr>
      <w:rFonts w:ascii="Arial Narrow" w:eastAsiaTheme="majorEastAsia" w:hAnsi="Arial Narrow" w:cstheme="majorBidi"/>
      <w:iCs/>
      <w:color w:val="365F91" w:themeColor="accent1" w:themeShade="BF"/>
      <w:szCs w:val="20"/>
      <w:lang w:eastAsia="pl-PL"/>
    </w:rPr>
  </w:style>
  <w:style w:type="numbering" w:customStyle="1" w:styleId="Bezlisty1">
    <w:name w:val="Bez listy1"/>
    <w:next w:val="Bezlisty"/>
    <w:uiPriority w:val="99"/>
    <w:semiHidden/>
    <w:unhideWhenUsed/>
    <w:rsid w:val="00367B72"/>
  </w:style>
  <w:style w:type="paragraph" w:styleId="Tekstpodstawowywcity">
    <w:name w:val="Body Text Indent"/>
    <w:basedOn w:val="Normalny"/>
    <w:link w:val="TekstpodstawowywcityZnak"/>
    <w:rsid w:val="00367B72"/>
    <w:pPr>
      <w:spacing w:line="280" w:lineRule="exact"/>
      <w:ind w:left="709"/>
      <w:jc w:val="both"/>
    </w:pPr>
    <w:rPr>
      <w:rFonts w:ascii="Times New Roman" w:hAnsi="Times New Roman"/>
      <w:spacing w:val="-4"/>
    </w:rPr>
  </w:style>
  <w:style w:type="character" w:customStyle="1" w:styleId="TekstpodstawowywcityZnak">
    <w:name w:val="Tekst podstawowy wcięty Znak"/>
    <w:basedOn w:val="Domylnaczcionkaakapitu"/>
    <w:link w:val="Tekstpodstawowywcity"/>
    <w:rsid w:val="00367B72"/>
    <w:rPr>
      <w:rFonts w:ascii="Times New Roman" w:hAnsi="Times New Roman" w:cs="Times New Roman"/>
      <w:spacing w:val="-4"/>
      <w:szCs w:val="20"/>
      <w:lang w:eastAsia="pl-PL"/>
    </w:rPr>
  </w:style>
  <w:style w:type="paragraph" w:styleId="Tekstpodstawowy">
    <w:name w:val="Body Text"/>
    <w:aliases w:val="Tekst podstawow.(F2),(F2),Tekst wcięty 2 st,(ALT+½)"/>
    <w:basedOn w:val="Normalny"/>
    <w:link w:val="TekstpodstawowyZnak"/>
    <w:rsid w:val="00367B72"/>
    <w:pPr>
      <w:spacing w:after="120"/>
    </w:pPr>
    <w:rPr>
      <w:rFonts w:ascii="Times New Roman" w:hAnsi="Times New Roman"/>
      <w:sz w:val="24"/>
      <w:szCs w:val="24"/>
    </w:rPr>
  </w:style>
  <w:style w:type="character" w:customStyle="1" w:styleId="TekstpodstawowyZnak">
    <w:name w:val="Tekst podstawowy Znak"/>
    <w:aliases w:val="Tekst podstawow.(F2) Znak,(F2) Znak,Tekst wcięty 2 st Znak,(ALT+½) Znak"/>
    <w:basedOn w:val="Domylnaczcionkaakapitu"/>
    <w:link w:val="Tekstpodstawowy"/>
    <w:rsid w:val="00367B72"/>
    <w:rPr>
      <w:rFonts w:ascii="Times New Roman" w:hAnsi="Times New Roman" w:cs="Times New Roman"/>
      <w:sz w:val="24"/>
      <w:szCs w:val="24"/>
      <w:lang w:eastAsia="pl-PL"/>
    </w:rPr>
  </w:style>
  <w:style w:type="character" w:styleId="Odwoanieprzypisudolnego">
    <w:name w:val="footnote reference"/>
    <w:rsid w:val="00367B72"/>
    <w:rPr>
      <w:vertAlign w:val="superscript"/>
    </w:rPr>
  </w:style>
  <w:style w:type="paragraph" w:customStyle="1" w:styleId="pkt">
    <w:name w:val="pkt"/>
    <w:basedOn w:val="Normalny"/>
    <w:rsid w:val="00367B72"/>
    <w:pPr>
      <w:spacing w:before="60" w:after="60"/>
      <w:ind w:left="851" w:hanging="295"/>
      <w:jc w:val="both"/>
    </w:pPr>
    <w:rPr>
      <w:rFonts w:ascii="Times New Roman" w:hAnsi="Times New Roman"/>
      <w:spacing w:val="-4"/>
    </w:rPr>
  </w:style>
  <w:style w:type="paragraph" w:customStyle="1" w:styleId="XYPunkt">
    <w:name w:val="X.Y Punkt"/>
    <w:basedOn w:val="Normalny"/>
    <w:rsid w:val="00367B72"/>
    <w:pPr>
      <w:spacing w:before="120" w:after="120"/>
      <w:ind w:left="567" w:right="567" w:hanging="567"/>
      <w:jc w:val="both"/>
    </w:pPr>
    <w:rPr>
      <w:rFonts w:ascii="Times New Roman" w:hAnsi="Times New Roman"/>
      <w:sz w:val="24"/>
    </w:rPr>
  </w:style>
  <w:style w:type="paragraph" w:customStyle="1" w:styleId="Tekstpodstawowywcity31">
    <w:name w:val="Tekst podstawowy wcięty 31"/>
    <w:basedOn w:val="Normalny"/>
    <w:rsid w:val="00367B72"/>
    <w:pPr>
      <w:suppressAutoHyphens/>
      <w:spacing w:line="280" w:lineRule="exact"/>
      <w:ind w:left="710" w:hanging="1"/>
      <w:jc w:val="both"/>
    </w:pPr>
    <w:rPr>
      <w:rFonts w:ascii="Times New Roman" w:hAnsi="Times New Roman"/>
      <w:sz w:val="24"/>
      <w:lang w:eastAsia="ar-SA"/>
    </w:rPr>
  </w:style>
  <w:style w:type="paragraph" w:customStyle="1" w:styleId="pkt1">
    <w:name w:val="pkt1"/>
    <w:basedOn w:val="pkt"/>
    <w:rsid w:val="00367B72"/>
    <w:pPr>
      <w:ind w:left="850" w:hanging="425"/>
    </w:pPr>
    <w:rPr>
      <w:spacing w:val="0"/>
      <w:sz w:val="24"/>
    </w:rPr>
  </w:style>
  <w:style w:type="paragraph" w:styleId="Nagwek">
    <w:name w:val="header"/>
    <w:basedOn w:val="Normalny"/>
    <w:link w:val="NagwekZnak"/>
    <w:uiPriority w:val="99"/>
    <w:unhideWhenUsed/>
    <w:rsid w:val="00367B72"/>
    <w:pPr>
      <w:tabs>
        <w:tab w:val="center" w:pos="4536"/>
        <w:tab w:val="right" w:pos="9072"/>
      </w:tabs>
    </w:pPr>
    <w:rPr>
      <w:rFonts w:ascii="Times New Roman" w:hAnsi="Times New Roman"/>
      <w:sz w:val="24"/>
      <w:szCs w:val="24"/>
    </w:rPr>
  </w:style>
  <w:style w:type="character" w:customStyle="1" w:styleId="NagwekZnak">
    <w:name w:val="Nagłówek Znak"/>
    <w:basedOn w:val="Domylnaczcionkaakapitu"/>
    <w:link w:val="Nagwek"/>
    <w:uiPriority w:val="99"/>
    <w:rsid w:val="00367B72"/>
    <w:rPr>
      <w:rFonts w:ascii="Times New Roman" w:hAnsi="Times New Roman" w:cs="Times New Roman"/>
      <w:sz w:val="24"/>
      <w:szCs w:val="24"/>
      <w:lang w:eastAsia="pl-PL"/>
    </w:rPr>
  </w:style>
  <w:style w:type="paragraph" w:styleId="Stopka">
    <w:name w:val="footer"/>
    <w:basedOn w:val="Normalny"/>
    <w:link w:val="StopkaZnak"/>
    <w:uiPriority w:val="99"/>
    <w:unhideWhenUsed/>
    <w:rsid w:val="00367B72"/>
    <w:pPr>
      <w:tabs>
        <w:tab w:val="center" w:pos="4536"/>
        <w:tab w:val="right" w:pos="9072"/>
      </w:tabs>
    </w:pPr>
    <w:rPr>
      <w:rFonts w:ascii="Times New Roman" w:hAnsi="Times New Roman"/>
      <w:sz w:val="24"/>
      <w:szCs w:val="24"/>
    </w:rPr>
  </w:style>
  <w:style w:type="character" w:customStyle="1" w:styleId="StopkaZnak">
    <w:name w:val="Stopka Znak"/>
    <w:basedOn w:val="Domylnaczcionkaakapitu"/>
    <w:link w:val="Stopka"/>
    <w:uiPriority w:val="99"/>
    <w:rsid w:val="00367B72"/>
    <w:rPr>
      <w:rFonts w:ascii="Times New Roman" w:hAnsi="Times New Roman" w:cs="Times New Roman"/>
      <w:sz w:val="24"/>
      <w:szCs w:val="24"/>
      <w:lang w:eastAsia="pl-PL"/>
    </w:rPr>
  </w:style>
  <w:style w:type="paragraph" w:styleId="Tekstpodstawowy3">
    <w:name w:val="Body Text 3"/>
    <w:basedOn w:val="Normalny"/>
    <w:link w:val="Tekstpodstawowy3Znak"/>
    <w:rsid w:val="00367B72"/>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367B72"/>
    <w:rPr>
      <w:rFonts w:ascii="Times New Roman" w:hAnsi="Times New Roman" w:cs="Times New Roman"/>
      <w:sz w:val="16"/>
      <w:szCs w:val="16"/>
      <w:lang w:eastAsia="pl-PL"/>
    </w:rPr>
  </w:style>
  <w:style w:type="character" w:styleId="Hipercze">
    <w:name w:val="Hyperlink"/>
    <w:rsid w:val="00367B72"/>
    <w:rPr>
      <w:color w:val="0000FF"/>
      <w:u w:val="single"/>
    </w:rPr>
  </w:style>
  <w:style w:type="paragraph" w:customStyle="1" w:styleId="ZnakZnak11">
    <w:name w:val="Znak Znak11"/>
    <w:basedOn w:val="Normalny"/>
    <w:rsid w:val="00367B72"/>
    <w:pPr>
      <w:spacing w:line="360" w:lineRule="atLeast"/>
      <w:jc w:val="both"/>
    </w:pPr>
    <w:rPr>
      <w:rFonts w:ascii="Times New Roman" w:hAnsi="Times New Roman"/>
      <w:sz w:val="24"/>
    </w:rPr>
  </w:style>
  <w:style w:type="character" w:customStyle="1" w:styleId="Stylzal">
    <w:name w:val="Styl_zal"/>
    <w:rsid w:val="00367B72"/>
    <w:rPr>
      <w:i/>
      <w:color w:val="auto"/>
    </w:rPr>
  </w:style>
  <w:style w:type="character" w:styleId="Numerstrony">
    <w:name w:val="page number"/>
    <w:basedOn w:val="Domylnaczcionkaakapitu"/>
    <w:rsid w:val="00367B72"/>
  </w:style>
  <w:style w:type="character" w:styleId="UyteHipercze">
    <w:name w:val="FollowedHyperlink"/>
    <w:rsid w:val="00367B72"/>
    <w:rPr>
      <w:color w:val="800080"/>
      <w:u w:val="single"/>
    </w:rPr>
  </w:style>
  <w:style w:type="character" w:styleId="Odwoaniedokomentarza">
    <w:name w:val="annotation reference"/>
    <w:uiPriority w:val="99"/>
    <w:rsid w:val="00367B72"/>
    <w:rPr>
      <w:sz w:val="16"/>
      <w:szCs w:val="16"/>
    </w:rPr>
  </w:style>
  <w:style w:type="paragraph" w:customStyle="1" w:styleId="ZnakZnak1">
    <w:name w:val="Znak Znak1"/>
    <w:basedOn w:val="Normalny"/>
    <w:rsid w:val="00367B72"/>
    <w:rPr>
      <w:rFonts w:ascii="Arial" w:hAnsi="Arial" w:cs="Arial"/>
      <w:sz w:val="24"/>
      <w:szCs w:val="24"/>
    </w:rPr>
  </w:style>
  <w:style w:type="paragraph" w:customStyle="1" w:styleId="ZnakZnak12">
    <w:name w:val="Znak Znak12"/>
    <w:basedOn w:val="Normalny"/>
    <w:rsid w:val="00367B72"/>
    <w:pPr>
      <w:spacing w:line="360" w:lineRule="atLeast"/>
      <w:jc w:val="both"/>
    </w:pPr>
    <w:rPr>
      <w:rFonts w:ascii="Times New Roman" w:hAnsi="Times New Roman"/>
      <w:sz w:val="24"/>
    </w:rPr>
  </w:style>
  <w:style w:type="character" w:customStyle="1" w:styleId="text">
    <w:name w:val="text"/>
    <w:basedOn w:val="Domylnaczcionkaakapitu"/>
    <w:rsid w:val="00367B72"/>
  </w:style>
  <w:style w:type="paragraph" w:customStyle="1" w:styleId="Tekstkomentarza1">
    <w:name w:val="Tekst komentarza1"/>
    <w:basedOn w:val="Normalny"/>
    <w:rsid w:val="00367B72"/>
    <w:pPr>
      <w:suppressAutoHyphens/>
    </w:pPr>
    <w:rPr>
      <w:rFonts w:ascii="Times New Roman" w:hAnsi="Times New Roman"/>
      <w:sz w:val="20"/>
      <w:lang w:eastAsia="ar-SA"/>
    </w:rPr>
  </w:style>
  <w:style w:type="paragraph" w:customStyle="1" w:styleId="ZnakZnak4">
    <w:name w:val="Znak Znak4"/>
    <w:basedOn w:val="Normalny"/>
    <w:rsid w:val="00367B72"/>
    <w:pPr>
      <w:spacing w:line="360" w:lineRule="atLeast"/>
      <w:jc w:val="both"/>
    </w:pPr>
    <w:rPr>
      <w:rFonts w:ascii="Times New Roman" w:hAnsi="Times New Roman"/>
      <w:sz w:val="24"/>
    </w:rPr>
  </w:style>
  <w:style w:type="paragraph" w:customStyle="1" w:styleId="ZnakZnak">
    <w:name w:val="Znak Znak"/>
    <w:basedOn w:val="Normalny"/>
    <w:rsid w:val="00367B72"/>
    <w:pPr>
      <w:spacing w:line="360" w:lineRule="atLeast"/>
      <w:jc w:val="both"/>
    </w:pPr>
    <w:rPr>
      <w:rFonts w:ascii="Times New Roman" w:hAnsi="Times New Roman"/>
      <w:sz w:val="24"/>
    </w:rPr>
  </w:style>
  <w:style w:type="paragraph" w:styleId="Zwykytekst">
    <w:name w:val="Plain Text"/>
    <w:basedOn w:val="Normalny"/>
    <w:link w:val="ZwykytekstZnak"/>
    <w:rsid w:val="00367B72"/>
    <w:pPr>
      <w:autoSpaceDE w:val="0"/>
      <w:autoSpaceDN w:val="0"/>
    </w:pPr>
    <w:rPr>
      <w:rFonts w:ascii="Courier New" w:hAnsi="Courier New" w:cs="Courier New"/>
      <w:sz w:val="20"/>
    </w:rPr>
  </w:style>
  <w:style w:type="character" w:customStyle="1" w:styleId="ZwykytekstZnak">
    <w:name w:val="Zwykły tekst Znak"/>
    <w:basedOn w:val="Domylnaczcionkaakapitu"/>
    <w:link w:val="Zwykytekst"/>
    <w:rsid w:val="00367B72"/>
    <w:rPr>
      <w:rFonts w:ascii="Courier New" w:hAnsi="Courier New" w:cs="Courier New"/>
      <w:sz w:val="20"/>
      <w:szCs w:val="20"/>
      <w:lang w:eastAsia="pl-PL"/>
    </w:rPr>
  </w:style>
  <w:style w:type="paragraph" w:customStyle="1" w:styleId="Zwykytekst1">
    <w:name w:val="Zwykły tekst1"/>
    <w:basedOn w:val="Normalny"/>
    <w:rsid w:val="00367B72"/>
    <w:pPr>
      <w:suppressAutoHyphens/>
      <w:autoSpaceDE w:val="0"/>
    </w:pPr>
    <w:rPr>
      <w:rFonts w:ascii="Courier New" w:hAnsi="Courier New" w:cs="Courier New"/>
      <w:sz w:val="20"/>
      <w:lang w:eastAsia="ar-SA"/>
    </w:rPr>
  </w:style>
  <w:style w:type="table" w:styleId="Tabela-Siatka">
    <w:name w:val="Table Grid"/>
    <w:basedOn w:val="Standardowy"/>
    <w:rsid w:val="00367B7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4">
    <w:name w:val="Styl4"/>
    <w:basedOn w:val="Normalny"/>
    <w:rsid w:val="00367B72"/>
    <w:pPr>
      <w:spacing w:before="120" w:line="320" w:lineRule="exact"/>
      <w:jc w:val="both"/>
    </w:pPr>
    <w:rPr>
      <w:rFonts w:ascii="Times New Roman" w:hAnsi="Times New Roman"/>
      <w:sz w:val="24"/>
    </w:rPr>
  </w:style>
  <w:style w:type="paragraph" w:customStyle="1" w:styleId="ZnakZnak15">
    <w:name w:val="Znak Znak15"/>
    <w:basedOn w:val="Normalny"/>
    <w:rsid w:val="00367B72"/>
    <w:pPr>
      <w:spacing w:line="360" w:lineRule="atLeast"/>
      <w:jc w:val="both"/>
    </w:pPr>
    <w:rPr>
      <w:rFonts w:ascii="Times New Roman" w:hAnsi="Times New Roman"/>
      <w:sz w:val="24"/>
    </w:rPr>
  </w:style>
  <w:style w:type="paragraph" w:customStyle="1" w:styleId="ZnakZnak14">
    <w:name w:val="Znak Znak14"/>
    <w:basedOn w:val="Normalny"/>
    <w:rsid w:val="00367B72"/>
    <w:pPr>
      <w:spacing w:line="360" w:lineRule="atLeast"/>
      <w:jc w:val="both"/>
    </w:pPr>
    <w:rPr>
      <w:rFonts w:ascii="Times New Roman" w:hAnsi="Times New Roman"/>
      <w:sz w:val="24"/>
    </w:rPr>
  </w:style>
  <w:style w:type="paragraph" w:customStyle="1" w:styleId="Default">
    <w:name w:val="Default"/>
    <w:rsid w:val="00367B7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ZnakZnak13">
    <w:name w:val="Znak Znak13"/>
    <w:basedOn w:val="Normalny"/>
    <w:rsid w:val="00367B72"/>
    <w:pPr>
      <w:spacing w:line="360" w:lineRule="atLeast"/>
      <w:jc w:val="both"/>
    </w:pPr>
    <w:rPr>
      <w:rFonts w:ascii="Times New Roman" w:hAnsi="Times New Roman"/>
      <w:sz w:val="24"/>
    </w:rPr>
  </w:style>
  <w:style w:type="paragraph" w:customStyle="1" w:styleId="zartzmartartykuempunktem">
    <w:name w:val="zartzmartartykuempunktem"/>
    <w:basedOn w:val="Normalny"/>
    <w:rsid w:val="00367B72"/>
    <w:pPr>
      <w:spacing w:before="100" w:beforeAutospacing="1" w:after="100" w:afterAutospacing="1"/>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rsid w:val="00367B72"/>
    <w:rPr>
      <w:b/>
      <w:bCs/>
      <w:sz w:val="20"/>
      <w:szCs w:val="20"/>
    </w:rPr>
  </w:style>
  <w:style w:type="character" w:customStyle="1" w:styleId="TematkomentarzaZnak">
    <w:name w:val="Temat komentarza Znak"/>
    <w:basedOn w:val="TekstkomentarzaZnak"/>
    <w:link w:val="Tematkomentarza"/>
    <w:uiPriority w:val="99"/>
    <w:semiHidden/>
    <w:rsid w:val="00367B72"/>
    <w:rPr>
      <w:rFonts w:ascii="Arial Narrow" w:hAnsi="Arial Narrow" w:cs="Times New Roman"/>
      <w:b/>
      <w:bCs/>
      <w:color w:val="4F81BD" w:themeColor="accent1"/>
      <w:sz w:val="20"/>
      <w:szCs w:val="20"/>
      <w:lang w:eastAsia="pl-PL"/>
    </w:rPr>
  </w:style>
  <w:style w:type="character" w:customStyle="1" w:styleId="FontStyle29">
    <w:name w:val="Font Style29"/>
    <w:rsid w:val="00367B72"/>
    <w:rPr>
      <w:rFonts w:ascii="Arial Narrow" w:hAnsi="Arial Narrow" w:cs="Arial Narrow"/>
      <w:b/>
      <w:bCs/>
      <w:sz w:val="18"/>
      <w:szCs w:val="18"/>
    </w:rPr>
  </w:style>
  <w:style w:type="character" w:customStyle="1" w:styleId="FontStyle30">
    <w:name w:val="Font Style30"/>
    <w:rsid w:val="00367B72"/>
    <w:rPr>
      <w:rFonts w:ascii="Arial Narrow" w:hAnsi="Arial Narrow" w:cs="Arial Narrow"/>
      <w:sz w:val="18"/>
      <w:szCs w:val="18"/>
    </w:rPr>
  </w:style>
  <w:style w:type="paragraph" w:customStyle="1" w:styleId="Style19">
    <w:name w:val="Style19"/>
    <w:basedOn w:val="Normalny"/>
    <w:rsid w:val="00367B72"/>
    <w:pPr>
      <w:widowControl w:val="0"/>
      <w:autoSpaceDE w:val="0"/>
      <w:autoSpaceDN w:val="0"/>
      <w:adjustRightInd w:val="0"/>
      <w:spacing w:line="253" w:lineRule="exact"/>
      <w:ind w:hanging="557"/>
      <w:jc w:val="both"/>
    </w:pPr>
    <w:rPr>
      <w:sz w:val="24"/>
      <w:szCs w:val="24"/>
    </w:rPr>
  </w:style>
  <w:style w:type="character" w:customStyle="1" w:styleId="apple-converted-space">
    <w:name w:val="apple-converted-space"/>
    <w:basedOn w:val="Domylnaczcionkaakapitu"/>
    <w:rsid w:val="00367B72"/>
  </w:style>
  <w:style w:type="character" w:customStyle="1" w:styleId="luchili">
    <w:name w:val="luc_hili"/>
    <w:basedOn w:val="Domylnaczcionkaakapitu"/>
    <w:rsid w:val="00367B72"/>
  </w:style>
  <w:style w:type="character" w:customStyle="1" w:styleId="AkapitzlistZnak">
    <w:name w:val="Akapit z listą Znak"/>
    <w:aliases w:val="normalny tekst Znak"/>
    <w:link w:val="Akapitzlist"/>
    <w:uiPriority w:val="34"/>
    <w:locked/>
    <w:rsid w:val="00367B72"/>
    <w:rPr>
      <w:rFonts w:ascii="Arial Narrow" w:eastAsia="Calibri" w:hAnsi="Arial Narrow" w:cs="Times New Roman"/>
      <w:szCs w:val="20"/>
      <w:lang w:eastAsia="pl-PL"/>
    </w:rPr>
  </w:style>
  <w:style w:type="paragraph" w:styleId="Poprawka">
    <w:name w:val="Revision"/>
    <w:hidden/>
    <w:uiPriority w:val="99"/>
    <w:semiHidden/>
    <w:rsid w:val="00367B72"/>
    <w:pPr>
      <w:spacing w:after="0" w:line="240" w:lineRule="auto"/>
    </w:pPr>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367B72"/>
    <w:pPr>
      <w:spacing w:after="120" w:line="480" w:lineRule="auto"/>
    </w:pPr>
    <w:rPr>
      <w:rFonts w:ascii="Times New Roman" w:hAnsi="Times New Roman"/>
      <w:sz w:val="24"/>
      <w:szCs w:val="24"/>
    </w:rPr>
  </w:style>
  <w:style w:type="character" w:customStyle="1" w:styleId="Tekstpodstawowy2Znak">
    <w:name w:val="Tekst podstawowy 2 Znak"/>
    <w:basedOn w:val="Domylnaczcionkaakapitu"/>
    <w:link w:val="Tekstpodstawowy2"/>
    <w:uiPriority w:val="99"/>
    <w:semiHidden/>
    <w:rsid w:val="00367B72"/>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67B72"/>
    <w:pPr>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367B72"/>
    <w:rPr>
      <w:rFonts w:ascii="Times New Roman" w:hAnsi="Times New Roman" w:cs="Times New Roman"/>
      <w:sz w:val="16"/>
      <w:szCs w:val="16"/>
      <w:lang w:eastAsia="pl-PL"/>
    </w:rPr>
  </w:style>
  <w:style w:type="paragraph" w:styleId="Nagwekspisutreci">
    <w:name w:val="TOC Heading"/>
    <w:basedOn w:val="Nagwek1"/>
    <w:next w:val="Normalny"/>
    <w:uiPriority w:val="39"/>
    <w:semiHidden/>
    <w:unhideWhenUsed/>
    <w:qFormat/>
    <w:rsid w:val="00367B72"/>
    <w:pPr>
      <w:spacing w:line="276" w:lineRule="auto"/>
      <w:outlineLvl w:val="9"/>
    </w:pPr>
  </w:style>
  <w:style w:type="paragraph" w:styleId="Spistreci1">
    <w:name w:val="toc 1"/>
    <w:basedOn w:val="Normalny"/>
    <w:next w:val="Normalny"/>
    <w:autoRedefine/>
    <w:uiPriority w:val="39"/>
    <w:unhideWhenUsed/>
    <w:qFormat/>
    <w:rsid w:val="00367B72"/>
    <w:pPr>
      <w:tabs>
        <w:tab w:val="right" w:leader="dot" w:pos="9072"/>
      </w:tabs>
      <w:spacing w:after="100"/>
      <w:ind w:left="1134" w:right="567" w:hanging="774"/>
      <w:jc w:val="both"/>
    </w:pPr>
    <w:rPr>
      <w:rFonts w:ascii="Times New Roman" w:hAnsi="Times New Roman"/>
      <w:sz w:val="24"/>
      <w:szCs w:val="24"/>
    </w:rPr>
  </w:style>
  <w:style w:type="character" w:customStyle="1" w:styleId="txt-new">
    <w:name w:val="txt-new"/>
    <w:basedOn w:val="Domylnaczcionkaakapitu"/>
    <w:rsid w:val="00367B72"/>
  </w:style>
  <w:style w:type="paragraph" w:styleId="Spistreci2">
    <w:name w:val="toc 2"/>
    <w:basedOn w:val="Normalny"/>
    <w:next w:val="Normalny"/>
    <w:autoRedefine/>
    <w:uiPriority w:val="39"/>
    <w:semiHidden/>
    <w:unhideWhenUsed/>
    <w:qFormat/>
    <w:rsid w:val="00367B72"/>
    <w:pPr>
      <w:spacing w:after="100" w:line="276" w:lineRule="auto"/>
      <w:ind w:left="220"/>
    </w:pPr>
    <w:rPr>
      <w:rFonts w:asciiTheme="minorHAnsi" w:eastAsiaTheme="minorEastAsia" w:hAnsiTheme="minorHAnsi" w:cstheme="minorBidi"/>
      <w:szCs w:val="22"/>
    </w:rPr>
  </w:style>
  <w:style w:type="paragraph" w:styleId="Spistreci3">
    <w:name w:val="toc 3"/>
    <w:basedOn w:val="Normalny"/>
    <w:next w:val="Normalny"/>
    <w:autoRedefine/>
    <w:uiPriority w:val="39"/>
    <w:semiHidden/>
    <w:unhideWhenUsed/>
    <w:qFormat/>
    <w:rsid w:val="00367B72"/>
    <w:pPr>
      <w:spacing w:after="100" w:line="276" w:lineRule="auto"/>
      <w:ind w:left="440"/>
    </w:pPr>
    <w:rPr>
      <w:rFonts w:asciiTheme="minorHAnsi" w:eastAsiaTheme="minorEastAsia" w:hAnsiTheme="minorHAnsi" w:cstheme="minorBidi"/>
      <w:szCs w:val="22"/>
    </w:rPr>
  </w:style>
  <w:style w:type="paragraph" w:customStyle="1" w:styleId="NAGWEK10">
    <w:name w:val="NAGŁÓWEK 10"/>
    <w:basedOn w:val="Nagwek9"/>
    <w:link w:val="NAGWEK10Znak"/>
    <w:qFormat/>
    <w:rsid w:val="00367B72"/>
    <w:rPr>
      <w:noProof/>
    </w:rPr>
  </w:style>
  <w:style w:type="character" w:customStyle="1" w:styleId="NAGWEK10Znak">
    <w:name w:val="NAGŁÓWEK 10 Znak"/>
    <w:basedOn w:val="Nagwek9Znak"/>
    <w:link w:val="NAGWEK10"/>
    <w:rsid w:val="00367B72"/>
    <w:rPr>
      <w:rFonts w:ascii="Arial Narrow" w:eastAsiaTheme="majorEastAsia" w:hAnsi="Arial Narrow" w:cstheme="majorBidi"/>
      <w:iCs/>
      <w:noProof/>
      <w:color w:val="365F91" w:themeColor="accent1" w:themeShade="BF"/>
      <w:szCs w:val="20"/>
      <w:lang w:eastAsia="pl-PL"/>
    </w:rPr>
  </w:style>
  <w:style w:type="paragraph" w:customStyle="1" w:styleId="Akapitzlistpodpunktw">
    <w:name w:val="Akapit z listą podpunktów"/>
    <w:basedOn w:val="Akapitzlist"/>
    <w:link w:val="AkapitzlistpodpunktwZnak"/>
    <w:rsid w:val="00367B72"/>
    <w:pPr>
      <w:numPr>
        <w:ilvl w:val="1"/>
        <w:numId w:val="23"/>
      </w:numPr>
      <w:spacing w:after="200"/>
      <w:jc w:val="both"/>
    </w:pPr>
    <w:rPr>
      <w:sz w:val="20"/>
      <w:szCs w:val="22"/>
      <w:lang w:eastAsia="en-US"/>
    </w:rPr>
  </w:style>
  <w:style w:type="character" w:customStyle="1" w:styleId="AkapitzlistpodpunktwZnak">
    <w:name w:val="Akapit z listą podpunktów Znak"/>
    <w:link w:val="Akapitzlistpodpunktw"/>
    <w:rsid w:val="00367B72"/>
    <w:rPr>
      <w:rFonts w:ascii="Arial Narrow" w:eastAsia="Calibri" w:hAnsi="Arial Narrow" w:cs="Times New Roman"/>
      <w:sz w:val="20"/>
    </w:rPr>
  </w:style>
  <w:style w:type="paragraph" w:styleId="NormalnyWeb">
    <w:name w:val="Normal (Web)"/>
    <w:basedOn w:val="Normalny"/>
    <w:uiPriority w:val="99"/>
    <w:semiHidden/>
    <w:unhideWhenUsed/>
    <w:rsid w:val="00367B72"/>
    <w:pPr>
      <w:spacing w:before="100" w:beforeAutospacing="1" w:after="100" w:afterAutospacing="1"/>
    </w:pPr>
    <w:rPr>
      <w:rFonts w:ascii="Times New Roman" w:hAnsi="Times New Roman"/>
      <w:sz w:val="24"/>
      <w:szCs w:val="24"/>
    </w:rPr>
  </w:style>
  <w:style w:type="paragraph" w:customStyle="1" w:styleId="Akapitzlist1">
    <w:name w:val="Akapit z listą1"/>
    <w:basedOn w:val="Normalny"/>
    <w:rsid w:val="00367B72"/>
    <w:pPr>
      <w:suppressAutoHyphens/>
      <w:ind w:left="708"/>
    </w:pPr>
    <w:rPr>
      <w:rFonts w:ascii="Times New Roman" w:hAnsi="Times New Roman"/>
      <w:kern w:val="1"/>
      <w:sz w:val="24"/>
      <w:szCs w:val="24"/>
      <w:lang w:eastAsia="ar-SA"/>
    </w:rPr>
  </w:style>
  <w:style w:type="paragraph" w:styleId="Bezodstpw">
    <w:name w:val="No Spacing"/>
    <w:uiPriority w:val="1"/>
    <w:qFormat/>
    <w:rsid w:val="00367B72"/>
    <w:pPr>
      <w:spacing w:after="0" w:line="240" w:lineRule="auto"/>
    </w:pPr>
    <w:rPr>
      <w:rFonts w:ascii="Times New Roman" w:hAnsi="Times New Roman" w:cs="Times New Roman"/>
      <w:sz w:val="24"/>
      <w:szCs w:val="24"/>
      <w:lang w:eastAsia="pl-PL"/>
    </w:rPr>
  </w:style>
  <w:style w:type="character" w:styleId="Uwydatnienie">
    <w:name w:val="Emphasis"/>
    <w:basedOn w:val="Domylnaczcionkaakapitu"/>
    <w:uiPriority w:val="20"/>
    <w:qFormat/>
    <w:rsid w:val="00367B72"/>
    <w:rPr>
      <w:i/>
      <w:iCs/>
    </w:rPr>
  </w:style>
  <w:style w:type="paragraph" w:styleId="Tekstprzypisukocowego">
    <w:name w:val="endnote text"/>
    <w:basedOn w:val="Normalny"/>
    <w:link w:val="TekstprzypisukocowegoZnak"/>
    <w:uiPriority w:val="99"/>
    <w:semiHidden/>
    <w:unhideWhenUsed/>
    <w:rsid w:val="00A0267F"/>
    <w:rPr>
      <w:sz w:val="20"/>
    </w:rPr>
  </w:style>
  <w:style w:type="character" w:customStyle="1" w:styleId="TekstprzypisukocowegoZnak">
    <w:name w:val="Tekst przypisu końcowego Znak"/>
    <w:basedOn w:val="Domylnaczcionkaakapitu"/>
    <w:link w:val="Tekstprzypisukocowego"/>
    <w:uiPriority w:val="99"/>
    <w:semiHidden/>
    <w:rsid w:val="00A0267F"/>
    <w:rPr>
      <w:rFonts w:ascii="Arial Narrow" w:hAnsi="Arial Narrow" w:cs="Times New Roman"/>
      <w:sz w:val="20"/>
      <w:szCs w:val="20"/>
      <w:lang w:eastAsia="pl-PL"/>
    </w:rPr>
  </w:style>
  <w:style w:type="character" w:styleId="Odwoanieprzypisukocowego">
    <w:name w:val="endnote reference"/>
    <w:basedOn w:val="Domylnaczcionkaakapitu"/>
    <w:uiPriority w:val="99"/>
    <w:semiHidden/>
    <w:unhideWhenUsed/>
    <w:rsid w:val="00A0267F"/>
    <w:rPr>
      <w:vertAlign w:val="superscript"/>
    </w:rPr>
  </w:style>
  <w:style w:type="character" w:customStyle="1" w:styleId="Teksttreci2">
    <w:name w:val="Tekst treści (2)_"/>
    <w:basedOn w:val="Domylnaczcionkaakapitu"/>
    <w:link w:val="Teksttreci20"/>
    <w:rsid w:val="001831AD"/>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1831AD"/>
    <w:pPr>
      <w:widowControl w:val="0"/>
      <w:shd w:val="clear" w:color="auto" w:fill="FFFFFF"/>
      <w:spacing w:after="300" w:line="0" w:lineRule="atLeast"/>
    </w:pPr>
    <w:rPr>
      <w:rFonts w:ascii="Calibri" w:eastAsia="Calibri" w:hAnsi="Calibri" w:cs="Calibri"/>
      <w:sz w:val="21"/>
      <w:szCs w:val="21"/>
      <w:lang w:eastAsia="en-US"/>
    </w:rPr>
  </w:style>
  <w:style w:type="paragraph" w:customStyle="1" w:styleId="Podstawowy">
    <w:name w:val="Podstawowy"/>
    <w:basedOn w:val="Normalny"/>
    <w:link w:val="PodstawowyChar"/>
    <w:qFormat/>
    <w:rsid w:val="00B50C5E"/>
    <w:pPr>
      <w:spacing w:after="120" w:line="360" w:lineRule="auto"/>
      <w:jc w:val="both"/>
    </w:pPr>
    <w:rPr>
      <w:rFonts w:ascii="Tahoma" w:hAnsi="Tahoma"/>
      <w:sz w:val="20"/>
    </w:rPr>
  </w:style>
  <w:style w:type="character" w:customStyle="1" w:styleId="PodstawowyChar">
    <w:name w:val="Podstawowy Char"/>
    <w:basedOn w:val="Domylnaczcionkaakapitu"/>
    <w:link w:val="Podstawowy"/>
    <w:qFormat/>
    <w:locked/>
    <w:rsid w:val="00B50C5E"/>
    <w:rPr>
      <w:rFonts w:ascii="Tahoma" w:hAnsi="Tahoma" w:cs="Times New Roman"/>
      <w:sz w:val="20"/>
      <w:szCs w:val="20"/>
      <w:lang w:eastAsia="pl-PL"/>
    </w:rPr>
  </w:style>
  <w:style w:type="character" w:customStyle="1" w:styleId="PogrubienieTeksttreci210pt">
    <w:name w:val="Pogrubienie;Tekst treści (2) + 10 pt"/>
    <w:basedOn w:val="Teksttreci2"/>
    <w:rsid w:val="00AE4D16"/>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4">
    <w:name w:val="Tekst treści (4)_"/>
    <w:basedOn w:val="Domylnaczcionkaakapitu"/>
    <w:link w:val="Teksttreci40"/>
    <w:rsid w:val="00AE4D16"/>
    <w:rPr>
      <w:rFonts w:ascii="Calibri" w:eastAsia="Calibri" w:hAnsi="Calibri" w:cs="Calibri"/>
      <w:i/>
      <w:iCs/>
      <w:shd w:val="clear" w:color="auto" w:fill="FFFFFF"/>
    </w:rPr>
  </w:style>
  <w:style w:type="paragraph" w:customStyle="1" w:styleId="Teksttreci40">
    <w:name w:val="Tekst treści (4)"/>
    <w:basedOn w:val="Normalny"/>
    <w:link w:val="Teksttreci4"/>
    <w:rsid w:val="00AE4D16"/>
    <w:pPr>
      <w:widowControl w:val="0"/>
      <w:shd w:val="clear" w:color="auto" w:fill="FFFFFF"/>
      <w:spacing w:after="300" w:line="307" w:lineRule="exact"/>
      <w:ind w:hanging="400"/>
      <w:jc w:val="both"/>
    </w:pPr>
    <w:rPr>
      <w:rFonts w:ascii="Calibri" w:eastAsia="Calibri" w:hAnsi="Calibri" w:cs="Calibri"/>
      <w:i/>
      <w:iCs/>
      <w:szCs w:val="22"/>
      <w:lang w:eastAsia="en-US"/>
    </w:rPr>
  </w:style>
  <w:style w:type="character" w:customStyle="1" w:styleId="Teksttreci4BezkursywyOdstpy0pt">
    <w:name w:val="Tekst treści (4) + Bez kursywy;Odstępy 0 pt"/>
    <w:basedOn w:val="Teksttreci4"/>
    <w:rsid w:val="001D1CAD"/>
    <w:rPr>
      <w:rFonts w:ascii="Verdana" w:eastAsia="Verdana" w:hAnsi="Verdana" w:cs="Verdan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Teksttreci2KursywaOdstpy-1pt">
    <w:name w:val="Tekst treści (2) + Kursywa;Odstępy -1 pt"/>
    <w:basedOn w:val="Teksttreci2"/>
    <w:rsid w:val="001D1CAD"/>
    <w:rPr>
      <w:rFonts w:ascii="Verdana" w:eastAsia="Verdana" w:hAnsi="Verdana" w:cs="Verdana"/>
      <w:b w:val="0"/>
      <w:bCs w:val="0"/>
      <w:i/>
      <w:iCs/>
      <w:smallCaps w:val="0"/>
      <w:strike w:val="0"/>
      <w:color w:val="000000"/>
      <w:spacing w:val="-20"/>
      <w:w w:val="100"/>
      <w:position w:val="0"/>
      <w:sz w:val="19"/>
      <w:szCs w:val="19"/>
      <w:u w:val="none"/>
      <w:shd w:val="clear" w:color="auto" w:fill="FFFFFF"/>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6D0"/>
    <w:pPr>
      <w:spacing w:after="0" w:line="240" w:lineRule="auto"/>
    </w:pPr>
    <w:rPr>
      <w:rFonts w:ascii="Arial Narrow" w:hAnsi="Arial Narrow" w:cs="Times New Roman"/>
      <w:szCs w:val="20"/>
      <w:lang w:eastAsia="pl-PL"/>
    </w:rPr>
  </w:style>
  <w:style w:type="paragraph" w:styleId="Nagwek1">
    <w:name w:val="heading 1"/>
    <w:basedOn w:val="Normalny"/>
    <w:next w:val="Normalny"/>
    <w:link w:val="Nagwek1Znak"/>
    <w:uiPriority w:val="9"/>
    <w:qFormat/>
    <w:rsid w:val="00367B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67B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602B5A"/>
    <w:pPr>
      <w:keepNext/>
      <w:tabs>
        <w:tab w:val="left" w:pos="-720"/>
      </w:tabs>
      <w:suppressAutoHyphens/>
      <w:spacing w:before="60" w:after="60" w:line="280" w:lineRule="atLeast"/>
      <w:jc w:val="center"/>
      <w:outlineLvl w:val="2"/>
    </w:pPr>
    <w:rPr>
      <w:rFonts w:ascii="Arial" w:hAnsi="Arial"/>
      <w:b/>
      <w:iCs/>
      <w:color w:val="000000"/>
      <w:spacing w:val="-3"/>
      <w:sz w:val="20"/>
    </w:rPr>
  </w:style>
  <w:style w:type="paragraph" w:styleId="Nagwek4">
    <w:name w:val="heading 4"/>
    <w:basedOn w:val="Normalny"/>
    <w:next w:val="Normalny"/>
    <w:link w:val="Nagwek4Znak"/>
    <w:uiPriority w:val="9"/>
    <w:semiHidden/>
    <w:unhideWhenUsed/>
    <w:qFormat/>
    <w:rsid w:val="00367B72"/>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Nagwek8">
    <w:name w:val="heading 8"/>
    <w:basedOn w:val="Normalny"/>
    <w:next w:val="Normalny"/>
    <w:link w:val="Nagwek8Znak"/>
    <w:qFormat/>
    <w:rsid w:val="00367B72"/>
    <w:pPr>
      <w:keepNext/>
      <w:outlineLvl w:val="7"/>
    </w:pPr>
    <w:rPr>
      <w:rFonts w:ascii="Times New Roman" w:hAnsi="Times New Roman"/>
      <w:b/>
      <w:spacing w:val="-4"/>
    </w:rPr>
  </w:style>
  <w:style w:type="paragraph" w:styleId="Nagwek9">
    <w:name w:val="heading 9"/>
    <w:basedOn w:val="Normalny"/>
    <w:next w:val="Normalny"/>
    <w:link w:val="Nagwek9Znak"/>
    <w:uiPriority w:val="9"/>
    <w:unhideWhenUsed/>
    <w:qFormat/>
    <w:rsid w:val="00367B72"/>
    <w:pPr>
      <w:keepNext/>
      <w:keepLines/>
      <w:tabs>
        <w:tab w:val="right" w:leader="dot" w:pos="8789"/>
      </w:tabs>
      <w:spacing w:before="120"/>
      <w:ind w:left="993" w:right="1418" w:hanging="709"/>
      <w:outlineLvl w:val="8"/>
    </w:pPr>
    <w:rPr>
      <w:rFonts w:eastAsiaTheme="majorEastAsia" w:cstheme="majorBidi"/>
      <w:iCs/>
      <w:color w:val="365F91"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2B5A"/>
    <w:rPr>
      <w:rFonts w:ascii="Arial" w:hAnsi="Arial"/>
      <w:b/>
      <w:iCs/>
      <w:color w:val="000000"/>
      <w:spacing w:val="-3"/>
      <w:sz w:val="20"/>
      <w:szCs w:val="20"/>
      <w:lang w:eastAsia="pl-PL"/>
    </w:rPr>
  </w:style>
  <w:style w:type="character" w:styleId="Pogrubienie">
    <w:name w:val="Strong"/>
    <w:uiPriority w:val="22"/>
    <w:qFormat/>
    <w:rsid w:val="006E230C"/>
    <w:rPr>
      <w:b/>
      <w:bCs/>
    </w:rPr>
  </w:style>
  <w:style w:type="paragraph" w:styleId="Akapitzlist">
    <w:name w:val="List Paragraph"/>
    <w:aliases w:val="normalny tekst"/>
    <w:basedOn w:val="Normalny"/>
    <w:link w:val="AkapitzlistZnak"/>
    <w:uiPriority w:val="34"/>
    <w:qFormat/>
    <w:rsid w:val="00602B5A"/>
    <w:pPr>
      <w:ind w:left="720"/>
      <w:contextualSpacing/>
    </w:pPr>
    <w:rPr>
      <w:rFonts w:eastAsia="Calibri"/>
    </w:rPr>
  </w:style>
  <w:style w:type="paragraph" w:styleId="Tytu">
    <w:name w:val="Title"/>
    <w:basedOn w:val="Normalny"/>
    <w:link w:val="TytuZnak"/>
    <w:qFormat/>
    <w:rsid w:val="00602B5A"/>
    <w:pPr>
      <w:tabs>
        <w:tab w:val="left" w:pos="1985"/>
      </w:tabs>
      <w:jc w:val="center"/>
    </w:pPr>
    <w:rPr>
      <w:b/>
    </w:rPr>
  </w:style>
  <w:style w:type="character" w:customStyle="1" w:styleId="TytuZnak">
    <w:name w:val="Tytuł Znak"/>
    <w:basedOn w:val="Domylnaczcionkaakapitu"/>
    <w:link w:val="Tytu"/>
    <w:rsid w:val="00602B5A"/>
    <w:rPr>
      <w:rFonts w:ascii="Times New Roman" w:eastAsia="Times New Roman" w:hAnsi="Times New Roman" w:cs="Times New Roman"/>
      <w:b/>
      <w:sz w:val="24"/>
      <w:szCs w:val="24"/>
      <w:lang w:eastAsia="pl-PL"/>
    </w:rPr>
  </w:style>
  <w:style w:type="paragraph" w:styleId="Tekstprzypisudolnego">
    <w:name w:val="footnote text"/>
    <w:aliases w:val="Tekst przypisu"/>
    <w:basedOn w:val="Normalny"/>
    <w:link w:val="TekstprzypisudolnegoZnak"/>
    <w:uiPriority w:val="99"/>
    <w:rsid w:val="008B3F56"/>
    <w:rPr>
      <w:sz w:val="20"/>
    </w:rPr>
  </w:style>
  <w:style w:type="character" w:customStyle="1" w:styleId="TekstprzypisudolnegoZnak">
    <w:name w:val="Tekst przypisu dolnego Znak"/>
    <w:aliases w:val="Tekst przypisu Znak"/>
    <w:basedOn w:val="Domylnaczcionkaakapitu"/>
    <w:link w:val="Tekstprzypisudolnego"/>
    <w:uiPriority w:val="99"/>
    <w:rsid w:val="008B3F56"/>
    <w:rPr>
      <w:rFonts w:ascii="Arial Narrow" w:hAnsi="Arial Narrow" w:cs="Times New Roman"/>
      <w:sz w:val="20"/>
      <w:szCs w:val="20"/>
      <w:lang w:eastAsia="pl-PL"/>
    </w:rPr>
  </w:style>
  <w:style w:type="paragraph" w:styleId="Tekstkomentarza">
    <w:name w:val="annotation text"/>
    <w:basedOn w:val="Normalny"/>
    <w:link w:val="TekstkomentarzaZnak"/>
    <w:autoRedefine/>
    <w:unhideWhenUsed/>
    <w:qFormat/>
    <w:rsid w:val="00EB7D7D"/>
    <w:pPr>
      <w:jc w:val="center"/>
    </w:pPr>
    <w:rPr>
      <w:color w:val="4F81BD" w:themeColor="accent1"/>
      <w:szCs w:val="22"/>
    </w:rPr>
  </w:style>
  <w:style w:type="character" w:customStyle="1" w:styleId="TekstkomentarzaZnak">
    <w:name w:val="Tekst komentarza Znak"/>
    <w:basedOn w:val="Domylnaczcionkaakapitu"/>
    <w:link w:val="Tekstkomentarza"/>
    <w:rsid w:val="00EB7D7D"/>
    <w:rPr>
      <w:rFonts w:ascii="Arial Narrow" w:hAnsi="Arial Narrow" w:cs="Times New Roman"/>
      <w:color w:val="4F81BD" w:themeColor="accent1"/>
      <w:lang w:eastAsia="pl-PL"/>
    </w:rPr>
  </w:style>
  <w:style w:type="paragraph" w:styleId="Tekstdymka">
    <w:name w:val="Balloon Text"/>
    <w:basedOn w:val="Normalny"/>
    <w:link w:val="TekstdymkaZnak"/>
    <w:uiPriority w:val="99"/>
    <w:semiHidden/>
    <w:rsid w:val="008D4EC5"/>
    <w:rPr>
      <w:rFonts w:cs="Tahoma"/>
      <w:sz w:val="20"/>
      <w:szCs w:val="16"/>
    </w:rPr>
  </w:style>
  <w:style w:type="character" w:customStyle="1" w:styleId="TekstdymkaZnak">
    <w:name w:val="Tekst dymka Znak"/>
    <w:basedOn w:val="Domylnaczcionkaakapitu"/>
    <w:link w:val="Tekstdymka"/>
    <w:uiPriority w:val="99"/>
    <w:semiHidden/>
    <w:rsid w:val="008D4EC5"/>
    <w:rPr>
      <w:rFonts w:ascii="Arial Narrow" w:hAnsi="Arial Narrow" w:cs="Tahoma"/>
      <w:sz w:val="20"/>
      <w:szCs w:val="16"/>
      <w:lang w:eastAsia="pl-PL"/>
    </w:rPr>
  </w:style>
  <w:style w:type="character" w:customStyle="1" w:styleId="Nagwek1Znak">
    <w:name w:val="Nagłówek 1 Znak"/>
    <w:basedOn w:val="Domylnaczcionkaakapitu"/>
    <w:link w:val="Nagwek1"/>
    <w:uiPriority w:val="9"/>
    <w:rsid w:val="00367B72"/>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367B72"/>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uiPriority w:val="9"/>
    <w:semiHidden/>
    <w:rsid w:val="00367B72"/>
    <w:rPr>
      <w:rFonts w:asciiTheme="majorHAnsi" w:eastAsiaTheme="majorEastAsia" w:hAnsiTheme="majorHAnsi" w:cstheme="majorBidi"/>
      <w:b/>
      <w:bCs/>
      <w:i/>
      <w:iCs/>
      <w:color w:val="4F81BD" w:themeColor="accent1"/>
      <w:sz w:val="24"/>
      <w:szCs w:val="24"/>
      <w:lang w:eastAsia="pl-PL"/>
    </w:rPr>
  </w:style>
  <w:style w:type="character" w:customStyle="1" w:styleId="Nagwek8Znak">
    <w:name w:val="Nagłówek 8 Znak"/>
    <w:basedOn w:val="Domylnaczcionkaakapitu"/>
    <w:link w:val="Nagwek8"/>
    <w:rsid w:val="00367B72"/>
    <w:rPr>
      <w:rFonts w:ascii="Times New Roman" w:hAnsi="Times New Roman" w:cs="Times New Roman"/>
      <w:b/>
      <w:spacing w:val="-4"/>
      <w:szCs w:val="20"/>
      <w:lang w:eastAsia="pl-PL"/>
    </w:rPr>
  </w:style>
  <w:style w:type="character" w:customStyle="1" w:styleId="Nagwek9Znak">
    <w:name w:val="Nagłówek 9 Znak"/>
    <w:basedOn w:val="Domylnaczcionkaakapitu"/>
    <w:link w:val="Nagwek9"/>
    <w:uiPriority w:val="9"/>
    <w:rsid w:val="00367B72"/>
    <w:rPr>
      <w:rFonts w:ascii="Arial Narrow" w:eastAsiaTheme="majorEastAsia" w:hAnsi="Arial Narrow" w:cstheme="majorBidi"/>
      <w:iCs/>
      <w:color w:val="365F91" w:themeColor="accent1" w:themeShade="BF"/>
      <w:szCs w:val="20"/>
      <w:lang w:eastAsia="pl-PL"/>
    </w:rPr>
  </w:style>
  <w:style w:type="numbering" w:customStyle="1" w:styleId="Bezlisty1">
    <w:name w:val="Bez listy1"/>
    <w:next w:val="Bezlisty"/>
    <w:uiPriority w:val="99"/>
    <w:semiHidden/>
    <w:unhideWhenUsed/>
    <w:rsid w:val="00367B72"/>
  </w:style>
  <w:style w:type="paragraph" w:styleId="Tekstpodstawowywcity">
    <w:name w:val="Body Text Indent"/>
    <w:basedOn w:val="Normalny"/>
    <w:link w:val="TekstpodstawowywcityZnak"/>
    <w:rsid w:val="00367B72"/>
    <w:pPr>
      <w:spacing w:line="280" w:lineRule="exact"/>
      <w:ind w:left="709"/>
      <w:jc w:val="both"/>
    </w:pPr>
    <w:rPr>
      <w:rFonts w:ascii="Times New Roman" w:hAnsi="Times New Roman"/>
      <w:spacing w:val="-4"/>
    </w:rPr>
  </w:style>
  <w:style w:type="character" w:customStyle="1" w:styleId="TekstpodstawowywcityZnak">
    <w:name w:val="Tekst podstawowy wcięty Znak"/>
    <w:basedOn w:val="Domylnaczcionkaakapitu"/>
    <w:link w:val="Tekstpodstawowywcity"/>
    <w:rsid w:val="00367B72"/>
    <w:rPr>
      <w:rFonts w:ascii="Times New Roman" w:hAnsi="Times New Roman" w:cs="Times New Roman"/>
      <w:spacing w:val="-4"/>
      <w:szCs w:val="20"/>
      <w:lang w:eastAsia="pl-PL"/>
    </w:rPr>
  </w:style>
  <w:style w:type="paragraph" w:styleId="Tekstpodstawowy">
    <w:name w:val="Body Text"/>
    <w:aliases w:val="Tekst podstawow.(F2),(F2),Tekst wcięty 2 st,(ALT+½)"/>
    <w:basedOn w:val="Normalny"/>
    <w:link w:val="TekstpodstawowyZnak"/>
    <w:rsid w:val="00367B72"/>
    <w:pPr>
      <w:spacing w:after="120"/>
    </w:pPr>
    <w:rPr>
      <w:rFonts w:ascii="Times New Roman" w:hAnsi="Times New Roman"/>
      <w:sz w:val="24"/>
      <w:szCs w:val="24"/>
    </w:rPr>
  </w:style>
  <w:style w:type="character" w:customStyle="1" w:styleId="TekstpodstawowyZnak">
    <w:name w:val="Tekst podstawowy Znak"/>
    <w:aliases w:val="Tekst podstawow.(F2) Znak,(F2) Znak,Tekst wcięty 2 st Znak,(ALT+½) Znak"/>
    <w:basedOn w:val="Domylnaczcionkaakapitu"/>
    <w:link w:val="Tekstpodstawowy"/>
    <w:rsid w:val="00367B72"/>
    <w:rPr>
      <w:rFonts w:ascii="Times New Roman" w:hAnsi="Times New Roman" w:cs="Times New Roman"/>
      <w:sz w:val="24"/>
      <w:szCs w:val="24"/>
      <w:lang w:eastAsia="pl-PL"/>
    </w:rPr>
  </w:style>
  <w:style w:type="character" w:styleId="Odwoanieprzypisudolnego">
    <w:name w:val="footnote reference"/>
    <w:rsid w:val="00367B72"/>
    <w:rPr>
      <w:vertAlign w:val="superscript"/>
    </w:rPr>
  </w:style>
  <w:style w:type="paragraph" w:customStyle="1" w:styleId="pkt">
    <w:name w:val="pkt"/>
    <w:basedOn w:val="Normalny"/>
    <w:rsid w:val="00367B72"/>
    <w:pPr>
      <w:spacing w:before="60" w:after="60"/>
      <w:ind w:left="851" w:hanging="295"/>
      <w:jc w:val="both"/>
    </w:pPr>
    <w:rPr>
      <w:rFonts w:ascii="Times New Roman" w:hAnsi="Times New Roman"/>
      <w:spacing w:val="-4"/>
    </w:rPr>
  </w:style>
  <w:style w:type="paragraph" w:customStyle="1" w:styleId="XYPunkt">
    <w:name w:val="X.Y Punkt"/>
    <w:basedOn w:val="Normalny"/>
    <w:rsid w:val="00367B72"/>
    <w:pPr>
      <w:spacing w:before="120" w:after="120"/>
      <w:ind w:left="567" w:right="567" w:hanging="567"/>
      <w:jc w:val="both"/>
    </w:pPr>
    <w:rPr>
      <w:rFonts w:ascii="Times New Roman" w:hAnsi="Times New Roman"/>
      <w:sz w:val="24"/>
    </w:rPr>
  </w:style>
  <w:style w:type="paragraph" w:customStyle="1" w:styleId="Tekstpodstawowywcity31">
    <w:name w:val="Tekst podstawowy wcięty 31"/>
    <w:basedOn w:val="Normalny"/>
    <w:rsid w:val="00367B72"/>
    <w:pPr>
      <w:suppressAutoHyphens/>
      <w:spacing w:line="280" w:lineRule="exact"/>
      <w:ind w:left="710" w:hanging="1"/>
      <w:jc w:val="both"/>
    </w:pPr>
    <w:rPr>
      <w:rFonts w:ascii="Times New Roman" w:hAnsi="Times New Roman"/>
      <w:sz w:val="24"/>
      <w:lang w:eastAsia="ar-SA"/>
    </w:rPr>
  </w:style>
  <w:style w:type="paragraph" w:customStyle="1" w:styleId="pkt1">
    <w:name w:val="pkt1"/>
    <w:basedOn w:val="pkt"/>
    <w:rsid w:val="00367B72"/>
    <w:pPr>
      <w:ind w:left="850" w:hanging="425"/>
    </w:pPr>
    <w:rPr>
      <w:spacing w:val="0"/>
      <w:sz w:val="24"/>
    </w:rPr>
  </w:style>
  <w:style w:type="paragraph" w:styleId="Nagwek">
    <w:name w:val="header"/>
    <w:basedOn w:val="Normalny"/>
    <w:link w:val="NagwekZnak"/>
    <w:uiPriority w:val="99"/>
    <w:unhideWhenUsed/>
    <w:rsid w:val="00367B72"/>
    <w:pPr>
      <w:tabs>
        <w:tab w:val="center" w:pos="4536"/>
        <w:tab w:val="right" w:pos="9072"/>
      </w:tabs>
    </w:pPr>
    <w:rPr>
      <w:rFonts w:ascii="Times New Roman" w:hAnsi="Times New Roman"/>
      <w:sz w:val="24"/>
      <w:szCs w:val="24"/>
    </w:rPr>
  </w:style>
  <w:style w:type="character" w:customStyle="1" w:styleId="NagwekZnak">
    <w:name w:val="Nagłówek Znak"/>
    <w:basedOn w:val="Domylnaczcionkaakapitu"/>
    <w:link w:val="Nagwek"/>
    <w:uiPriority w:val="99"/>
    <w:rsid w:val="00367B72"/>
    <w:rPr>
      <w:rFonts w:ascii="Times New Roman" w:hAnsi="Times New Roman" w:cs="Times New Roman"/>
      <w:sz w:val="24"/>
      <w:szCs w:val="24"/>
      <w:lang w:eastAsia="pl-PL"/>
    </w:rPr>
  </w:style>
  <w:style w:type="paragraph" w:styleId="Stopka">
    <w:name w:val="footer"/>
    <w:basedOn w:val="Normalny"/>
    <w:link w:val="StopkaZnak"/>
    <w:uiPriority w:val="99"/>
    <w:unhideWhenUsed/>
    <w:rsid w:val="00367B72"/>
    <w:pPr>
      <w:tabs>
        <w:tab w:val="center" w:pos="4536"/>
        <w:tab w:val="right" w:pos="9072"/>
      </w:tabs>
    </w:pPr>
    <w:rPr>
      <w:rFonts w:ascii="Times New Roman" w:hAnsi="Times New Roman"/>
      <w:sz w:val="24"/>
      <w:szCs w:val="24"/>
    </w:rPr>
  </w:style>
  <w:style w:type="character" w:customStyle="1" w:styleId="StopkaZnak">
    <w:name w:val="Stopka Znak"/>
    <w:basedOn w:val="Domylnaczcionkaakapitu"/>
    <w:link w:val="Stopka"/>
    <w:uiPriority w:val="99"/>
    <w:rsid w:val="00367B72"/>
    <w:rPr>
      <w:rFonts w:ascii="Times New Roman" w:hAnsi="Times New Roman" w:cs="Times New Roman"/>
      <w:sz w:val="24"/>
      <w:szCs w:val="24"/>
      <w:lang w:eastAsia="pl-PL"/>
    </w:rPr>
  </w:style>
  <w:style w:type="paragraph" w:styleId="Tekstpodstawowy3">
    <w:name w:val="Body Text 3"/>
    <w:basedOn w:val="Normalny"/>
    <w:link w:val="Tekstpodstawowy3Znak"/>
    <w:rsid w:val="00367B72"/>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367B72"/>
    <w:rPr>
      <w:rFonts w:ascii="Times New Roman" w:hAnsi="Times New Roman" w:cs="Times New Roman"/>
      <w:sz w:val="16"/>
      <w:szCs w:val="16"/>
      <w:lang w:eastAsia="pl-PL"/>
    </w:rPr>
  </w:style>
  <w:style w:type="character" w:styleId="Hipercze">
    <w:name w:val="Hyperlink"/>
    <w:rsid w:val="00367B72"/>
    <w:rPr>
      <w:color w:val="0000FF"/>
      <w:u w:val="single"/>
    </w:rPr>
  </w:style>
  <w:style w:type="paragraph" w:customStyle="1" w:styleId="ZnakZnak11">
    <w:name w:val="Znak Znak11"/>
    <w:basedOn w:val="Normalny"/>
    <w:rsid w:val="00367B72"/>
    <w:pPr>
      <w:spacing w:line="360" w:lineRule="atLeast"/>
      <w:jc w:val="both"/>
    </w:pPr>
    <w:rPr>
      <w:rFonts w:ascii="Times New Roman" w:hAnsi="Times New Roman"/>
      <w:sz w:val="24"/>
    </w:rPr>
  </w:style>
  <w:style w:type="character" w:customStyle="1" w:styleId="Stylzal">
    <w:name w:val="Styl_zal"/>
    <w:rsid w:val="00367B72"/>
    <w:rPr>
      <w:i/>
      <w:color w:val="auto"/>
    </w:rPr>
  </w:style>
  <w:style w:type="character" w:styleId="Numerstrony">
    <w:name w:val="page number"/>
    <w:basedOn w:val="Domylnaczcionkaakapitu"/>
    <w:rsid w:val="00367B72"/>
  </w:style>
  <w:style w:type="character" w:styleId="UyteHipercze">
    <w:name w:val="FollowedHyperlink"/>
    <w:rsid w:val="00367B72"/>
    <w:rPr>
      <w:color w:val="800080"/>
      <w:u w:val="single"/>
    </w:rPr>
  </w:style>
  <w:style w:type="character" w:styleId="Odwoaniedokomentarza">
    <w:name w:val="annotation reference"/>
    <w:uiPriority w:val="99"/>
    <w:rsid w:val="00367B72"/>
    <w:rPr>
      <w:sz w:val="16"/>
      <w:szCs w:val="16"/>
    </w:rPr>
  </w:style>
  <w:style w:type="paragraph" w:customStyle="1" w:styleId="ZnakZnak1">
    <w:name w:val="Znak Znak1"/>
    <w:basedOn w:val="Normalny"/>
    <w:rsid w:val="00367B72"/>
    <w:rPr>
      <w:rFonts w:ascii="Arial" w:hAnsi="Arial" w:cs="Arial"/>
      <w:sz w:val="24"/>
      <w:szCs w:val="24"/>
    </w:rPr>
  </w:style>
  <w:style w:type="paragraph" w:customStyle="1" w:styleId="ZnakZnak12">
    <w:name w:val="Znak Znak12"/>
    <w:basedOn w:val="Normalny"/>
    <w:rsid w:val="00367B72"/>
    <w:pPr>
      <w:spacing w:line="360" w:lineRule="atLeast"/>
      <w:jc w:val="both"/>
    </w:pPr>
    <w:rPr>
      <w:rFonts w:ascii="Times New Roman" w:hAnsi="Times New Roman"/>
      <w:sz w:val="24"/>
    </w:rPr>
  </w:style>
  <w:style w:type="character" w:customStyle="1" w:styleId="text">
    <w:name w:val="text"/>
    <w:basedOn w:val="Domylnaczcionkaakapitu"/>
    <w:rsid w:val="00367B72"/>
  </w:style>
  <w:style w:type="paragraph" w:customStyle="1" w:styleId="Tekstkomentarza1">
    <w:name w:val="Tekst komentarza1"/>
    <w:basedOn w:val="Normalny"/>
    <w:rsid w:val="00367B72"/>
    <w:pPr>
      <w:suppressAutoHyphens/>
    </w:pPr>
    <w:rPr>
      <w:rFonts w:ascii="Times New Roman" w:hAnsi="Times New Roman"/>
      <w:sz w:val="20"/>
      <w:lang w:eastAsia="ar-SA"/>
    </w:rPr>
  </w:style>
  <w:style w:type="paragraph" w:customStyle="1" w:styleId="ZnakZnak4">
    <w:name w:val="Znak Znak4"/>
    <w:basedOn w:val="Normalny"/>
    <w:rsid w:val="00367B72"/>
    <w:pPr>
      <w:spacing w:line="360" w:lineRule="atLeast"/>
      <w:jc w:val="both"/>
    </w:pPr>
    <w:rPr>
      <w:rFonts w:ascii="Times New Roman" w:hAnsi="Times New Roman"/>
      <w:sz w:val="24"/>
    </w:rPr>
  </w:style>
  <w:style w:type="paragraph" w:customStyle="1" w:styleId="ZnakZnak">
    <w:name w:val="Znak Znak"/>
    <w:basedOn w:val="Normalny"/>
    <w:rsid w:val="00367B72"/>
    <w:pPr>
      <w:spacing w:line="360" w:lineRule="atLeast"/>
      <w:jc w:val="both"/>
    </w:pPr>
    <w:rPr>
      <w:rFonts w:ascii="Times New Roman" w:hAnsi="Times New Roman"/>
      <w:sz w:val="24"/>
    </w:rPr>
  </w:style>
  <w:style w:type="paragraph" w:styleId="Zwykytekst">
    <w:name w:val="Plain Text"/>
    <w:basedOn w:val="Normalny"/>
    <w:link w:val="ZwykytekstZnak"/>
    <w:rsid w:val="00367B72"/>
    <w:pPr>
      <w:autoSpaceDE w:val="0"/>
      <w:autoSpaceDN w:val="0"/>
    </w:pPr>
    <w:rPr>
      <w:rFonts w:ascii="Courier New" w:hAnsi="Courier New" w:cs="Courier New"/>
      <w:sz w:val="20"/>
    </w:rPr>
  </w:style>
  <w:style w:type="character" w:customStyle="1" w:styleId="ZwykytekstZnak">
    <w:name w:val="Zwykły tekst Znak"/>
    <w:basedOn w:val="Domylnaczcionkaakapitu"/>
    <w:link w:val="Zwykytekst"/>
    <w:rsid w:val="00367B72"/>
    <w:rPr>
      <w:rFonts w:ascii="Courier New" w:hAnsi="Courier New" w:cs="Courier New"/>
      <w:sz w:val="20"/>
      <w:szCs w:val="20"/>
      <w:lang w:eastAsia="pl-PL"/>
    </w:rPr>
  </w:style>
  <w:style w:type="paragraph" w:customStyle="1" w:styleId="Zwykytekst1">
    <w:name w:val="Zwykły tekst1"/>
    <w:basedOn w:val="Normalny"/>
    <w:rsid w:val="00367B72"/>
    <w:pPr>
      <w:suppressAutoHyphens/>
      <w:autoSpaceDE w:val="0"/>
    </w:pPr>
    <w:rPr>
      <w:rFonts w:ascii="Courier New" w:hAnsi="Courier New" w:cs="Courier New"/>
      <w:sz w:val="20"/>
      <w:lang w:eastAsia="ar-SA"/>
    </w:rPr>
  </w:style>
  <w:style w:type="table" w:styleId="Tabela-Siatka">
    <w:name w:val="Table Grid"/>
    <w:basedOn w:val="Standardowy"/>
    <w:rsid w:val="00367B7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4">
    <w:name w:val="Styl4"/>
    <w:basedOn w:val="Normalny"/>
    <w:rsid w:val="00367B72"/>
    <w:pPr>
      <w:spacing w:before="120" w:line="320" w:lineRule="exact"/>
      <w:jc w:val="both"/>
    </w:pPr>
    <w:rPr>
      <w:rFonts w:ascii="Times New Roman" w:hAnsi="Times New Roman"/>
      <w:sz w:val="24"/>
    </w:rPr>
  </w:style>
  <w:style w:type="paragraph" w:customStyle="1" w:styleId="ZnakZnak15">
    <w:name w:val="Znak Znak15"/>
    <w:basedOn w:val="Normalny"/>
    <w:rsid w:val="00367B72"/>
    <w:pPr>
      <w:spacing w:line="360" w:lineRule="atLeast"/>
      <w:jc w:val="both"/>
    </w:pPr>
    <w:rPr>
      <w:rFonts w:ascii="Times New Roman" w:hAnsi="Times New Roman"/>
      <w:sz w:val="24"/>
    </w:rPr>
  </w:style>
  <w:style w:type="paragraph" w:customStyle="1" w:styleId="ZnakZnak14">
    <w:name w:val="Znak Znak14"/>
    <w:basedOn w:val="Normalny"/>
    <w:rsid w:val="00367B72"/>
    <w:pPr>
      <w:spacing w:line="360" w:lineRule="atLeast"/>
      <w:jc w:val="both"/>
    </w:pPr>
    <w:rPr>
      <w:rFonts w:ascii="Times New Roman" w:hAnsi="Times New Roman"/>
      <w:sz w:val="24"/>
    </w:rPr>
  </w:style>
  <w:style w:type="paragraph" w:customStyle="1" w:styleId="Default">
    <w:name w:val="Default"/>
    <w:rsid w:val="00367B72"/>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ZnakZnak13">
    <w:name w:val="Znak Znak13"/>
    <w:basedOn w:val="Normalny"/>
    <w:rsid w:val="00367B72"/>
    <w:pPr>
      <w:spacing w:line="360" w:lineRule="atLeast"/>
      <w:jc w:val="both"/>
    </w:pPr>
    <w:rPr>
      <w:rFonts w:ascii="Times New Roman" w:hAnsi="Times New Roman"/>
      <w:sz w:val="24"/>
    </w:rPr>
  </w:style>
  <w:style w:type="paragraph" w:customStyle="1" w:styleId="zartzmartartykuempunktem">
    <w:name w:val="zartzmartartykuempunktem"/>
    <w:basedOn w:val="Normalny"/>
    <w:rsid w:val="00367B72"/>
    <w:pPr>
      <w:spacing w:before="100" w:beforeAutospacing="1" w:after="100" w:afterAutospacing="1"/>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rsid w:val="00367B72"/>
    <w:rPr>
      <w:b/>
      <w:bCs/>
      <w:sz w:val="20"/>
      <w:szCs w:val="20"/>
    </w:rPr>
  </w:style>
  <w:style w:type="character" w:customStyle="1" w:styleId="TematkomentarzaZnak">
    <w:name w:val="Temat komentarza Znak"/>
    <w:basedOn w:val="TekstkomentarzaZnak"/>
    <w:link w:val="Tematkomentarza"/>
    <w:uiPriority w:val="99"/>
    <w:semiHidden/>
    <w:rsid w:val="00367B72"/>
    <w:rPr>
      <w:rFonts w:ascii="Arial Narrow" w:hAnsi="Arial Narrow" w:cs="Times New Roman"/>
      <w:b/>
      <w:bCs/>
      <w:color w:val="4F81BD" w:themeColor="accent1"/>
      <w:sz w:val="20"/>
      <w:szCs w:val="20"/>
      <w:lang w:eastAsia="pl-PL"/>
    </w:rPr>
  </w:style>
  <w:style w:type="character" w:customStyle="1" w:styleId="FontStyle29">
    <w:name w:val="Font Style29"/>
    <w:rsid w:val="00367B72"/>
    <w:rPr>
      <w:rFonts w:ascii="Arial Narrow" w:hAnsi="Arial Narrow" w:cs="Arial Narrow"/>
      <w:b/>
      <w:bCs/>
      <w:sz w:val="18"/>
      <w:szCs w:val="18"/>
    </w:rPr>
  </w:style>
  <w:style w:type="character" w:customStyle="1" w:styleId="FontStyle30">
    <w:name w:val="Font Style30"/>
    <w:rsid w:val="00367B72"/>
    <w:rPr>
      <w:rFonts w:ascii="Arial Narrow" w:hAnsi="Arial Narrow" w:cs="Arial Narrow"/>
      <w:sz w:val="18"/>
      <w:szCs w:val="18"/>
    </w:rPr>
  </w:style>
  <w:style w:type="paragraph" w:customStyle="1" w:styleId="Style19">
    <w:name w:val="Style19"/>
    <w:basedOn w:val="Normalny"/>
    <w:rsid w:val="00367B72"/>
    <w:pPr>
      <w:widowControl w:val="0"/>
      <w:autoSpaceDE w:val="0"/>
      <w:autoSpaceDN w:val="0"/>
      <w:adjustRightInd w:val="0"/>
      <w:spacing w:line="253" w:lineRule="exact"/>
      <w:ind w:hanging="557"/>
      <w:jc w:val="both"/>
    </w:pPr>
    <w:rPr>
      <w:sz w:val="24"/>
      <w:szCs w:val="24"/>
    </w:rPr>
  </w:style>
  <w:style w:type="character" w:customStyle="1" w:styleId="apple-converted-space">
    <w:name w:val="apple-converted-space"/>
    <w:basedOn w:val="Domylnaczcionkaakapitu"/>
    <w:rsid w:val="00367B72"/>
  </w:style>
  <w:style w:type="character" w:customStyle="1" w:styleId="luchili">
    <w:name w:val="luc_hili"/>
    <w:basedOn w:val="Domylnaczcionkaakapitu"/>
    <w:rsid w:val="00367B72"/>
  </w:style>
  <w:style w:type="character" w:customStyle="1" w:styleId="AkapitzlistZnak">
    <w:name w:val="Akapit z listą Znak"/>
    <w:aliases w:val="normalny tekst Znak"/>
    <w:link w:val="Akapitzlist"/>
    <w:uiPriority w:val="34"/>
    <w:locked/>
    <w:rsid w:val="00367B72"/>
    <w:rPr>
      <w:rFonts w:ascii="Arial Narrow" w:eastAsia="Calibri" w:hAnsi="Arial Narrow" w:cs="Times New Roman"/>
      <w:szCs w:val="20"/>
      <w:lang w:eastAsia="pl-PL"/>
    </w:rPr>
  </w:style>
  <w:style w:type="paragraph" w:styleId="Poprawka">
    <w:name w:val="Revision"/>
    <w:hidden/>
    <w:uiPriority w:val="99"/>
    <w:semiHidden/>
    <w:rsid w:val="00367B72"/>
    <w:pPr>
      <w:spacing w:after="0" w:line="240" w:lineRule="auto"/>
    </w:pPr>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367B72"/>
    <w:pPr>
      <w:spacing w:after="120" w:line="480" w:lineRule="auto"/>
    </w:pPr>
    <w:rPr>
      <w:rFonts w:ascii="Times New Roman" w:hAnsi="Times New Roman"/>
      <w:sz w:val="24"/>
      <w:szCs w:val="24"/>
    </w:rPr>
  </w:style>
  <w:style w:type="character" w:customStyle="1" w:styleId="Tekstpodstawowy2Znak">
    <w:name w:val="Tekst podstawowy 2 Znak"/>
    <w:basedOn w:val="Domylnaczcionkaakapitu"/>
    <w:link w:val="Tekstpodstawowy2"/>
    <w:uiPriority w:val="99"/>
    <w:semiHidden/>
    <w:rsid w:val="00367B72"/>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67B72"/>
    <w:pPr>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367B72"/>
    <w:rPr>
      <w:rFonts w:ascii="Times New Roman" w:hAnsi="Times New Roman" w:cs="Times New Roman"/>
      <w:sz w:val="16"/>
      <w:szCs w:val="16"/>
      <w:lang w:eastAsia="pl-PL"/>
    </w:rPr>
  </w:style>
  <w:style w:type="paragraph" w:styleId="Nagwekspisutreci">
    <w:name w:val="TOC Heading"/>
    <w:basedOn w:val="Nagwek1"/>
    <w:next w:val="Normalny"/>
    <w:uiPriority w:val="39"/>
    <w:semiHidden/>
    <w:unhideWhenUsed/>
    <w:qFormat/>
    <w:rsid w:val="00367B72"/>
    <w:pPr>
      <w:spacing w:line="276" w:lineRule="auto"/>
      <w:outlineLvl w:val="9"/>
    </w:pPr>
  </w:style>
  <w:style w:type="paragraph" w:styleId="Spistreci1">
    <w:name w:val="toc 1"/>
    <w:basedOn w:val="Normalny"/>
    <w:next w:val="Normalny"/>
    <w:autoRedefine/>
    <w:uiPriority w:val="39"/>
    <w:unhideWhenUsed/>
    <w:qFormat/>
    <w:rsid w:val="00367B72"/>
    <w:pPr>
      <w:tabs>
        <w:tab w:val="right" w:leader="dot" w:pos="9072"/>
      </w:tabs>
      <w:spacing w:after="100"/>
      <w:ind w:left="1134" w:right="567" w:hanging="774"/>
      <w:jc w:val="both"/>
    </w:pPr>
    <w:rPr>
      <w:rFonts w:ascii="Times New Roman" w:hAnsi="Times New Roman"/>
      <w:sz w:val="24"/>
      <w:szCs w:val="24"/>
    </w:rPr>
  </w:style>
  <w:style w:type="character" w:customStyle="1" w:styleId="txt-new">
    <w:name w:val="txt-new"/>
    <w:basedOn w:val="Domylnaczcionkaakapitu"/>
    <w:rsid w:val="00367B72"/>
  </w:style>
  <w:style w:type="paragraph" w:styleId="Spistreci2">
    <w:name w:val="toc 2"/>
    <w:basedOn w:val="Normalny"/>
    <w:next w:val="Normalny"/>
    <w:autoRedefine/>
    <w:uiPriority w:val="39"/>
    <w:semiHidden/>
    <w:unhideWhenUsed/>
    <w:qFormat/>
    <w:rsid w:val="00367B72"/>
    <w:pPr>
      <w:spacing w:after="100" w:line="276" w:lineRule="auto"/>
      <w:ind w:left="220"/>
    </w:pPr>
    <w:rPr>
      <w:rFonts w:asciiTheme="minorHAnsi" w:eastAsiaTheme="minorEastAsia" w:hAnsiTheme="minorHAnsi" w:cstheme="minorBidi"/>
      <w:szCs w:val="22"/>
    </w:rPr>
  </w:style>
  <w:style w:type="paragraph" w:styleId="Spistreci3">
    <w:name w:val="toc 3"/>
    <w:basedOn w:val="Normalny"/>
    <w:next w:val="Normalny"/>
    <w:autoRedefine/>
    <w:uiPriority w:val="39"/>
    <w:semiHidden/>
    <w:unhideWhenUsed/>
    <w:qFormat/>
    <w:rsid w:val="00367B72"/>
    <w:pPr>
      <w:spacing w:after="100" w:line="276" w:lineRule="auto"/>
      <w:ind w:left="440"/>
    </w:pPr>
    <w:rPr>
      <w:rFonts w:asciiTheme="minorHAnsi" w:eastAsiaTheme="minorEastAsia" w:hAnsiTheme="minorHAnsi" w:cstheme="minorBidi"/>
      <w:szCs w:val="22"/>
    </w:rPr>
  </w:style>
  <w:style w:type="paragraph" w:customStyle="1" w:styleId="NAGWEK10">
    <w:name w:val="NAGŁÓWEK 10"/>
    <w:basedOn w:val="Nagwek9"/>
    <w:link w:val="NAGWEK10Znak"/>
    <w:qFormat/>
    <w:rsid w:val="00367B72"/>
    <w:rPr>
      <w:noProof/>
    </w:rPr>
  </w:style>
  <w:style w:type="character" w:customStyle="1" w:styleId="NAGWEK10Znak">
    <w:name w:val="NAGŁÓWEK 10 Znak"/>
    <w:basedOn w:val="Nagwek9Znak"/>
    <w:link w:val="NAGWEK10"/>
    <w:rsid w:val="00367B72"/>
    <w:rPr>
      <w:rFonts w:ascii="Arial Narrow" w:eastAsiaTheme="majorEastAsia" w:hAnsi="Arial Narrow" w:cstheme="majorBidi"/>
      <w:iCs/>
      <w:noProof/>
      <w:color w:val="365F91" w:themeColor="accent1" w:themeShade="BF"/>
      <w:szCs w:val="20"/>
      <w:lang w:eastAsia="pl-PL"/>
    </w:rPr>
  </w:style>
  <w:style w:type="paragraph" w:customStyle="1" w:styleId="Akapitzlistpodpunktw">
    <w:name w:val="Akapit z listą podpunktów"/>
    <w:basedOn w:val="Akapitzlist"/>
    <w:link w:val="AkapitzlistpodpunktwZnak"/>
    <w:rsid w:val="00367B72"/>
    <w:pPr>
      <w:numPr>
        <w:ilvl w:val="1"/>
        <w:numId w:val="23"/>
      </w:numPr>
      <w:spacing w:after="200"/>
      <w:jc w:val="both"/>
    </w:pPr>
    <w:rPr>
      <w:sz w:val="20"/>
      <w:szCs w:val="22"/>
      <w:lang w:eastAsia="en-US"/>
    </w:rPr>
  </w:style>
  <w:style w:type="character" w:customStyle="1" w:styleId="AkapitzlistpodpunktwZnak">
    <w:name w:val="Akapit z listą podpunktów Znak"/>
    <w:link w:val="Akapitzlistpodpunktw"/>
    <w:rsid w:val="00367B72"/>
    <w:rPr>
      <w:rFonts w:ascii="Arial Narrow" w:eastAsia="Calibri" w:hAnsi="Arial Narrow" w:cs="Times New Roman"/>
      <w:sz w:val="20"/>
    </w:rPr>
  </w:style>
  <w:style w:type="paragraph" w:styleId="NormalnyWeb">
    <w:name w:val="Normal (Web)"/>
    <w:basedOn w:val="Normalny"/>
    <w:uiPriority w:val="99"/>
    <w:semiHidden/>
    <w:unhideWhenUsed/>
    <w:rsid w:val="00367B72"/>
    <w:pPr>
      <w:spacing w:before="100" w:beforeAutospacing="1" w:after="100" w:afterAutospacing="1"/>
    </w:pPr>
    <w:rPr>
      <w:rFonts w:ascii="Times New Roman" w:hAnsi="Times New Roman"/>
      <w:sz w:val="24"/>
      <w:szCs w:val="24"/>
    </w:rPr>
  </w:style>
  <w:style w:type="paragraph" w:customStyle="1" w:styleId="Akapitzlist1">
    <w:name w:val="Akapit z listą1"/>
    <w:basedOn w:val="Normalny"/>
    <w:rsid w:val="00367B72"/>
    <w:pPr>
      <w:suppressAutoHyphens/>
      <w:ind w:left="708"/>
    </w:pPr>
    <w:rPr>
      <w:rFonts w:ascii="Times New Roman" w:hAnsi="Times New Roman"/>
      <w:kern w:val="1"/>
      <w:sz w:val="24"/>
      <w:szCs w:val="24"/>
      <w:lang w:eastAsia="ar-SA"/>
    </w:rPr>
  </w:style>
  <w:style w:type="paragraph" w:styleId="Bezodstpw">
    <w:name w:val="No Spacing"/>
    <w:uiPriority w:val="1"/>
    <w:qFormat/>
    <w:rsid w:val="00367B72"/>
    <w:pPr>
      <w:spacing w:after="0" w:line="240" w:lineRule="auto"/>
    </w:pPr>
    <w:rPr>
      <w:rFonts w:ascii="Times New Roman" w:hAnsi="Times New Roman" w:cs="Times New Roman"/>
      <w:sz w:val="24"/>
      <w:szCs w:val="24"/>
      <w:lang w:eastAsia="pl-PL"/>
    </w:rPr>
  </w:style>
  <w:style w:type="character" w:styleId="Uwydatnienie">
    <w:name w:val="Emphasis"/>
    <w:basedOn w:val="Domylnaczcionkaakapitu"/>
    <w:uiPriority w:val="20"/>
    <w:qFormat/>
    <w:rsid w:val="00367B72"/>
    <w:rPr>
      <w:i/>
      <w:iCs/>
    </w:rPr>
  </w:style>
  <w:style w:type="paragraph" w:styleId="Tekstprzypisukocowego">
    <w:name w:val="endnote text"/>
    <w:basedOn w:val="Normalny"/>
    <w:link w:val="TekstprzypisukocowegoZnak"/>
    <w:uiPriority w:val="99"/>
    <w:semiHidden/>
    <w:unhideWhenUsed/>
    <w:rsid w:val="00A0267F"/>
    <w:rPr>
      <w:sz w:val="20"/>
    </w:rPr>
  </w:style>
  <w:style w:type="character" w:customStyle="1" w:styleId="TekstprzypisukocowegoZnak">
    <w:name w:val="Tekst przypisu końcowego Znak"/>
    <w:basedOn w:val="Domylnaczcionkaakapitu"/>
    <w:link w:val="Tekstprzypisukocowego"/>
    <w:uiPriority w:val="99"/>
    <w:semiHidden/>
    <w:rsid w:val="00A0267F"/>
    <w:rPr>
      <w:rFonts w:ascii="Arial Narrow" w:hAnsi="Arial Narrow" w:cs="Times New Roman"/>
      <w:sz w:val="20"/>
      <w:szCs w:val="20"/>
      <w:lang w:eastAsia="pl-PL"/>
    </w:rPr>
  </w:style>
  <w:style w:type="character" w:styleId="Odwoanieprzypisukocowego">
    <w:name w:val="endnote reference"/>
    <w:basedOn w:val="Domylnaczcionkaakapitu"/>
    <w:uiPriority w:val="99"/>
    <w:semiHidden/>
    <w:unhideWhenUsed/>
    <w:rsid w:val="00A0267F"/>
    <w:rPr>
      <w:vertAlign w:val="superscript"/>
    </w:rPr>
  </w:style>
  <w:style w:type="character" w:customStyle="1" w:styleId="Teksttreci2">
    <w:name w:val="Tekst treści (2)_"/>
    <w:basedOn w:val="Domylnaczcionkaakapitu"/>
    <w:link w:val="Teksttreci20"/>
    <w:rsid w:val="001831AD"/>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1831AD"/>
    <w:pPr>
      <w:widowControl w:val="0"/>
      <w:shd w:val="clear" w:color="auto" w:fill="FFFFFF"/>
      <w:spacing w:after="300" w:line="0" w:lineRule="atLeast"/>
    </w:pPr>
    <w:rPr>
      <w:rFonts w:ascii="Calibri" w:eastAsia="Calibri" w:hAnsi="Calibri" w:cs="Calibri"/>
      <w:sz w:val="21"/>
      <w:szCs w:val="21"/>
      <w:lang w:eastAsia="en-US"/>
    </w:rPr>
  </w:style>
  <w:style w:type="paragraph" w:customStyle="1" w:styleId="Podstawowy">
    <w:name w:val="Podstawowy"/>
    <w:basedOn w:val="Normalny"/>
    <w:link w:val="PodstawowyChar"/>
    <w:qFormat/>
    <w:rsid w:val="00B50C5E"/>
    <w:pPr>
      <w:spacing w:after="120" w:line="360" w:lineRule="auto"/>
      <w:jc w:val="both"/>
    </w:pPr>
    <w:rPr>
      <w:rFonts w:ascii="Tahoma" w:hAnsi="Tahoma"/>
      <w:sz w:val="20"/>
    </w:rPr>
  </w:style>
  <w:style w:type="character" w:customStyle="1" w:styleId="PodstawowyChar">
    <w:name w:val="Podstawowy Char"/>
    <w:basedOn w:val="Domylnaczcionkaakapitu"/>
    <w:link w:val="Podstawowy"/>
    <w:qFormat/>
    <w:locked/>
    <w:rsid w:val="00B50C5E"/>
    <w:rPr>
      <w:rFonts w:ascii="Tahoma" w:hAnsi="Tahoma" w:cs="Times New Roman"/>
      <w:sz w:val="20"/>
      <w:szCs w:val="20"/>
      <w:lang w:eastAsia="pl-PL"/>
    </w:rPr>
  </w:style>
  <w:style w:type="character" w:customStyle="1" w:styleId="PogrubienieTeksttreci210pt">
    <w:name w:val="Pogrubienie;Tekst treści (2) + 10 pt"/>
    <w:basedOn w:val="Teksttreci2"/>
    <w:rsid w:val="00AE4D16"/>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4">
    <w:name w:val="Tekst treści (4)_"/>
    <w:basedOn w:val="Domylnaczcionkaakapitu"/>
    <w:link w:val="Teksttreci40"/>
    <w:rsid w:val="00AE4D16"/>
    <w:rPr>
      <w:rFonts w:ascii="Calibri" w:eastAsia="Calibri" w:hAnsi="Calibri" w:cs="Calibri"/>
      <w:i/>
      <w:iCs/>
      <w:shd w:val="clear" w:color="auto" w:fill="FFFFFF"/>
    </w:rPr>
  </w:style>
  <w:style w:type="paragraph" w:customStyle="1" w:styleId="Teksttreci40">
    <w:name w:val="Tekst treści (4)"/>
    <w:basedOn w:val="Normalny"/>
    <w:link w:val="Teksttreci4"/>
    <w:rsid w:val="00AE4D16"/>
    <w:pPr>
      <w:widowControl w:val="0"/>
      <w:shd w:val="clear" w:color="auto" w:fill="FFFFFF"/>
      <w:spacing w:after="300" w:line="307" w:lineRule="exact"/>
      <w:ind w:hanging="400"/>
      <w:jc w:val="both"/>
    </w:pPr>
    <w:rPr>
      <w:rFonts w:ascii="Calibri" w:eastAsia="Calibri" w:hAnsi="Calibri" w:cs="Calibri"/>
      <w:i/>
      <w:iCs/>
      <w:szCs w:val="22"/>
      <w:lang w:eastAsia="en-US"/>
    </w:rPr>
  </w:style>
  <w:style w:type="character" w:customStyle="1" w:styleId="Teksttreci4BezkursywyOdstpy0pt">
    <w:name w:val="Tekst treści (4) + Bez kursywy;Odstępy 0 pt"/>
    <w:basedOn w:val="Teksttreci4"/>
    <w:rsid w:val="001D1CAD"/>
    <w:rPr>
      <w:rFonts w:ascii="Verdana" w:eastAsia="Verdana" w:hAnsi="Verdana" w:cs="Verdan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Teksttreci2KursywaOdstpy-1pt">
    <w:name w:val="Tekst treści (2) + Kursywa;Odstępy -1 pt"/>
    <w:basedOn w:val="Teksttreci2"/>
    <w:rsid w:val="001D1CAD"/>
    <w:rPr>
      <w:rFonts w:ascii="Verdana" w:eastAsia="Verdana" w:hAnsi="Verdana" w:cs="Verdana"/>
      <w:b w:val="0"/>
      <w:bCs w:val="0"/>
      <w:i/>
      <w:iCs/>
      <w:smallCaps w:val="0"/>
      <w:strike w:val="0"/>
      <w:color w:val="000000"/>
      <w:spacing w:val="-20"/>
      <w:w w:val="100"/>
      <w:position w:val="0"/>
      <w:sz w:val="19"/>
      <w:szCs w:val="19"/>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0010">
      <w:bodyDiv w:val="1"/>
      <w:marLeft w:val="0"/>
      <w:marRight w:val="0"/>
      <w:marTop w:val="0"/>
      <w:marBottom w:val="0"/>
      <w:divBdr>
        <w:top w:val="none" w:sz="0" w:space="0" w:color="auto"/>
        <w:left w:val="none" w:sz="0" w:space="0" w:color="auto"/>
        <w:bottom w:val="none" w:sz="0" w:space="0" w:color="auto"/>
        <w:right w:val="none" w:sz="0" w:space="0" w:color="auto"/>
      </w:divBdr>
    </w:div>
    <w:div w:id="446505412">
      <w:bodyDiv w:val="1"/>
      <w:marLeft w:val="0"/>
      <w:marRight w:val="0"/>
      <w:marTop w:val="0"/>
      <w:marBottom w:val="0"/>
      <w:divBdr>
        <w:top w:val="none" w:sz="0" w:space="0" w:color="auto"/>
        <w:left w:val="none" w:sz="0" w:space="0" w:color="auto"/>
        <w:bottom w:val="none" w:sz="0" w:space="0" w:color="auto"/>
        <w:right w:val="none" w:sz="0" w:space="0" w:color="auto"/>
      </w:divBdr>
    </w:div>
    <w:div w:id="13634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nik.gov.pl/zamowienia-publiczne/" TargetMode="External"/><Relationship Id="rId18" Type="http://schemas.openxmlformats.org/officeDocument/2006/relationships/hyperlink" Target="mailto:nik.zp@nik.gov.pl" TargetMode="External"/><Relationship Id="rId26" Type="http://schemas.openxmlformats.org/officeDocument/2006/relationships/image" Target="media/image4.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puap.gov.pl/wps/portal" TargetMode="External"/><Relationship Id="rId34" Type="http://schemas.openxmlformats.org/officeDocument/2006/relationships/hyperlink" Target="http://www.nik.gov.pl/nik-o-ochronie-srodowiska/" TargetMode="External"/><Relationship Id="rId7" Type="http://schemas.openxmlformats.org/officeDocument/2006/relationships/footnotes" Target="footnotes.xml"/><Relationship Id="rId12" Type="http://schemas.openxmlformats.org/officeDocument/2006/relationships/hyperlink" Target="http://www.nik.gov.pl" TargetMode="External"/><Relationship Id="rId17" Type="http://schemas.openxmlformats.org/officeDocument/2006/relationships/hyperlink" Target="https://epuap.gov.pl/wps/portal" TargetMode="Externa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iniportal.uzp.gov.pl/" TargetMode="External"/><Relationship Id="rId20" Type="http://schemas.openxmlformats.org/officeDocument/2006/relationships/hyperlink" Target="https://miniportal.uzp.gov.pl/Instrukcje" TargetMode="Externa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k.zp@nik.gov.pl" TargetMode="Externa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pd.uzp.gov.pl/" TargetMode="External"/><Relationship Id="rId23" Type="http://schemas.openxmlformats.org/officeDocument/2006/relationships/hyperlink" Target="https://epuap.gov.pl/wps/portal/strefa-klienta/katalog-spraw/inne-sprawy-urzedowe/zamowienia-publiczne/zlozenie-zmiana-wycofanie-oferty-oraz-komunikacja-zamawiajacego-z-wykonawca-2" TargetMode="External"/><Relationship Id="rId28" Type="http://schemas.openxmlformats.org/officeDocument/2006/relationships/image" Target="media/image5.wmf"/><Relationship Id="rId36" Type="http://schemas.openxmlformats.org/officeDocument/2006/relationships/hyperlink" Target="mailto:iod@nik.gov.pl%20" TargetMode="External"/><Relationship Id="rId10" Type="http://schemas.openxmlformats.org/officeDocument/2006/relationships/image" Target="media/image2.emf"/><Relationship Id="rId19" Type="http://schemas.openxmlformats.org/officeDocument/2006/relationships/hyperlink" Target="http://bip.nik.gov.pl/zamowienia-publiczne/" TargetMode="External"/><Relationship Id="rId31"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bip.nik.gov.pl/zamowienia-publiczne/" TargetMode="External"/><Relationship Id="rId22" Type="http://schemas.openxmlformats.org/officeDocument/2006/relationships/hyperlink" Target="https://epuap.gov.pl/wps/portal" TargetMode="External"/><Relationship Id="rId27" Type="http://schemas.openxmlformats.org/officeDocument/2006/relationships/oleObject" Target="embeddings/oleObject2.bin"/><Relationship Id="rId30" Type="http://schemas.openxmlformats.org/officeDocument/2006/relationships/image" Target="media/image6.wmf"/><Relationship Id="rId35" Type="http://schemas.openxmlformats.org/officeDocument/2006/relationships/hyperlink" Target="mailto:iod@nik.gov.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4AD0-AF99-4CD1-B743-19A94E13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43</Pages>
  <Words>15265</Words>
  <Characters>91596</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106648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Chęciński Piotr</dc:creator>
  <cp:lastModifiedBy>Thomassen Katarzyna</cp:lastModifiedBy>
  <cp:revision>12</cp:revision>
  <cp:lastPrinted>2021-06-23T10:30:00Z</cp:lastPrinted>
  <dcterms:created xsi:type="dcterms:W3CDTF">2021-08-04T14:04:00Z</dcterms:created>
  <dcterms:modified xsi:type="dcterms:W3CDTF">2021-08-09T09:40:00Z</dcterms:modified>
</cp:coreProperties>
</file>